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rFonts w:ascii="Arial" w:cs="Arial" w:eastAsia="Arial" w:hAnsi="Arial"/>
          <w:color w:val="555555"/>
          <w:sz w:val="24"/>
          <w:szCs w:val="24"/>
        </w:rPr>
        <w:t xml:space="preserve">UADE · Paradigma Orientado a Objetos · 2026</w:t>
      </w:r>
    </w:p>
    <w:p>
      <w:pPr>
        <w:spacing w:after="200"/>
        <w:jc w:val="center"/>
      </w:pPr>
      <w:r>
        <w:rPr>
          <w:rFonts w:ascii="Arial" w:cs="Arial" w:eastAsia="Arial" w:hAnsi="Arial"/>
          <w:sz w:val="30"/>
          <w:szCs w:val="30"/>
        </w:rPr>
        <w:t xml:space="preserve">Trabajo Práctico Obligatorio</w:t>
      </w:r>
    </w:p>
    <w:p>
      <w:pPr>
        <w:spacing w:after="120"/>
        <w:jc w:val="center"/>
      </w:pPr>
      <w:r>
        <w:rPr>
          <w:rFonts w:ascii="Arial" w:cs="Arial" w:eastAsia="Arial" w:hAnsi="Arial"/>
          <w:b/>
          <w:bCs/>
          <w:sz w:val="56"/>
          <w:szCs w:val="56"/>
        </w:rPr>
        <w:t xml:space="preserve">Boletería</w:t>
      </w:r>
    </w:p>
    <w:p>
      <w:pPr>
        <w:spacing w:after="1200"/>
        <w:jc w:val="center"/>
      </w:pPr>
      <w:r>
        <w:rPr>
          <w:rFonts w:ascii="Arial" w:cs="Arial" w:eastAsia="Arial" w:hAnsi="Arial"/>
          <w:sz w:val="26"/>
          <w:szCs w:val="26"/>
        </w:rPr>
        <w:t xml:space="preserve">Sistema de venta de entradas para sedes de espectáculos</w:t>
      </w:r>
    </w:p>
    <w:p>
      <w:pPr>
        <w:spacing w:after="160"/>
      </w:pPr>
      <w:r>
        <w:rPr>
          <w:rFonts w:ascii="Arial" w:cs="Arial" w:eastAsia="Arial" w:hAnsi="Arial"/>
          <w:b/>
          <w:bCs/>
          <w:sz w:val="24"/>
          <w:szCs w:val="24"/>
        </w:rPr>
        <w:t xml:space="preserve">Integrantes · Grupo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Apellido y nombre</w:t>
            </w:r>
          </w:p>
        </w:tc>
        <w:tc>
          <w:tcPr>
            <w:tcW w:type="dxa" w:w="32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Legajo</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Aded, Fermín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1201530</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Ávila, Tomás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1210748</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Vázquez, Daniel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1220473</w:t>
            </w:r>
          </w:p>
        </w:tc>
      </w:tr>
      <w:tr>
        <w:trPr>
          <w:cantSplit/>
        </w:trPr>
        <w:tc>
          <w:tcPr>
            <w:tcW w:type="dxa" w:w="6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Villa Abrille, Malena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1193462</w:t>
            </w:r>
          </w:p>
        </w:tc>
      </w:tr>
    </w:tbl>
    <w:p>
      <w:pPr>
        <w:spacing w:before="1600"/>
        <w:jc w:val="center"/>
      </w:pPr>
      <w:r>
        <w:rPr>
          <w:rFonts w:ascii="Arial" w:cs="Arial" w:eastAsia="Arial" w:hAnsi="Arial"/>
          <w:color w:val="555555"/>
          <w:sz w:val="24"/>
          <w:szCs w:val="24"/>
        </w:rPr>
        <w:t xml:space="preserve">Noviembre 2026</w:t>
      </w:r>
    </w:p>
    <w:p>
      <w:r>
        <w:br w:type="page"/>
      </w:r>
    </w:p>
    <w:p>
      <w:pPr>
        <w:pStyle w:val="Heading1"/>
        <w:keepNext/>
        <w:spacing w:before="360" w:after="160"/>
      </w:pPr>
      <w:r>
        <w:rPr>
          <w:rFonts w:ascii="Arial" w:cs="Arial" w:eastAsia="Arial" w:hAnsi="Arial"/>
          <w:b/>
          <w:bCs/>
          <w:sz w:val="32"/>
          <w:szCs w:val="32"/>
        </w:rPr>
        <w:t xml:space="preserve">Índice</w:t>
      </w:r>
    </w:p>
    <w:p>
      <w:pPr>
        <w:spacing w:after="100"/>
      </w:pPr>
      <w:r>
        <w:rPr>
          <w:rFonts w:ascii="Arial" w:cs="Arial" w:eastAsia="Arial" w:hAnsi="Arial"/>
          <w:sz w:val="23"/>
          <w:szCs w:val="23"/>
        </w:rPr>
        <w:t xml:space="preserve">1. Propuesta de negocio</w:t>
      </w:r>
    </w:p>
    <w:p>
      <w:pPr>
        <w:spacing w:after="100"/>
      </w:pPr>
      <w:r>
        <w:rPr>
          <w:rFonts w:ascii="Arial" w:cs="Arial" w:eastAsia="Arial" w:hAnsi="Arial"/>
          <w:sz w:val="23"/>
          <w:szCs w:val="23"/>
        </w:rPr>
        <w:t xml:space="preserve">2. Flujo de compra</w:t>
      </w:r>
    </w:p>
    <w:p>
      <w:pPr>
        <w:spacing w:after="100"/>
      </w:pPr>
      <w:r>
        <w:rPr>
          <w:rFonts w:ascii="Arial" w:cs="Arial" w:eastAsia="Arial" w:hAnsi="Arial"/>
          <w:sz w:val="23"/>
          <w:szCs w:val="23"/>
        </w:rPr>
        <w:t xml:space="preserve">3. Diagrama de clases</w:t>
      </w:r>
    </w:p>
    <w:p>
      <w:pPr>
        <w:spacing w:after="100"/>
      </w:pPr>
      <w:r>
        <w:rPr>
          <w:rFonts w:ascii="Arial" w:cs="Arial" w:eastAsia="Arial" w:hAnsi="Arial"/>
          <w:sz w:val="23"/>
          <w:szCs w:val="23"/>
        </w:rPr>
        <w:t xml:space="preserve">4. Clases del sistema</w:t>
      </w:r>
    </w:p>
    <w:p>
      <w:pPr>
        <w:spacing w:after="100"/>
      </w:pPr>
      <w:r>
        <w:rPr>
          <w:rFonts w:ascii="Arial" w:cs="Arial" w:eastAsia="Arial" w:hAnsi="Arial"/>
          <w:sz w:val="23"/>
          <w:szCs w:val="23"/>
        </w:rPr>
        <w:t xml:space="preserve">5. Patrones y buenas prácticas</w:t>
      </w:r>
    </w:p>
    <w:p>
      <w:pPr>
        <w:spacing w:after="100"/>
      </w:pPr>
      <w:r>
        <w:rPr>
          <w:rFonts w:ascii="Arial" w:cs="Arial" w:eastAsia="Arial" w:hAnsi="Arial"/>
          <w:sz w:val="23"/>
          <w:szCs w:val="23"/>
        </w:rPr>
        <w:t xml:space="preserve">6. Manejo de excepciones</w:t>
      </w:r>
    </w:p>
    <w:p>
      <w:pPr>
        <w:spacing w:after="100"/>
      </w:pPr>
      <w:r>
        <w:rPr>
          <w:rFonts w:ascii="Arial" w:cs="Arial" w:eastAsia="Arial" w:hAnsi="Arial"/>
          <w:sz w:val="23"/>
          <w:szCs w:val="23"/>
        </w:rPr>
        <w:t xml:space="preserve">7. Persistencia</w:t>
      </w:r>
    </w:p>
    <w:p>
      <w:pPr>
        <w:spacing w:after="100"/>
      </w:pPr>
      <w:r>
        <w:rPr>
          <w:rFonts w:ascii="Arial" w:cs="Arial" w:eastAsia="Arial" w:hAnsi="Arial"/>
          <w:sz w:val="23"/>
          <w:szCs w:val="23"/>
        </w:rPr>
        <w:t xml:space="preserve">8. Estructura de archivos del código</w:t>
      </w:r>
    </w:p>
    <w:p>
      <w:pPr>
        <w:spacing w:after="100"/>
      </w:pPr>
      <w:r>
        <w:rPr>
          <w:rFonts w:ascii="Arial" w:cs="Arial" w:eastAsia="Arial" w:hAnsi="Arial"/>
          <w:sz w:val="23"/>
          <w:szCs w:val="23"/>
        </w:rPr>
        <w:t xml:space="preserve">9. Interfaz gráfica</w:t>
      </w:r>
    </w:p>
    <w:p>
      <w:r>
        <w:br w:type="page"/>
      </w:r>
    </w:p>
    <w:p>
      <w:pPr>
        <w:pStyle w:val="Heading1"/>
        <w:keepNext/>
        <w:spacing w:before="360" w:after="160"/>
      </w:pPr>
      <w:r>
        <w:rPr>
          <w:rFonts w:ascii="Arial" w:cs="Arial" w:eastAsia="Arial" w:hAnsi="Arial"/>
          <w:b/>
          <w:bCs/>
          <w:sz w:val="32"/>
          <w:szCs w:val="32"/>
        </w:rPr>
        <w:t xml:space="preserve">1. Propuesta de negocio</w:t>
      </w:r>
    </w:p>
    <w:p>
      <w:pPr>
        <w:pStyle w:val="Heading2"/>
        <w:keepNext/>
        <w:spacing w:before="240" w:after="100"/>
      </w:pPr>
      <w:r>
        <w:rPr>
          <w:rFonts w:ascii="Arial" w:cs="Arial" w:eastAsia="Arial" w:hAnsi="Arial"/>
          <w:b/>
          <w:bCs/>
          <w:sz w:val="25"/>
          <w:szCs w:val="25"/>
        </w:rPr>
        <w:t xml:space="preserve">El problema</w:t>
      </w:r>
    </w:p>
    <w:p>
      <w:pPr>
        <w:spacing w:after="120" w:line="276"/>
      </w:pPr>
      <w:r>
        <w:rPr>
          <w:rFonts w:ascii="Arial" w:cs="Arial" w:eastAsia="Arial" w:hAnsi="Arial"/>
        </w:rPr>
        <w:t xml:space="preserve">Las sedes de espectáculos de gran escala, como la Esfera de Las Vegas, venden miles de entradas por función y cada ubicación tiene un precio distinto según el piso y la cercanía al escenario. Cuando la venta se hace a mano o con herramientas genéricas aparecen problemas que le cuestan dinero a la sede y paciencia al público: el mismo asiento se vende dos veces, quedan asientos sueltos que después nadie compra, se pierden ventas porque alguien "retiene" lugares sin pagar, las preventas no se controlan y las devoluciones se resuelven caso por caso.</w:t>
      </w:r>
    </w:p>
    <w:p>
      <w:pPr>
        <w:pStyle w:val="Heading2"/>
        <w:keepNext/>
        <w:spacing w:before="240" w:after="100"/>
      </w:pPr>
      <w:r>
        <w:rPr>
          <w:rFonts w:ascii="Arial" w:cs="Arial" w:eastAsia="Arial" w:hAnsi="Arial"/>
          <w:b/>
          <w:bCs/>
          <w:sz w:val="25"/>
          <w:szCs w:val="25"/>
        </w:rPr>
        <w:t xml:space="preserve">La solución</w:t>
      </w:r>
    </w:p>
    <w:p>
      <w:pPr>
        <w:spacing w:after="120" w:line="276"/>
      </w:pPr>
      <w:r>
        <w:rPr>
          <w:rFonts w:ascii="Arial" w:cs="Arial" w:eastAsia="Arial" w:hAnsi="Arial"/>
        </w:rPr>
        <w:t xml:space="preserve">Boletería es una aplicación de escritorio en Java que resuelve la venta de entradas de punta a punta: desde la configuración de la sede y sus sectores hasta la factura y la devolución. El sistema calcula el precio de cada ubicación, reserva los asientos elegidos durante 5 minutos mientras el cliente paga, valida automáticamente las reglas de venta y deja todo registrado en archivos.</w:t>
      </w:r>
    </w:p>
    <w:p>
      <w:pPr>
        <w:spacing w:after="120" w:line="276"/>
      </w:pPr>
      <w:r>
        <w:rPr>
          <w:rFonts w:ascii="Arial" w:cs="Arial" w:eastAsia="Arial" w:hAnsi="Arial"/>
        </w:rPr>
        <w:t xml:space="preserve">En una frase: una boletería que nunca vende dos veces el mismo asiento, no deja asientos sueltos, libera sola los lugares que nadie pagó y gestiona las devoluciones con reglas claras.</w:t>
      </w:r>
    </w:p>
    <w:p>
      <w:pPr>
        <w:pStyle w:val="Heading2"/>
        <w:keepNext/>
        <w:spacing w:before="240" w:after="100"/>
      </w:pPr>
      <w:r>
        <w:rPr>
          <w:rFonts w:ascii="Arial" w:cs="Arial" w:eastAsia="Arial" w:hAnsi="Arial"/>
          <w:b/>
          <w:bCs/>
          <w:sz w:val="25"/>
          <w:szCs w:val="25"/>
        </w:rPr>
        <w:t xml:space="preserve">Usuarios</w:t>
      </w:r>
    </w:p>
    <w:p>
      <w:pPr>
        <w:pStyle w:val="ListParagraph"/>
        <w:numPr>
          <w:ilvl w:val="0"/>
          <w:numId w:val="2"/>
        </w:numPr>
        <w:spacing w:after="80" w:line="276"/>
      </w:pPr>
      <w:r>
        <w:rPr>
          <w:rFonts w:ascii="Arial" w:cs="Arial" w:eastAsia="Arial" w:hAnsi="Arial"/>
        </w:rPr>
        <w:t xml:space="preserve">Administración de la sede: da de alta las sedes con sus sectores (numerados o generales), piso y distancia al escenario.</w:t>
      </w:r>
    </w:p>
    <w:p>
      <w:pPr>
        <w:pStyle w:val="ListParagraph"/>
        <w:numPr>
          <w:ilvl w:val="0"/>
          <w:numId w:val="2"/>
        </w:numPr>
        <w:spacing w:after="80" w:line="276"/>
      </w:pPr>
      <w:r>
        <w:rPr>
          <w:rFonts w:ascii="Arial" w:cs="Arial" w:eastAsia="Arial" w:hAnsi="Arial"/>
        </w:rPr>
        <w:t xml:space="preserve">Boletería: vende entradas a los clientes registrados, aplica promociones, emite los comprobantes y procesa las devoluciones.</w:t>
      </w:r>
    </w:p>
    <w:p>
      <w:pPr>
        <w:pStyle w:val="ListParagraph"/>
        <w:numPr>
          <w:ilvl w:val="0"/>
          <w:numId w:val="2"/>
        </w:numPr>
        <w:spacing w:after="80" w:line="276"/>
      </w:pPr>
      <w:r>
        <w:rPr>
          <w:rFonts w:ascii="Arial" w:cs="Arial" w:eastAsia="Arial" w:hAnsi="Arial"/>
        </w:rPr>
        <w:t xml:space="preserve">Clientes: se registran con email y contraseña, compran y pueden devolver sus entradas dentro del plazo.</w:t>
      </w:r>
    </w:p>
    <w:p>
      <w:pPr>
        <w:pStyle w:val="Heading2"/>
        <w:keepNext/>
        <w:spacing w:before="240" w:after="100"/>
      </w:pPr>
      <w:r>
        <w:rPr>
          <w:rFonts w:ascii="Arial" w:cs="Arial" w:eastAsia="Arial" w:hAnsi="Arial"/>
          <w:b/>
          <w:bCs/>
          <w:sz w:val="25"/>
          <w:szCs w:val="25"/>
        </w:rPr>
        <w:t xml:space="preserve">Funcionalidades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Funcionalidad</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Descripción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Gestión de sedes (ABM)</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Alta, baja, modificación y consulta de sedes y sus sectores. Los sectores numerados se generan por filas (A, B, C…) y asientos por fila; los generales tienen capacidad.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Precio por ubicación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Precio de la entrada = precio base de la función × multiplicador del sector. El multiplicador crece cuanto más cerca del escenario y más bajo es el piso; en un sector general (de pie) se aplica un 20 % menos.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Venta de entradas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Mapa de asientos con el escenario como referencia. El cliente elige sus lugares, se reservan por 5 minutos y se paga.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Reglas de venta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 se permite dejar un asiento libre aislado. Durante la preventa solo se compra con el código de acceso.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Promociones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Descuento porcentual sobre las entradas al ingresar un código promocional (por ejemplo, de un banco o del club de fans).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Factura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confirmar el pago se emite un comprobante con el detalle, el cargo por servicio y el medio de pago, y se guarda como archivo de texto.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 puede devolver una entrada pagada hasta 48 horas antes de la función, o en cualquier momento si la función se cancela. Se reintegra lo pagado por la entrada, sin el cargo por servicio.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Cuentas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Registro con DNI, nombre, email y contraseña, e inicio de sesión. La contraseña se guarda cifrada (hash SHA-256).</w:t>
            </w:r>
          </w:p>
        </w:tc>
      </w:tr>
    </w:tbl>
    <w:p>
      <w:pPr>
        <w:spacing w:after="120"/>
      </w:pPr>
    </w:p>
    <w:p>
      <w:pPr>
        <w:pStyle w:val="Heading2"/>
        <w:keepNext/>
        <w:spacing w:before="240" w:after="100"/>
      </w:pPr>
      <w:r>
        <w:rPr>
          <w:rFonts w:ascii="Arial" w:cs="Arial" w:eastAsia="Arial" w:hAnsi="Arial"/>
          <w:b/>
          <w:bCs/>
          <w:sz w:val="25"/>
          <w:szCs w:val="25"/>
        </w:rPr>
        <w:t xml:space="preserve">Alcance</w:t>
      </w:r>
    </w:p>
    <w:p>
      <w:pPr>
        <w:spacing w:after="120" w:line="276"/>
      </w:pPr>
      <w:r>
        <w:rPr>
          <w:rFonts w:ascii="Arial" w:cs="Arial" w:eastAsia="Arial" w:hAnsi="Arial"/>
        </w:rPr>
        <w:t xml:space="preserve">Queda fuera del sistema: la producción del show (proyecciones, efectos), el cobro real a través de pasarelas de pago y la reventa entre particulares. Por devolución del docente en la Entrega 1 se quitaron el estacionamiento, las experiencias inmersivas, el precio dinámico y los tipos de cargo, para centrar el proyecto en la venta de entradas. En la Entrega 2 se simplificó además el modelo de 33 a 25 clases, unificando las que no tenían comportamiento propio (por ejemplo, </w:t>
      </w:r>
      <w:r>
        <w:rPr>
          <w:rFonts w:ascii="Courier New" w:cs="Courier New" w:eastAsia="Courier New" w:hAnsi="Courier New"/>
          <w:sz w:val="19"/>
          <w:szCs w:val="19"/>
        </w:rPr>
        <w:t xml:space="preserve">Cuenta</w:t>
      </w:r>
      <w:r>
        <w:rPr>
          <w:rFonts w:ascii="Arial" w:cs="Arial" w:eastAsia="Arial" w:hAnsi="Arial"/>
        </w:rPr>
        <w:t xml:space="preserve"> dentro de </w:t>
      </w:r>
      <w:r>
        <w:rPr>
          <w:rFonts w:ascii="Courier New" w:cs="Courier New" w:eastAsia="Courier New" w:hAnsi="Courier New"/>
          <w:sz w:val="19"/>
          <w:szCs w:val="19"/>
        </w:rPr>
        <w:t xml:space="preserve">Cliente</w:t>
      </w:r>
      <w:r>
        <w:rPr>
          <w:rFonts w:ascii="Arial" w:cs="Arial" w:eastAsia="Arial" w:hAnsi="Arial"/>
        </w:rPr>
        <w:t xml:space="preserve"> y </w:t>
      </w:r>
      <w:r>
        <w:rPr>
          <w:rFonts w:ascii="Courier New" w:cs="Courier New" w:eastAsia="Courier New" w:hAnsi="Courier New"/>
          <w:sz w:val="19"/>
          <w:szCs w:val="19"/>
        </w:rPr>
        <w:t xml:space="preserve">Pago</w:t>
      </w:r>
      <w:r>
        <w:rPr>
          <w:rFonts w:ascii="Arial" w:cs="Arial" w:eastAsia="Arial" w:hAnsi="Arial"/>
        </w:rPr>
        <w:t xml:space="preserve"> dentro de </w:t>
      </w:r>
      <w:r>
        <w:rPr>
          <w:rFonts w:ascii="Courier New" w:cs="Courier New" w:eastAsia="Courier New" w:hAnsi="Courier New"/>
          <w:sz w:val="19"/>
          <w:szCs w:val="19"/>
        </w:rPr>
        <w:t xml:space="preserve">Compra</w:t>
      </w:r>
      <w:r>
        <w:rPr>
          <w:rFonts w:ascii="Arial" w:cs="Arial" w:eastAsia="Arial" w:hAnsi="Arial"/>
        </w:rPr>
        <w:t xml:space="preserve">) sin perder funcionalidad.</w:t>
      </w:r>
    </w:p>
    <w:p>
      <w:pPr>
        <w:pStyle w:val="Heading1"/>
        <w:keepNext/>
        <w:spacing w:before="360" w:after="160"/>
      </w:pPr>
      <w:r>
        <w:rPr>
          <w:rFonts w:ascii="Arial" w:cs="Arial" w:eastAsia="Arial" w:hAnsi="Arial"/>
          <w:b/>
          <w:bCs/>
          <w:sz w:val="32"/>
          <w:szCs w:val="32"/>
        </w:rPr>
        <w:t xml:space="preserve">2. Flujo de compra</w:t>
      </w:r>
    </w:p>
    <w:p>
      <w:pPr>
        <w:spacing w:after="120" w:line="276"/>
      </w:pPr>
      <w:r>
        <w:rPr>
          <w:rFonts w:ascii="Arial" w:cs="Arial" w:eastAsia="Arial" w:hAnsi="Arial"/>
        </w:rPr>
        <w:t xml:space="preserve">Este es el recorrido completo de una compra, tal como lo implementa el sistema:</w:t>
      </w:r>
    </w:p>
    <w:p>
      <w:pPr>
        <w:pStyle w:val="ListParagraph"/>
        <w:numPr>
          <w:ilvl w:val="0"/>
          <w:numId w:val="3"/>
        </w:numPr>
        <w:spacing w:after="80" w:line="276"/>
      </w:pPr>
      <w:r>
        <w:rPr>
          <w:rFonts w:ascii="Arial" w:cs="Arial" w:eastAsia="Arial" w:hAnsi="Arial"/>
        </w:rPr>
        <w:t xml:space="preserve">Búsqueda: se elige el evento y la función. Antes de mostrar el mapa se liberan las reservas vencidas.</w:t>
      </w:r>
    </w:p>
    <w:p>
      <w:pPr>
        <w:pStyle w:val="ListParagraph"/>
        <w:numPr>
          <w:ilvl w:val="0"/>
          <w:numId w:val="3"/>
        </w:numPr>
        <w:spacing w:after="80" w:line="276"/>
      </w:pPr>
      <w:r>
        <w:rPr>
          <w:rFonts w:ascii="Arial" w:cs="Arial" w:eastAsia="Arial" w:hAnsi="Arial"/>
        </w:rPr>
        <w:t xml:space="preserve">Selección: se marcan los asientos (o la cantidad, en un sector general) y, si la función está en preventa, se ingresa el código.</w:t>
      </w:r>
    </w:p>
    <w:p>
      <w:pPr>
        <w:pStyle w:val="ListParagraph"/>
        <w:numPr>
          <w:ilvl w:val="0"/>
          <w:numId w:val="3"/>
        </w:numPr>
        <w:spacing w:after="80" w:line="276"/>
      </w:pPr>
      <w:r>
        <w:rPr>
          <w:rFonts w:ascii="Arial" w:cs="Arial" w:eastAsia="Arial" w:hAnsi="Arial"/>
        </w:rPr>
        <w:t xml:space="preserve">Validación: la boletería recorre las reglas de venta. Si alguna no se cumple, se informa el motivo y no se reserva nada.</w:t>
      </w:r>
    </w:p>
    <w:p>
      <w:pPr>
        <w:pStyle w:val="ListParagraph"/>
        <w:numPr>
          <w:ilvl w:val="0"/>
          <w:numId w:val="3"/>
        </w:numPr>
        <w:spacing w:after="80" w:line="276"/>
      </w:pPr>
      <w:r>
        <w:rPr>
          <w:rFonts w:ascii="Arial" w:cs="Arial" w:eastAsia="Arial" w:hAnsi="Arial"/>
        </w:rPr>
        <w:t xml:space="preserve">Reserva: se crea la compra en estado RESERVADA con vencimiento a 5 minutos. Las entradas ocupan su lugar y arranca la cuenta regresiva.</w:t>
      </w:r>
    </w:p>
    <w:p>
      <w:pPr>
        <w:pStyle w:val="ListParagraph"/>
        <w:numPr>
          <w:ilvl w:val="0"/>
          <w:numId w:val="3"/>
        </w:numPr>
        <w:spacing w:after="80" w:line="276"/>
      </w:pPr>
      <w:r>
        <w:rPr>
          <w:rFonts w:ascii="Arial" w:cs="Arial" w:eastAsia="Arial" w:hAnsi="Arial"/>
        </w:rPr>
        <w:t xml:space="preserve">Adicionales: se puede sumar el paquete VIP y un código promocional. El resumen muestra subtotal, descuento, cargo por servicio (12 %) y total.</w:t>
      </w:r>
    </w:p>
    <w:p>
      <w:pPr>
        <w:pStyle w:val="ListParagraph"/>
        <w:numPr>
          <w:ilvl w:val="0"/>
          <w:numId w:val="3"/>
        </w:numPr>
        <w:spacing w:after="80" w:line="276"/>
      </w:pPr>
      <w:r>
        <w:rPr>
          <w:rFonts w:ascii="Arial" w:cs="Arial" w:eastAsia="Arial" w:hAnsi="Arial"/>
        </w:rPr>
        <w:t xml:space="preserve">Pago: si pasaron más de 5 minutos, la compra vence y los asientos se liberan. Si no, la compra registra el medio de pago y el número de operación, las entradas pasan a PAGADA y se emite la factura.</w:t>
      </w:r>
    </w:p>
    <w:p>
      <w:pPr>
        <w:pStyle w:val="ListParagraph"/>
        <w:numPr>
          <w:ilvl w:val="0"/>
          <w:numId w:val="3"/>
        </w:numPr>
        <w:spacing w:after="80" w:line="276"/>
      </w:pPr>
      <w:r>
        <w:rPr>
          <w:rFonts w:ascii="Arial" w:cs="Arial" w:eastAsia="Arial" w:hAnsi="Arial"/>
        </w:rPr>
        <w:t xml:space="preserve">Devolución (posterior): con el código de la entrada se verifica el plazo de 48 horas, se reintegra lo pagado por ella y el asiento vuelve a la venta.</w:t>
      </w:r>
    </w:p>
    <w:p>
      <w:pPr>
        <w:spacing w:before="120"/>
        <w:jc w:val="center"/>
      </w:pPr>
      <w:r>
        <w:drawing>
          <wp:inline distT="0" distB="0" distL="0" distR="0">
            <wp:extent cx="47815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5334000"/>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 Diagrama de secuencia del flujo de compra.</w:t>
      </w:r>
    </w:p>
    <w:p>
      <w:pPr>
        <w:spacing w:before="120"/>
        <w:jc w:val="center"/>
      </w:pPr>
      <w:r>
        <w:drawing>
          <wp:inline distT="0" distB="0" distL="0" distR="0">
            <wp:extent cx="5334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38450"/>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2. Estados de la Compra y de la Entrada.</w:t>
      </w:r>
    </w:p>
    <w:p>
      <w:pPr>
        <w:pStyle w:val="Heading2"/>
        <w:keepNext/>
        <w:spacing w:before="240" w:after="100"/>
      </w:pPr>
      <w:r>
        <w:rPr>
          <w:rFonts w:ascii="Arial" w:cs="Arial" w:eastAsia="Arial" w:hAnsi="Arial"/>
          <w:b/>
          <w:bCs/>
          <w:sz w:val="25"/>
          <w:szCs w:val="25"/>
        </w:rPr>
        <w:t xml:space="preserve">Reglas de negocio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Regla</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Cómo funciona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 de 5 minutos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Constante </w:t>
            </w:r>
            <w:r>
              <w:rPr>
                <w:rFonts w:ascii="Courier New" w:cs="Courier New" w:eastAsia="Courier New" w:hAnsi="Courier New"/>
                <w:sz w:val="19"/>
                <w:szCs w:val="19"/>
              </w:rPr>
              <w:t xml:space="preserve">Compra.MINUTOS_RESERVA</w:t>
            </w:r>
            <w:r>
              <w:rPr>
                <w:rFonts w:ascii="Arial" w:cs="Arial" w:eastAsia="Arial" w:hAnsi="Arial"/>
                <w:sz w:val="19"/>
                <w:szCs w:val="19"/>
              </w:rPr>
              <w:t xml:space="preserve">. Una compra RESERVADA vence si no se paga a tiempo y sus entradas pasan a ANULADA.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 dejar un asiento suelto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NoDejarAsientoSuelto</w:t>
            </w:r>
            <w:r>
              <w:rPr>
                <w:rFonts w:ascii="Arial" w:cs="Arial" w:eastAsia="Arial" w:hAnsi="Arial"/>
                <w:sz w:val="19"/>
                <w:szCs w:val="19"/>
              </w:rPr>
              <w:t xml:space="preserve"> rechaza una selección que deje un asiento libre entre dos ocupados (o entre uno ocupado y el borde de la fila).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Preventa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RequiereCodigoPreventa</w:t>
            </w:r>
            <w:r>
              <w:rPr>
                <w:rFonts w:ascii="Arial" w:cs="Arial" w:eastAsia="Arial" w:hAnsi="Arial"/>
                <w:sz w:val="19"/>
                <w:szCs w:val="19"/>
              </w:rPr>
              <w:t xml:space="preserve"> exige el código de acceso mientras la preventa de la función está vigente.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Disponibilidad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 administra cada </w:t>
            </w:r>
            <w:r>
              <w:rPr>
                <w:rFonts w:ascii="Courier New" w:cs="Courier New" w:eastAsia="Courier New" w:hAnsi="Courier New"/>
                <w:sz w:val="19"/>
                <w:szCs w:val="19"/>
              </w:rPr>
              <w:t xml:space="preserve">Funcion</w:t>
            </w:r>
            <w:r>
              <w:rPr>
                <w:rFonts w:ascii="Arial" w:cs="Arial" w:eastAsia="Arial" w:hAnsi="Arial"/>
                <w:sz w:val="19"/>
                <w:szCs w:val="19"/>
              </w:rPr>
              <w:t xml:space="preserve">: el mismo asiento físico se vende por separado en cada función.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Cargo y promoción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El cargo por servicio (</w:t>
            </w:r>
            <w:r>
              <w:rPr>
                <w:rFonts w:ascii="Courier New" w:cs="Courier New" w:eastAsia="Courier New" w:hAnsi="Courier New"/>
                <w:sz w:val="19"/>
                <w:szCs w:val="19"/>
              </w:rPr>
              <w:t xml:space="preserve">Compra.CARGO_SERVICIO</w:t>
            </w:r>
            <w:r>
              <w:rPr>
                <w:rFonts w:ascii="Arial" w:cs="Arial" w:eastAsia="Arial" w:hAnsi="Arial"/>
                <w:sz w:val="19"/>
                <w:szCs w:val="19"/>
              </w:rPr>
              <w:t xml:space="preserve">, 12 %) se calcula sobre el subtotal ya descontado. Una compra admite una sola promoción.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Solo entradas PAGADAS, hasta 48 horas antes (</w:t>
            </w:r>
            <w:r>
              <w:rPr>
                <w:rFonts w:ascii="Courier New" w:cs="Courier New" w:eastAsia="Courier New" w:hAnsi="Courier New"/>
                <w:sz w:val="19"/>
                <w:szCs w:val="19"/>
              </w:rPr>
              <w:t xml:space="preserve">Devolucion.HORAS_LIMITE</w:t>
            </w:r>
            <w:r>
              <w:rPr>
                <w:rFonts w:ascii="Arial" w:cs="Arial" w:eastAsia="Arial" w:hAnsi="Arial"/>
                <w:sz w:val="19"/>
                <w:szCs w:val="19"/>
              </w:rPr>
              <w:t xml:space="preserve">) o con la función cancelada. Se reintegra lo que se pagó por la entrada, con su parte del descuento y sin el cargo.</w:t>
            </w:r>
          </w:p>
        </w:tc>
      </w:tr>
    </w:tbl>
    <w:p>
      <w:pPr>
        <w:sectPr>
          <w:footerReference w:type="default" r:id="rId6"/>
          <w:pgSz w:w="11906" w:h="16838" w:orient="portrait"/>
          <w:pgMar w:top="1134" w:right="1134" w:bottom="1134" w:left="1134" w:header="708" w:footer="708" w:gutter="0"/>
          <w:pgNumType/>
          <w:docGrid w:linePitch="360"/>
        </w:sectPr>
      </w:pPr>
    </w:p>
    <w:p>
      <w:pPr>
        <w:pStyle w:val="Heading1"/>
        <w:keepNext/>
        <w:spacing w:before="360" w:after="160"/>
      </w:pPr>
      <w:r>
        <w:rPr>
          <w:rFonts w:ascii="Arial" w:cs="Arial" w:eastAsia="Arial" w:hAnsi="Arial"/>
          <w:b/>
          <w:bCs/>
          <w:sz w:val="32"/>
          <w:szCs w:val="32"/>
        </w:rPr>
        <w:t xml:space="preserve">3. Diagrama de clases</w:t>
      </w:r>
    </w:p>
    <w:p>
      <w:pPr>
        <w:spacing w:after="120" w:line="276"/>
      </w:pPr>
      <w:r>
        <w:rPr>
          <w:rFonts w:ascii="Arial" w:cs="Arial" w:eastAsia="Arial" w:hAnsi="Arial"/>
        </w:rPr>
        <w:t xml:space="preserve">Versión alineada con el código. Se adjunta en alta resolución (SVG) y en PlantUML en </w:t>
      </w:r>
      <w:r>
        <w:rPr>
          <w:rFonts w:ascii="Courier New" w:cs="Courier New" w:eastAsia="Courier New" w:hAnsi="Courier New"/>
          <w:sz w:val="19"/>
          <w:szCs w:val="19"/>
        </w:rPr>
        <w:t xml:space="preserve">diagramas/clases/diagrama_clases_v4</w:t>
      </w:r>
      <w:r>
        <w:rPr>
          <w:rFonts w:ascii="Arial" w:cs="Arial" w:eastAsia="Arial" w:hAnsi="Arial"/>
        </w:rPr>
        <w:t xml:space="preserve">.</w:t>
      </w:r>
    </w:p>
    <w:p>
      <w:pPr>
        <w:spacing w:before="120"/>
        <w:jc w:val="center"/>
      </w:pPr>
      <w:r>
        <w:drawing>
          <wp:inline distT="0" distB="0" distL="0" distR="0">
            <wp:extent cx="9715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715500" cy="33813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3. Diagrama de clases (v4, alineado con el código de la Entrega 2).</w:t>
      </w:r>
    </w:p>
    <w:p>
      <w:pPr>
        <w:sectPr>
          <w:footerReference w:type="default" r:id="rId7"/>
          <w:pgSz w:w="16838" w:h="11906" w:orient="landscape"/>
          <w:pgMar w:top="720" w:right="720" w:bottom="720" w:left="720" w:header="708" w:footer="708" w:gutter="0"/>
          <w:pgNumType/>
          <w:docGrid w:linePitch="360"/>
        </w:sectPr>
      </w:pPr>
    </w:p>
    <w:p>
      <w:pPr>
        <w:pStyle w:val="Heading1"/>
        <w:keepNext/>
        <w:spacing w:before="360" w:after="160"/>
      </w:pPr>
      <w:r>
        <w:rPr>
          <w:rFonts w:ascii="Arial" w:cs="Arial" w:eastAsia="Arial" w:hAnsi="Arial"/>
          <w:b/>
          <w:bCs/>
          <w:sz w:val="32"/>
          <w:szCs w:val="32"/>
        </w:rPr>
        <w:t xml:space="preserve">4. Clases del sistema</w:t>
      </w:r>
    </w:p>
    <w:p>
      <w:pPr>
        <w:spacing w:after="120" w:line="276"/>
      </w:pPr>
      <w:r>
        <w:rPr>
          <w:rFonts w:ascii="Arial" w:cs="Arial" w:eastAsia="Arial" w:hAnsi="Arial"/>
        </w:rPr>
        <w:t xml:space="preserve">El modelo tiene 25 clases e interfaces (2 interfaces y 3 excepciones entre ellas), sin contar las pantallas, y 5 enumeraciones, organizadas en paquetes: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300"/>
        <w:gridCol w:w="4938"/>
      </w:tblGrid>
      <w:tr>
        <w:trPr>
          <w:tblHeader/>
        </w:trPr>
        <w:tc>
          <w:tcPr>
            <w:tcW w:type="dxa" w:w="34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Clase</w:t>
            </w:r>
          </w:p>
        </w:tc>
        <w:tc>
          <w:tcPr>
            <w:tcW w:type="dxa" w:w="13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Tipo</w:t>
            </w:r>
          </w:p>
        </w:tc>
        <w:tc>
          <w:tcPr>
            <w:tcW w:type="dxa" w:w="49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Responsabilidad</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Infraestructura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Sede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Lugar físico del espectáculo. Contiene sus sectores y su capacidad total.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Abstracta</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Código, nombre, piso y distancia al escenario. Calcula el multiplicador de precio. Su método estático </w:t>
            </w:r>
            <w:r>
              <w:rPr>
                <w:rFonts w:ascii="Courier New" w:cs="Courier New" w:eastAsia="Courier New" w:hAnsi="Courier New"/>
                <w:sz w:val="19"/>
                <w:szCs w:val="19"/>
              </w:rPr>
              <w:t xml:space="preserve">crear</w:t>
            </w:r>
            <w:r>
              <w:rPr>
                <w:rFonts w:ascii="Arial" w:cs="Arial" w:eastAsia="Arial" w:hAnsi="Arial"/>
                <w:sz w:val="19"/>
                <w:szCs w:val="19"/>
              </w:rPr>
              <w:t xml:space="preserve"> fabrica el sector que corresponda según el tipo.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SectorNumerado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 con asientos por fila. Genera los asientos y los busca por fila y número.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SectorGeneral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 de pie definido por su capacidad. Redefine el multiplicador (−20 %).</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Asiento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Fila y número. Sabe si es adyacente a otro asiento.</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Eventos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Evento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Nombre, descripción, duración, género y artistas. Agrupa sus funciones.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Funcion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Fecha de un evento en una sede. Controla disponibilidad, ocupación y estado.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Preventa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Código de acceso y período de vigencia.</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Ventas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Cliente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DNI, nombre, email, hash de la contraseña e historial de compras. Verifica el inicio de sesión.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Compra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 de 5 minutos, medio de pago y número de operación. Crea sus entradas y calcula subtotal, descuento, cargo por servicio y total.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Entrada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Función, sector, asiento, precio, valor pagado y estado. Sabe si se puede devolver.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PaqueteVIP</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Adicional con beneficios, precio y cupo.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Factura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Comprobante de una compra pagada. Genera su texto y lo guarda como archivo.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Entrada devuelta, motivo y monto a reintegrar.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Promocion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Código y porcentaje de descuento sobre las entradas.</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Reglas, control y persistencia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ReglaDeVenta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Interfaz</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Regla que se valida antes de reservar.</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NoDejarAsientoSuelto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Impide dejar un asiento libre aislado.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RequiereCodigoPreventa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Exige el código durante la preventa.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Boleteria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Singleton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Fachada del modelo: punto de entrada a todas las operaciones del sistema.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Repositorio&lt;T&gt;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Interfaz</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Cargar y guardar una lista de objetos.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SedeRepositorioArchivo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Guarda sedes y sectores en archivos de texto.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ClienteRepositorioArchivo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Clase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Guarda los clientes, con el hash de su contraseña, en un archivo de texto.</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Excepciones del negocio</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SeleccionInvalidaException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Excepción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 selección no cumple una regla (ocupado, suelto, preventa).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ReservaVencidaException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Excepción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 intentó pagar una reserva vencida.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DevolucionNoPermitidaException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Excepción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 entrada no está en condiciones de devolverse.</w:t>
            </w:r>
          </w:p>
        </w:tc>
      </w:tr>
    </w:tbl>
    <w:p>
      <w:pPr>
        <w:spacing w:after="120"/>
      </w:pPr>
    </w:p>
    <w:p>
      <w:pPr>
        <w:spacing w:after="120" w:line="276"/>
      </w:pPr>
      <w:r>
        <w:rPr>
          <w:rFonts w:ascii="Arial" w:cs="Arial" w:eastAsia="Arial" w:hAnsi="Arial"/>
        </w:rPr>
        <w:t xml:space="preserve">Enumeraciones: </w:t>
      </w:r>
      <w:r>
        <w:rPr>
          <w:rFonts w:ascii="Courier New" w:cs="Courier New" w:eastAsia="Courier New" w:hAnsi="Courier New"/>
          <w:sz w:val="19"/>
          <w:szCs w:val="19"/>
        </w:rPr>
        <w:t xml:space="preserve">EstadoFuncion</w:t>
      </w:r>
      <w:r>
        <w:rPr>
          <w:rFonts w:ascii="Arial" w:cs="Arial" w:eastAsia="Arial" w:hAnsi="Arial"/>
        </w:rPr>
        <w:t xml:space="preserve">, </w:t>
      </w:r>
      <w:r>
        <w:rPr>
          <w:rFonts w:ascii="Courier New" w:cs="Courier New" w:eastAsia="Courier New" w:hAnsi="Courier New"/>
          <w:sz w:val="19"/>
          <w:szCs w:val="19"/>
        </w:rPr>
        <w:t xml:space="preserve">EstadoCompra</w:t>
      </w:r>
      <w:r>
        <w:rPr>
          <w:rFonts w:ascii="Arial" w:cs="Arial" w:eastAsia="Arial" w:hAnsi="Arial"/>
        </w:rPr>
        <w:t xml:space="preserve">, </w:t>
      </w:r>
      <w:r>
        <w:rPr>
          <w:rFonts w:ascii="Courier New" w:cs="Courier New" w:eastAsia="Courier New" w:hAnsi="Courier New"/>
          <w:sz w:val="19"/>
          <w:szCs w:val="19"/>
        </w:rPr>
        <w:t xml:space="preserve">EstadoEntrada</w:t>
      </w:r>
      <w:r>
        <w:rPr>
          <w:rFonts w:ascii="Arial" w:cs="Arial" w:eastAsia="Arial" w:hAnsi="Arial"/>
        </w:rPr>
        <w:t xml:space="preserve">, </w:t>
      </w:r>
      <w:r>
        <w:rPr>
          <w:rFonts w:ascii="Courier New" w:cs="Courier New" w:eastAsia="Courier New" w:hAnsi="Courier New"/>
          <w:sz w:val="19"/>
          <w:szCs w:val="19"/>
        </w:rPr>
        <w:t xml:space="preserve">MedioPago</w:t>
      </w:r>
      <w:r>
        <w:rPr>
          <w:rFonts w:ascii="Arial" w:cs="Arial" w:eastAsia="Arial" w:hAnsi="Arial"/>
        </w:rPr>
        <w:t xml:space="preserve"> y </w:t>
      </w:r>
      <w:r>
        <w:rPr>
          <w:rFonts w:ascii="Courier New" w:cs="Courier New" w:eastAsia="Courier New" w:hAnsi="Courier New"/>
          <w:sz w:val="19"/>
          <w:szCs w:val="19"/>
        </w:rPr>
        <w:t xml:space="preserve">TipoSector</w:t>
      </w:r>
      <w:r>
        <w:rPr>
          <w:rFonts w:ascii="Arial" w:cs="Arial" w:eastAsia="Arial" w:hAnsi="Arial"/>
        </w:rPr>
        <w:t xml:space="preserve">.</w:t>
      </w:r>
    </w:p>
    <w:p>
      <w:pPr>
        <w:pStyle w:val="Heading2"/>
        <w:keepNext/>
        <w:spacing w:before="240" w:after="100"/>
      </w:pPr>
      <w:r>
        <w:rPr>
          <w:rFonts w:ascii="Arial" w:cs="Arial" w:eastAsia="Arial" w:hAnsi="Arial"/>
          <w:b/>
          <w:bCs/>
          <w:sz w:val="25"/>
          <w:szCs w:val="25"/>
        </w:rPr>
        <w:t xml:space="preserve">Relaciones principales</w:t>
      </w:r>
    </w:p>
    <w:p>
      <w:pPr>
        <w:pStyle w:val="ListParagraph"/>
        <w:numPr>
          <w:ilvl w:val="0"/>
          <w:numId w:val="2"/>
        </w:numPr>
        <w:spacing w:after="80" w:line="276"/>
      </w:pPr>
      <w:r>
        <w:rPr>
          <w:rFonts w:ascii="Arial" w:cs="Arial" w:eastAsia="Arial" w:hAnsi="Arial"/>
        </w:rPr>
        <w:t xml:space="preserve">Herencia: </w:t>
      </w:r>
      <w:r>
        <w:rPr>
          <w:rFonts w:ascii="Courier New" w:cs="Courier New" w:eastAsia="Courier New" w:hAnsi="Courier New"/>
          <w:sz w:val="19"/>
          <w:szCs w:val="19"/>
        </w:rPr>
        <w:t xml:space="preserve">Sector</w:t>
      </w:r>
      <w:r>
        <w:rPr>
          <w:rFonts w:ascii="Arial" w:cs="Arial" w:eastAsia="Arial" w:hAnsi="Arial"/>
        </w:rPr>
        <w:t xml:space="preserve"> → </w:t>
      </w:r>
      <w:r>
        <w:rPr>
          <w:rFonts w:ascii="Courier New" w:cs="Courier New" w:eastAsia="Courier New" w:hAnsi="Courier New"/>
          <w:sz w:val="19"/>
          <w:szCs w:val="19"/>
        </w:rPr>
        <w:t xml:space="preserve">SectorNumerado</w:t>
      </w:r>
      <w:r>
        <w:rPr>
          <w:rFonts w:ascii="Arial" w:cs="Arial" w:eastAsia="Arial" w:hAnsi="Arial"/>
        </w:rPr>
        <w:t xml:space="preserve"> y </w:t>
      </w:r>
      <w:r>
        <w:rPr>
          <w:rFonts w:ascii="Courier New" w:cs="Courier New" w:eastAsia="Courier New" w:hAnsi="Courier New"/>
          <w:sz w:val="19"/>
          <w:szCs w:val="19"/>
        </w:rPr>
        <w:t xml:space="preserve">SectorGeneral</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Realización: </w:t>
      </w:r>
      <w:r>
        <w:rPr>
          <w:rFonts w:ascii="Courier New" w:cs="Courier New" w:eastAsia="Courier New" w:hAnsi="Courier New"/>
          <w:sz w:val="19"/>
          <w:szCs w:val="19"/>
        </w:rPr>
        <w:t xml:space="preserve">ReglaDeVenta</w:t>
      </w:r>
      <w:r>
        <w:rPr>
          <w:rFonts w:ascii="Arial" w:cs="Arial" w:eastAsia="Arial" w:hAnsi="Arial"/>
        </w:rPr>
        <w:t xml:space="preserve"> (</w:t>
      </w:r>
      <w:r>
        <w:rPr>
          <w:rFonts w:ascii="Courier New" w:cs="Courier New" w:eastAsia="Courier New" w:hAnsi="Courier New"/>
          <w:sz w:val="19"/>
          <w:szCs w:val="19"/>
        </w:rPr>
        <w:t xml:space="preserve">NoDejarAsientoSuelto</w:t>
      </w:r>
      <w:r>
        <w:rPr>
          <w:rFonts w:ascii="Arial" w:cs="Arial" w:eastAsia="Arial" w:hAnsi="Arial"/>
        </w:rPr>
        <w:t xml:space="preserve">, </w:t>
      </w:r>
      <w:r>
        <w:rPr>
          <w:rFonts w:ascii="Courier New" w:cs="Courier New" w:eastAsia="Courier New" w:hAnsi="Courier New"/>
          <w:sz w:val="19"/>
          <w:szCs w:val="19"/>
        </w:rPr>
        <w:t xml:space="preserve">RequiereCodigoPreventa</w:t>
      </w:r>
      <w:r>
        <w:rPr>
          <w:rFonts w:ascii="Arial" w:cs="Arial" w:eastAsia="Arial" w:hAnsi="Arial"/>
        </w:rPr>
        <w:t xml:space="preserve">) y </w:t>
      </w:r>
      <w:r>
        <w:rPr>
          <w:rFonts w:ascii="Courier New" w:cs="Courier New" w:eastAsia="Courier New" w:hAnsi="Courier New"/>
          <w:sz w:val="19"/>
          <w:szCs w:val="19"/>
        </w:rPr>
        <w:t xml:space="preserve">Repositorio&lt;T&gt;</w:t>
      </w:r>
      <w:r>
        <w:rPr>
          <w:rFonts w:ascii="Arial" w:cs="Arial" w:eastAsia="Arial" w:hAnsi="Arial"/>
        </w:rPr>
        <w:t xml:space="preserve"> (</w:t>
      </w:r>
      <w:r>
        <w:rPr>
          <w:rFonts w:ascii="Courier New" w:cs="Courier New" w:eastAsia="Courier New" w:hAnsi="Courier New"/>
          <w:sz w:val="19"/>
          <w:szCs w:val="19"/>
        </w:rPr>
        <w:t xml:space="preserve">SedeRepositorioArchivo</w:t>
      </w:r>
      <w:r>
        <w:rPr>
          <w:rFonts w:ascii="Arial" w:cs="Arial" w:eastAsia="Arial" w:hAnsi="Arial"/>
        </w:rPr>
        <w:t xml:space="preserve">, </w:t>
      </w:r>
      <w:r>
        <w:rPr>
          <w:rFonts w:ascii="Courier New" w:cs="Courier New" w:eastAsia="Courier New" w:hAnsi="Courier New"/>
          <w:sz w:val="19"/>
          <w:szCs w:val="19"/>
        </w:rPr>
        <w:t xml:space="preserve">ClienteRepositorioArchivo</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Composición: </w:t>
      </w:r>
      <w:r>
        <w:rPr>
          <w:rFonts w:ascii="Courier New" w:cs="Courier New" w:eastAsia="Courier New" w:hAnsi="Courier New"/>
          <w:sz w:val="19"/>
          <w:szCs w:val="19"/>
        </w:rPr>
        <w:t xml:space="preserve">Sede</w:t>
      </w:r>
      <w:r>
        <w:rPr>
          <w:rFonts w:ascii="Arial" w:cs="Arial" w:eastAsia="Arial" w:hAnsi="Arial"/>
        </w:rPr>
        <w:t xml:space="preserve"> ◆ </w:t>
      </w:r>
      <w:r>
        <w:rPr>
          <w:rFonts w:ascii="Courier New" w:cs="Courier New" w:eastAsia="Courier New" w:hAnsi="Courier New"/>
          <w:sz w:val="19"/>
          <w:szCs w:val="19"/>
        </w:rPr>
        <w:t xml:space="preserve">Sector</w:t>
      </w:r>
      <w:r>
        <w:rPr>
          <w:rFonts w:ascii="Arial" w:cs="Arial" w:eastAsia="Arial" w:hAnsi="Arial"/>
        </w:rPr>
        <w:t xml:space="preserve">, </w:t>
      </w:r>
      <w:r>
        <w:rPr>
          <w:rFonts w:ascii="Courier New" w:cs="Courier New" w:eastAsia="Courier New" w:hAnsi="Courier New"/>
          <w:sz w:val="19"/>
          <w:szCs w:val="19"/>
        </w:rPr>
        <w:t xml:space="preserve">SectorNumerado</w:t>
      </w:r>
      <w:r>
        <w:rPr>
          <w:rFonts w:ascii="Arial" w:cs="Arial" w:eastAsia="Arial" w:hAnsi="Arial"/>
        </w:rPr>
        <w:t xml:space="preserve"> ◆ </w:t>
      </w:r>
      <w:r>
        <w:rPr>
          <w:rFonts w:ascii="Courier New" w:cs="Courier New" w:eastAsia="Courier New" w:hAnsi="Courier New"/>
          <w:sz w:val="19"/>
          <w:szCs w:val="19"/>
        </w:rPr>
        <w:t xml:space="preserve">Asiento</w:t>
      </w:r>
      <w:r>
        <w:rPr>
          <w:rFonts w:ascii="Arial" w:cs="Arial" w:eastAsia="Arial" w:hAnsi="Arial"/>
        </w:rPr>
        <w:t xml:space="preserve">, </w:t>
      </w:r>
      <w:r>
        <w:rPr>
          <w:rFonts w:ascii="Courier New" w:cs="Courier New" w:eastAsia="Courier New" w:hAnsi="Courier New"/>
          <w:sz w:val="19"/>
          <w:szCs w:val="19"/>
        </w:rPr>
        <w:t xml:space="preserve">Evento</w:t>
      </w:r>
      <w:r>
        <w:rPr>
          <w:rFonts w:ascii="Arial" w:cs="Arial" w:eastAsia="Arial" w:hAnsi="Arial"/>
        </w:rPr>
        <w:t xml:space="preserve"> ◆ </w:t>
      </w:r>
      <w:r>
        <w:rPr>
          <w:rFonts w:ascii="Courier New" w:cs="Courier New" w:eastAsia="Courier New" w:hAnsi="Courier New"/>
          <w:sz w:val="19"/>
          <w:szCs w:val="19"/>
        </w:rPr>
        <w:t xml:space="preserve">Funcion</w:t>
      </w:r>
      <w:r>
        <w:rPr>
          <w:rFonts w:ascii="Arial" w:cs="Arial" w:eastAsia="Arial" w:hAnsi="Arial"/>
        </w:rPr>
        <w:t xml:space="preserve">, </w:t>
      </w:r>
      <w:r>
        <w:rPr>
          <w:rFonts w:ascii="Courier New" w:cs="Courier New" w:eastAsia="Courier New" w:hAnsi="Courier New"/>
          <w:sz w:val="19"/>
          <w:szCs w:val="19"/>
        </w:rPr>
        <w:t xml:space="preserve">Funcion</w:t>
      </w:r>
      <w:r>
        <w:rPr>
          <w:rFonts w:ascii="Arial" w:cs="Arial" w:eastAsia="Arial" w:hAnsi="Arial"/>
        </w:rPr>
        <w:t xml:space="preserve"> ◆ </w:t>
      </w:r>
      <w:r>
        <w:rPr>
          <w:rFonts w:ascii="Courier New" w:cs="Courier New" w:eastAsia="Courier New" w:hAnsi="Courier New"/>
          <w:sz w:val="19"/>
          <w:szCs w:val="19"/>
        </w:rPr>
        <w:t xml:space="preserve">Preventa</w:t>
      </w:r>
      <w:r>
        <w:rPr>
          <w:rFonts w:ascii="Arial" w:cs="Arial" w:eastAsia="Arial" w:hAnsi="Arial"/>
        </w:rPr>
        <w:t xml:space="preserve">, </w:t>
      </w:r>
      <w:r>
        <w:rPr>
          <w:rFonts w:ascii="Courier New" w:cs="Courier New" w:eastAsia="Courier New" w:hAnsi="Courier New"/>
          <w:sz w:val="19"/>
          <w:szCs w:val="19"/>
        </w:rPr>
        <w:t xml:space="preserve">Compra</w:t>
      </w:r>
      <w:r>
        <w:rPr>
          <w:rFonts w:ascii="Arial" w:cs="Arial" w:eastAsia="Arial" w:hAnsi="Arial"/>
        </w:rPr>
        <w:t xml:space="preserve"> ◆ </w:t>
      </w:r>
      <w:r>
        <w:rPr>
          <w:rFonts w:ascii="Courier New" w:cs="Courier New" w:eastAsia="Courier New" w:hAnsi="Courier New"/>
          <w:sz w:val="19"/>
          <w:szCs w:val="19"/>
        </w:rPr>
        <w:t xml:space="preserve">Entrada</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Agregación: </w:t>
      </w:r>
      <w:r>
        <w:rPr>
          <w:rFonts w:ascii="Courier New" w:cs="Courier New" w:eastAsia="Courier New" w:hAnsi="Courier New"/>
          <w:sz w:val="19"/>
          <w:szCs w:val="19"/>
        </w:rPr>
        <w:t xml:space="preserve">Compra</w:t>
      </w:r>
      <w:r>
        <w:rPr>
          <w:rFonts w:ascii="Arial" w:cs="Arial" w:eastAsia="Arial" w:hAnsi="Arial"/>
        </w:rPr>
        <w:t xml:space="preserve"> ◇ </w:t>
      </w:r>
      <w:r>
        <w:rPr>
          <w:rFonts w:ascii="Courier New" w:cs="Courier New" w:eastAsia="Courier New" w:hAnsi="Courier New"/>
          <w:sz w:val="19"/>
          <w:szCs w:val="19"/>
        </w:rPr>
        <w:t xml:space="preserve">PaqueteVIP</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Asociación: </w:t>
      </w:r>
      <w:r>
        <w:rPr>
          <w:rFonts w:ascii="Courier New" w:cs="Courier New" w:eastAsia="Courier New" w:hAnsi="Courier New"/>
          <w:sz w:val="19"/>
          <w:szCs w:val="19"/>
        </w:rPr>
        <w:t xml:space="preserve">Funcion</w:t>
      </w:r>
      <w:r>
        <w:rPr>
          <w:rFonts w:ascii="Arial" w:cs="Arial" w:eastAsia="Arial" w:hAnsi="Arial"/>
        </w:rPr>
        <w:t xml:space="preserve"> → </w:t>
      </w:r>
      <w:r>
        <w:rPr>
          <w:rFonts w:ascii="Courier New" w:cs="Courier New" w:eastAsia="Courier New" w:hAnsi="Courier New"/>
          <w:sz w:val="19"/>
          <w:szCs w:val="19"/>
        </w:rPr>
        <w:t xml:space="preserve">Sede</w:t>
      </w:r>
      <w:r>
        <w:rPr>
          <w:rFonts w:ascii="Arial" w:cs="Arial" w:eastAsia="Arial" w:hAnsi="Arial"/>
        </w:rPr>
        <w:t xml:space="preserve">; </w:t>
      </w:r>
      <w:r>
        <w:rPr>
          <w:rFonts w:ascii="Courier New" w:cs="Courier New" w:eastAsia="Courier New" w:hAnsi="Courier New"/>
          <w:sz w:val="19"/>
          <w:szCs w:val="19"/>
        </w:rPr>
        <w:t xml:space="preserve">Entrada</w:t>
      </w:r>
      <w:r>
        <w:rPr>
          <w:rFonts w:ascii="Arial" w:cs="Arial" w:eastAsia="Arial" w:hAnsi="Arial"/>
        </w:rPr>
        <w:t xml:space="preserve"> → </w:t>
      </w:r>
      <w:r>
        <w:rPr>
          <w:rFonts w:ascii="Courier New" w:cs="Courier New" w:eastAsia="Courier New" w:hAnsi="Courier New"/>
          <w:sz w:val="19"/>
          <w:szCs w:val="19"/>
        </w:rPr>
        <w:t xml:space="preserve">Sector</w:t>
      </w:r>
      <w:r>
        <w:rPr>
          <w:rFonts w:ascii="Arial" w:cs="Arial" w:eastAsia="Arial" w:hAnsi="Arial"/>
        </w:rPr>
        <w:t xml:space="preserve"> y </w:t>
      </w:r>
      <w:r>
        <w:rPr>
          <w:rFonts w:ascii="Courier New" w:cs="Courier New" w:eastAsia="Courier New" w:hAnsi="Courier New"/>
          <w:sz w:val="19"/>
          <w:szCs w:val="19"/>
        </w:rPr>
        <w:t xml:space="preserve">Asiento</w:t>
      </w:r>
      <w:r>
        <w:rPr>
          <w:rFonts w:ascii="Arial" w:cs="Arial" w:eastAsia="Arial" w:hAnsi="Arial"/>
        </w:rPr>
        <w:t xml:space="preserve"> (0..1); </w:t>
      </w:r>
      <w:r>
        <w:rPr>
          <w:rFonts w:ascii="Courier New" w:cs="Courier New" w:eastAsia="Courier New" w:hAnsi="Courier New"/>
          <w:sz w:val="19"/>
          <w:szCs w:val="19"/>
        </w:rPr>
        <w:t xml:space="preserve">Compra</w:t>
      </w:r>
      <w:r>
        <w:rPr>
          <w:rFonts w:ascii="Arial" w:cs="Arial" w:eastAsia="Arial" w:hAnsi="Arial"/>
        </w:rPr>
        <w:t xml:space="preserve"> → </w:t>
      </w:r>
      <w:r>
        <w:rPr>
          <w:rFonts w:ascii="Courier New" w:cs="Courier New" w:eastAsia="Courier New" w:hAnsi="Courier New"/>
          <w:sz w:val="19"/>
          <w:szCs w:val="19"/>
        </w:rPr>
        <w:t xml:space="preserve">Promocion</w:t>
      </w:r>
      <w:r>
        <w:rPr>
          <w:rFonts w:ascii="Arial" w:cs="Arial" w:eastAsia="Arial" w:hAnsi="Arial"/>
        </w:rPr>
        <w:t xml:space="preserve"> (0..1); </w:t>
      </w:r>
      <w:r>
        <w:rPr>
          <w:rFonts w:ascii="Courier New" w:cs="Courier New" w:eastAsia="Courier New" w:hAnsi="Courier New"/>
          <w:sz w:val="19"/>
          <w:szCs w:val="19"/>
        </w:rPr>
        <w:t xml:space="preserve">Factura</w:t>
      </w:r>
      <w:r>
        <w:rPr>
          <w:rFonts w:ascii="Arial" w:cs="Arial" w:eastAsia="Arial" w:hAnsi="Arial"/>
        </w:rPr>
        <w:t xml:space="preserve"> → </w:t>
      </w:r>
      <w:r>
        <w:rPr>
          <w:rFonts w:ascii="Courier New" w:cs="Courier New" w:eastAsia="Courier New" w:hAnsi="Courier New"/>
          <w:sz w:val="19"/>
          <w:szCs w:val="19"/>
        </w:rPr>
        <w:t xml:space="preserve">Compra</w:t>
      </w:r>
      <w:r>
        <w:rPr>
          <w:rFonts w:ascii="Arial" w:cs="Arial" w:eastAsia="Arial" w:hAnsi="Arial"/>
        </w:rPr>
        <w:t xml:space="preserve">; </w:t>
      </w:r>
      <w:r>
        <w:rPr>
          <w:rFonts w:ascii="Courier New" w:cs="Courier New" w:eastAsia="Courier New" w:hAnsi="Courier New"/>
          <w:sz w:val="19"/>
          <w:szCs w:val="19"/>
        </w:rPr>
        <w:t xml:space="preserve">Devolucion</w:t>
      </w:r>
      <w:r>
        <w:rPr>
          <w:rFonts w:ascii="Arial" w:cs="Arial" w:eastAsia="Arial" w:hAnsi="Arial"/>
        </w:rPr>
        <w:t xml:space="preserve"> → </w:t>
      </w:r>
      <w:r>
        <w:rPr>
          <w:rFonts w:ascii="Courier New" w:cs="Courier New" w:eastAsia="Courier New" w:hAnsi="Courier New"/>
          <w:sz w:val="19"/>
          <w:szCs w:val="19"/>
        </w:rPr>
        <w:t xml:space="preserve">Entrada</w:t>
      </w:r>
      <w:r>
        <w:rPr>
          <w:rFonts w:ascii="Arial" w:cs="Arial" w:eastAsia="Arial" w:hAnsi="Arial"/>
        </w:rPr>
        <w:t xml:space="preserve">; </w:t>
      </w:r>
      <w:r>
        <w:rPr>
          <w:rFonts w:ascii="Courier New" w:cs="Courier New" w:eastAsia="Courier New" w:hAnsi="Courier New"/>
          <w:sz w:val="19"/>
          <w:szCs w:val="19"/>
        </w:rPr>
        <w:t xml:space="preserve">Cliente</w:t>
      </w:r>
      <w:r>
        <w:rPr>
          <w:rFonts w:ascii="Arial" w:cs="Arial" w:eastAsia="Arial" w:hAnsi="Arial"/>
        </w:rPr>
        <w:t xml:space="preserve"> — </w:t>
      </w:r>
      <w:r>
        <w:rPr>
          <w:rFonts w:ascii="Courier New" w:cs="Courier New" w:eastAsia="Courier New" w:hAnsi="Courier New"/>
          <w:sz w:val="19"/>
          <w:szCs w:val="19"/>
        </w:rPr>
        <w:t xml:space="preserve">Compra</w:t>
      </w:r>
      <w:r>
        <w:rPr>
          <w:rFonts w:ascii="Arial" w:cs="Arial" w:eastAsia="Arial" w:hAnsi="Arial"/>
        </w:rPr>
        <w:t xml:space="preserve"> (bidireccional).</w:t>
      </w:r>
    </w:p>
    <w:p>
      <w:pPr>
        <w:pStyle w:val="Heading1"/>
        <w:keepNext/>
        <w:spacing w:before="360" w:after="160"/>
      </w:pPr>
      <w:r>
        <w:rPr>
          <w:rFonts w:ascii="Arial" w:cs="Arial" w:eastAsia="Arial" w:hAnsi="Arial"/>
          <w:b/>
          <w:bCs/>
          <w:sz w:val="32"/>
          <w:szCs w:val="32"/>
        </w:rPr>
        <w:t xml:space="preserve">5. Patrones y buenas prácticas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Patrón / principio</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Dónde se aplica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Singleton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Boleteria.getInstancia()</w:t>
            </w:r>
            <w:r>
              <w:rPr>
                <w:rFonts w:ascii="Arial" w:cs="Arial" w:eastAsia="Arial" w:hAnsi="Arial"/>
                <w:sz w:val="19"/>
                <w:szCs w:val="19"/>
              </w:rPr>
              <w:t xml:space="preserve">: una única boletería para todo el sistema.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Strategy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ReglaDeVenta</w:t>
            </w:r>
            <w:r>
              <w:rPr>
                <w:rFonts w:ascii="Arial" w:cs="Arial" w:eastAsia="Arial" w:hAnsi="Arial"/>
                <w:sz w:val="19"/>
                <w:szCs w:val="19"/>
              </w:rPr>
              <w:t xml:space="preserve">: la boletería valida una lista de reglas sin conocer cada implementación. Para sumar una regla se crea una clase nueva.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Factory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Sector.crear(...)</w:t>
            </w:r>
            <w:r>
              <w:rPr>
                <w:rFonts w:ascii="Arial" w:cs="Arial" w:eastAsia="Arial" w:hAnsi="Arial"/>
                <w:sz w:val="19"/>
                <w:szCs w:val="19"/>
              </w:rPr>
              <w:t xml:space="preserve"> (método de fábrica estático) crea el sector numerado o general; lo usan las pantallas y el repositorio que lee los archivos. Es el único lugar con un </w:t>
            </w:r>
            <w:r>
              <w:rPr>
                <w:rFonts w:ascii="Courier New" w:cs="Courier New" w:eastAsia="Courier New" w:hAnsi="Courier New"/>
                <w:sz w:val="19"/>
                <w:szCs w:val="19"/>
              </w:rPr>
              <w:t xml:space="preserve">switch</w:t>
            </w:r>
            <w:r>
              <w:rPr>
                <w:rFonts w:ascii="Arial" w:cs="Arial" w:eastAsia="Arial" w:hAnsi="Arial"/>
                <w:sz w:val="19"/>
                <w:szCs w:val="19"/>
              </w:rPr>
              <w:t xml:space="preserve"> por tipo.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Repository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Repositorio&lt;T&gt;</w:t>
            </w:r>
            <w:r>
              <w:rPr>
                <w:rFonts w:ascii="Arial" w:cs="Arial" w:eastAsia="Arial" w:hAnsi="Arial"/>
                <w:sz w:val="19"/>
                <w:szCs w:val="19"/>
              </w:rPr>
              <w:t xml:space="preserve"> separa el dominio de la forma de guardar los datos (hoy archivos; mañana podría ser una base de datos).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MVC</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Las pantallas Swing (paquete </w:t>
            </w:r>
            <w:r>
              <w:rPr>
                <w:rFonts w:ascii="Courier New" w:cs="Courier New" w:eastAsia="Courier New" w:hAnsi="Courier New"/>
                <w:sz w:val="19"/>
                <w:szCs w:val="19"/>
              </w:rPr>
              <w:t xml:space="preserve">vista</w:t>
            </w:r>
            <w:r>
              <w:rPr>
                <w:rFonts w:ascii="Arial" w:cs="Arial" w:eastAsia="Arial" w:hAnsi="Arial"/>
                <w:sz w:val="19"/>
                <w:szCs w:val="19"/>
              </w:rPr>
              <w:t xml:space="preserve">) delegan en </w:t>
            </w:r>
            <w:r>
              <w:rPr>
                <w:rFonts w:ascii="Courier New" w:cs="Courier New" w:eastAsia="Courier New" w:hAnsi="Courier New"/>
                <w:sz w:val="19"/>
                <w:szCs w:val="19"/>
              </w:rPr>
              <w:t xml:space="preserve">SedeController</w:t>
            </w:r>
            <w:r>
              <w:rPr>
                <w:rFonts w:ascii="Arial" w:cs="Arial" w:eastAsia="Arial" w:hAnsi="Arial"/>
                <w:sz w:val="19"/>
                <w:szCs w:val="19"/>
              </w:rPr>
              <w:t xml:space="preserve"> y </w:t>
            </w:r>
            <w:r>
              <w:rPr>
                <w:rFonts w:ascii="Courier New" w:cs="Courier New" w:eastAsia="Courier New" w:hAnsi="Courier New"/>
                <w:sz w:val="19"/>
                <w:szCs w:val="19"/>
              </w:rPr>
              <w:t xml:space="preserve">VentaController</w:t>
            </w:r>
            <w:r>
              <w:rPr>
                <w:rFonts w:ascii="Arial" w:cs="Arial" w:eastAsia="Arial" w:hAnsi="Arial"/>
                <w:sz w:val="19"/>
                <w:szCs w:val="19"/>
              </w:rPr>
              <w:t xml:space="preserve"> (paquete </w:t>
            </w:r>
            <w:r>
              <w:rPr>
                <w:rFonts w:ascii="Courier New" w:cs="Courier New" w:eastAsia="Courier New" w:hAnsi="Courier New"/>
                <w:sz w:val="19"/>
                <w:szCs w:val="19"/>
              </w:rPr>
              <w:t xml:space="preserve">controlador</w:t>
            </w:r>
            <w:r>
              <w:rPr>
                <w:rFonts w:ascii="Arial" w:cs="Arial" w:eastAsia="Arial" w:hAnsi="Arial"/>
                <w:sz w:val="19"/>
                <w:szCs w:val="19"/>
              </w:rPr>
              <w:t xml:space="preserve">), que operan sobre </w:t>
            </w:r>
            <w:r>
              <w:rPr>
                <w:rFonts w:ascii="Courier New" w:cs="Courier New" w:eastAsia="Courier New" w:hAnsi="Courier New"/>
                <w:sz w:val="19"/>
                <w:szCs w:val="19"/>
              </w:rPr>
              <w:t xml:space="preserve">Boleteria</w:t>
            </w:r>
            <w:r>
              <w:rPr>
                <w:rFonts w:ascii="Arial" w:cs="Arial" w:eastAsia="Arial" w:hAnsi="Arial"/>
                <w:sz w:val="19"/>
                <w:szCs w:val="19"/>
              </w:rPr>
              <w:t xml:space="preserve"> y el dominio (paquete </w:t>
            </w:r>
            <w:r>
              <w:rPr>
                <w:rFonts w:ascii="Courier New" w:cs="Courier New" w:eastAsia="Courier New" w:hAnsi="Courier New"/>
                <w:sz w:val="19"/>
                <w:szCs w:val="19"/>
              </w:rPr>
              <w:t xml:space="preserve">modelo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GRASP Controlador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w:t>
            </w:r>
            <w:r>
              <w:rPr>
                <w:rFonts w:ascii="Arial" w:cs="Arial" w:eastAsia="Arial" w:hAnsi="Arial"/>
                <w:sz w:val="19"/>
                <w:szCs w:val="19"/>
              </w:rPr>
              <w:t xml:space="preserve"> recibe las operaciones del sistema y las delega en las clases del dominio.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GRASP Creador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Compra</w:t>
            </w:r>
            <w:r>
              <w:rPr>
                <w:rFonts w:ascii="Arial" w:cs="Arial" w:eastAsia="Arial" w:hAnsi="Arial"/>
                <w:sz w:val="19"/>
                <w:szCs w:val="19"/>
              </w:rPr>
              <w:t xml:space="preserve"> crea sus </w:t>
            </w:r>
            <w:r>
              <w:rPr>
                <w:rFonts w:ascii="Courier New" w:cs="Courier New" w:eastAsia="Courier New" w:hAnsi="Courier New"/>
                <w:sz w:val="19"/>
                <w:szCs w:val="19"/>
              </w:rPr>
              <w:t xml:space="preserve">Entrada</w:t>
            </w:r>
            <w:r>
              <w:rPr>
                <w:rFonts w:ascii="Arial" w:cs="Arial" w:eastAsia="Arial" w:hAnsi="Arial"/>
                <w:sz w:val="19"/>
                <w:szCs w:val="19"/>
              </w:rPr>
              <w:t xml:space="preserve">; </w:t>
            </w:r>
            <w:r>
              <w:rPr>
                <w:rFonts w:ascii="Courier New" w:cs="Courier New" w:eastAsia="Courier New" w:hAnsi="Courier New"/>
                <w:sz w:val="19"/>
                <w:szCs w:val="19"/>
              </w:rPr>
              <w:t xml:space="preserve">Boleteria</w:t>
            </w:r>
            <w:r>
              <w:rPr>
                <w:rFonts w:ascii="Arial" w:cs="Arial" w:eastAsia="Arial" w:hAnsi="Arial"/>
                <w:sz w:val="19"/>
                <w:szCs w:val="19"/>
              </w:rPr>
              <w:t xml:space="preserve"> crea la </w:t>
            </w:r>
            <w:r>
              <w:rPr>
                <w:rFonts w:ascii="Courier New" w:cs="Courier New" w:eastAsia="Courier New" w:hAnsi="Courier New"/>
                <w:sz w:val="19"/>
                <w:szCs w:val="19"/>
              </w:rPr>
              <w:t xml:space="preserve">Factura</w:t>
            </w:r>
            <w:r>
              <w:rPr>
                <w:rFonts w:ascii="Arial" w:cs="Arial" w:eastAsia="Arial" w:hAnsi="Arial"/>
                <w:sz w:val="19"/>
                <w:szCs w:val="19"/>
              </w:rPr>
              <w:t xml:space="preserve"> a partir de una compra pagada; </w:t>
            </w:r>
            <w:r>
              <w:rPr>
                <w:rFonts w:ascii="Courier New" w:cs="Courier New" w:eastAsia="Courier New" w:hAnsi="Courier New"/>
                <w:sz w:val="19"/>
                <w:szCs w:val="19"/>
              </w:rPr>
              <w:t xml:space="preserve">SectorNumerado</w:t>
            </w:r>
            <w:r>
              <w:rPr>
                <w:rFonts w:ascii="Arial" w:cs="Arial" w:eastAsia="Arial" w:hAnsi="Arial"/>
                <w:sz w:val="19"/>
                <w:szCs w:val="19"/>
              </w:rPr>
              <w:t xml:space="preserve"> genera sus </w:t>
            </w:r>
            <w:r>
              <w:rPr>
                <w:rFonts w:ascii="Courier New" w:cs="Courier New" w:eastAsia="Courier New" w:hAnsi="Courier New"/>
                <w:sz w:val="19"/>
                <w:szCs w:val="19"/>
              </w:rPr>
              <w:t xml:space="preserve">Asiento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GRASP Experto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Funcion</w:t>
            </w:r>
            <w:r>
              <w:rPr>
                <w:rFonts w:ascii="Arial" w:cs="Arial" w:eastAsia="Arial" w:hAnsi="Arial"/>
                <w:sz w:val="19"/>
                <w:szCs w:val="19"/>
              </w:rPr>
              <w:t xml:space="preserve"> sabe qué asientos están libres; </w:t>
            </w:r>
            <w:r>
              <w:rPr>
                <w:rFonts w:ascii="Courier New" w:cs="Courier New" w:eastAsia="Courier New" w:hAnsi="Courier New"/>
                <w:sz w:val="19"/>
                <w:szCs w:val="19"/>
              </w:rPr>
              <w:t xml:space="preserve">Sector</w:t>
            </w:r>
            <w:r>
              <w:rPr>
                <w:rFonts w:ascii="Arial" w:cs="Arial" w:eastAsia="Arial" w:hAnsi="Arial"/>
                <w:sz w:val="19"/>
                <w:szCs w:val="19"/>
              </w:rPr>
              <w:t xml:space="preserve"> calcula su multiplicador; </w:t>
            </w:r>
            <w:r>
              <w:rPr>
                <w:rFonts w:ascii="Courier New" w:cs="Courier New" w:eastAsia="Courier New" w:hAnsi="Courier New"/>
                <w:sz w:val="19"/>
                <w:szCs w:val="19"/>
              </w:rPr>
              <w:t xml:space="preserve">Compra</w:t>
            </w:r>
            <w:r>
              <w:rPr>
                <w:rFonts w:ascii="Arial" w:cs="Arial" w:eastAsia="Arial" w:hAnsi="Arial"/>
                <w:sz w:val="19"/>
                <w:szCs w:val="19"/>
              </w:rPr>
              <w:t xml:space="preserve"> calcula su total.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Polimorfismo / Liskov</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SectorNumerado</w:t>
            </w:r>
            <w:r>
              <w:rPr>
                <w:rFonts w:ascii="Arial" w:cs="Arial" w:eastAsia="Arial" w:hAnsi="Arial"/>
                <w:sz w:val="19"/>
                <w:szCs w:val="19"/>
              </w:rPr>
              <w:t xml:space="preserve"> y </w:t>
            </w:r>
            <w:r>
              <w:rPr>
                <w:rFonts w:ascii="Courier New" w:cs="Courier New" w:eastAsia="Courier New" w:hAnsi="Courier New"/>
                <w:sz w:val="19"/>
                <w:szCs w:val="19"/>
              </w:rPr>
              <w:t xml:space="preserve">SectorGeneral</w:t>
            </w:r>
            <w:r>
              <w:rPr>
                <w:rFonts w:ascii="Arial" w:cs="Arial" w:eastAsia="Arial" w:hAnsi="Arial"/>
                <w:sz w:val="19"/>
                <w:szCs w:val="19"/>
              </w:rPr>
              <w:t xml:space="preserve"> redefinen </w:t>
            </w:r>
            <w:r>
              <w:rPr>
                <w:rFonts w:ascii="Courier New" w:cs="Courier New" w:eastAsia="Courier New" w:hAnsi="Courier New"/>
                <w:sz w:val="19"/>
                <w:szCs w:val="19"/>
              </w:rPr>
              <w:t xml:space="preserve">getCapacidad()</w:t>
            </w:r>
            <w:r>
              <w:rPr>
                <w:rFonts w:ascii="Arial" w:cs="Arial" w:eastAsia="Arial" w:hAnsi="Arial"/>
                <w:sz w:val="19"/>
                <w:szCs w:val="19"/>
              </w:rPr>
              <w:t xml:space="preserve"> y </w:t>
            </w:r>
            <w:r>
              <w:rPr>
                <w:rFonts w:ascii="Courier New" w:cs="Courier New" w:eastAsia="Courier New" w:hAnsi="Courier New"/>
                <w:sz w:val="19"/>
                <w:szCs w:val="19"/>
              </w:rPr>
              <w:t xml:space="preserve">calcularMultiplicador()</w:t>
            </w:r>
            <w:r>
              <w:rPr>
                <w:rFonts w:ascii="Arial" w:cs="Arial" w:eastAsia="Arial" w:hAnsi="Arial"/>
                <w:sz w:val="19"/>
                <w:szCs w:val="19"/>
              </w:rPr>
              <w:t xml:space="preserve"> y se usan donde se espera un </w:t>
            </w:r>
            <w:r>
              <w:rPr>
                <w:rFonts w:ascii="Courier New" w:cs="Courier New" w:eastAsia="Courier New" w:hAnsi="Courier New"/>
                <w:sz w:val="19"/>
                <w:szCs w:val="19"/>
              </w:rPr>
              <w:t xml:space="preserve">Sector</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Abierto / cerrado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Nuevas reglas de venta, promociones o repositorios se agregan sin modificar el código existente.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Encapsulamiento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Atributos privados, validaciones en los constructores y listas expuestas como no modificables.</w:t>
            </w:r>
          </w:p>
        </w:tc>
      </w:tr>
    </w:tbl>
    <w:p>
      <w:pPr>
        <w:pStyle w:val="Heading1"/>
        <w:keepNext/>
        <w:spacing w:before="360" w:after="160"/>
      </w:pPr>
      <w:r>
        <w:rPr>
          <w:rFonts w:ascii="Arial" w:cs="Arial" w:eastAsia="Arial" w:hAnsi="Arial"/>
          <w:b/>
          <w:bCs/>
          <w:sz w:val="32"/>
          <w:szCs w:val="32"/>
        </w:rPr>
        <w:t xml:space="preserve">6. Manejo de excepciones</w:t>
      </w:r>
    </w:p>
    <w:p>
      <w:pPr>
        <w:spacing w:after="120" w:line="276"/>
      </w:pPr>
      <w:r>
        <w:rPr>
          <w:rFonts w:ascii="Arial" w:cs="Arial" w:eastAsia="Arial" w:hAnsi="Arial"/>
        </w:rPr>
        <w:t xml:space="preserve">Las excepciones propias del negocio son verificadas (extienden </w:t>
      </w:r>
      <w:r>
        <w:rPr>
          <w:rFonts w:ascii="Courier New" w:cs="Courier New" w:eastAsia="Courier New" w:hAnsi="Courier New"/>
          <w:sz w:val="19"/>
          <w:szCs w:val="19"/>
        </w:rPr>
        <w:t xml:space="preserve">Exception</w:t>
      </w:r>
      <w:r>
        <w:rPr>
          <w:rFonts w:ascii="Arial" w:cs="Arial" w:eastAsia="Arial" w:hAnsi="Arial"/>
        </w:rPr>
        <w:t xml:space="preserve">), así que quien llama está obligado a tratarlas: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tblHeader/>
        </w:trPr>
        <w:tc>
          <w:tcPr>
            <w:tcW w:type="dxa" w:w="33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Excepción</w:t>
            </w:r>
          </w:p>
        </w:tc>
        <w:tc>
          <w:tcPr>
            <w:tcW w:type="dxa" w:w="63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Cuándo se lanza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SeleccionInvalidaException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reservar: asiento ocupado, selección vacía, asiento suelto o falta el código de preventa.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ReservaVencidaException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confirmar una compra cuya reserva superó los 5 minutos.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DevolucionNoPermitidaException</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Al devolver una entrada no pagada, inexistente o fuera del plazo de 48 horas.</w:t>
            </w:r>
          </w:p>
        </w:tc>
      </w:tr>
    </w:tbl>
    <w:p>
      <w:pPr>
        <w:spacing w:after="120"/>
      </w:pPr>
    </w:p>
    <w:p>
      <w:pPr>
        <w:spacing w:after="120" w:line="276"/>
      </w:pPr>
      <w:r>
        <w:rPr>
          <w:rFonts w:ascii="Arial" w:cs="Arial" w:eastAsia="Arial" w:hAnsi="Arial"/>
        </w:rPr>
        <w:t xml:space="preserve">Un inicio de sesión fallido no es una excepción: </w:t>
      </w:r>
      <w:r>
        <w:rPr>
          <w:rFonts w:ascii="Courier New" w:cs="Courier New" w:eastAsia="Courier New" w:hAnsi="Courier New"/>
          <w:sz w:val="19"/>
          <w:szCs w:val="19"/>
        </w:rPr>
        <w:t xml:space="preserve">Boleteria.iniciarSesion</w:t>
      </w:r>
      <w:r>
        <w:rPr>
          <w:rFonts w:ascii="Arial" w:cs="Arial" w:eastAsia="Arial" w:hAnsi="Arial"/>
        </w:rPr>
        <w:t xml:space="preserve"> devuelve un </w:t>
      </w:r>
      <w:r>
        <w:rPr>
          <w:rFonts w:ascii="Courier New" w:cs="Courier New" w:eastAsia="Courier New" w:hAnsi="Courier New"/>
          <w:sz w:val="19"/>
          <w:szCs w:val="19"/>
        </w:rPr>
        <w:t xml:space="preserve">Optional</w:t>
      </w:r>
      <w:r>
        <w:rPr>
          <w:rFonts w:ascii="Arial" w:cs="Arial" w:eastAsia="Arial" w:hAnsi="Arial"/>
        </w:rPr>
        <w:t xml:space="preserve"> vacío, porque es un resultado esperable y no un error. Los datos inválidos (nombre vacío, DNI mal formado, código promocional inexistente) se rechazan con </w:t>
      </w:r>
      <w:r>
        <w:rPr>
          <w:rFonts w:ascii="Courier New" w:cs="Courier New" w:eastAsia="Courier New" w:hAnsi="Courier New"/>
          <w:sz w:val="19"/>
          <w:szCs w:val="19"/>
        </w:rPr>
        <w:t xml:space="preserve">IllegalArgumentException</w:t>
      </w:r>
      <w:r>
        <w:rPr>
          <w:rFonts w:ascii="Arial" w:cs="Arial" w:eastAsia="Arial" w:hAnsi="Arial"/>
        </w:rPr>
        <w:t xml:space="preserve">, y las operaciones que no corresponden al estado del objeto (dar de baja una sede con funciones, agregar algo a una compra ya pagada) con </w:t>
      </w:r>
      <w:r>
        <w:rPr>
          <w:rFonts w:ascii="Courier New" w:cs="Courier New" w:eastAsia="Courier New" w:hAnsi="Courier New"/>
          <w:sz w:val="19"/>
          <w:szCs w:val="19"/>
        </w:rPr>
        <w:t xml:space="preserve">IllegalStateException</w:t>
      </w:r>
      <w:r>
        <w:rPr>
          <w:rFonts w:ascii="Arial" w:cs="Arial" w:eastAsia="Arial" w:hAnsi="Arial"/>
        </w:rPr>
        <w:t xml:space="preserve">.</w:t>
      </w:r>
    </w:p>
    <w:p>
      <w:pPr>
        <w:spacing w:after="120" w:line="276"/>
      </w:pPr>
      <w:r>
        <w:rPr>
          <w:rFonts w:ascii="Arial" w:cs="Arial" w:eastAsia="Arial" w:hAnsi="Arial"/>
        </w:rPr>
        <w:t xml:space="preserve">Bloques try/catch principales:</w:t>
      </w:r>
    </w:p>
    <w:p>
      <w:pPr>
        <w:pStyle w:val="ListParagraph"/>
        <w:numPr>
          <w:ilvl w:val="0"/>
          <w:numId w:val="2"/>
        </w:numPr>
        <w:spacing w:after="80" w:line="276"/>
      </w:pPr>
      <w:r>
        <w:rPr>
          <w:rFonts w:ascii="Courier New" w:cs="Courier New" w:eastAsia="Courier New" w:hAnsi="Courier New"/>
          <w:sz w:val="19"/>
          <w:szCs w:val="19"/>
        </w:rPr>
        <w:t xml:space="preserve">PanelVenta</w:t>
      </w:r>
      <w:r>
        <w:rPr>
          <w:rFonts w:ascii="Arial" w:cs="Arial" w:eastAsia="Arial" w:hAnsi="Arial"/>
        </w:rPr>
        <w:t xml:space="preserve">: captura </w:t>
      </w:r>
      <w:r>
        <w:rPr>
          <w:rFonts w:ascii="Courier New" w:cs="Courier New" w:eastAsia="Courier New" w:hAnsi="Courier New"/>
          <w:sz w:val="19"/>
          <w:szCs w:val="19"/>
        </w:rPr>
        <w:t xml:space="preserve">SeleccionInvalidaException</w:t>
      </w:r>
      <w:r>
        <w:rPr>
          <w:rFonts w:ascii="Arial" w:cs="Arial" w:eastAsia="Arial" w:hAnsi="Arial"/>
        </w:rPr>
        <w:t xml:space="preserve"> e </w:t>
      </w:r>
      <w:r>
        <w:rPr>
          <w:rFonts w:ascii="Courier New" w:cs="Courier New" w:eastAsia="Courier New" w:hAnsi="Courier New"/>
          <w:sz w:val="19"/>
          <w:szCs w:val="19"/>
        </w:rPr>
        <w:t xml:space="preserve">IllegalStateException</w:t>
      </w:r>
      <w:r>
        <w:rPr>
          <w:rFonts w:ascii="Arial" w:cs="Arial" w:eastAsia="Arial" w:hAnsi="Arial"/>
        </w:rPr>
        <w:t xml:space="preserve"> al reservar y </w:t>
      </w:r>
      <w:r>
        <w:rPr>
          <w:rFonts w:ascii="Courier New" w:cs="Courier New" w:eastAsia="Courier New" w:hAnsi="Courier New"/>
          <w:sz w:val="19"/>
          <w:szCs w:val="19"/>
        </w:rPr>
        <w:t xml:space="preserve">ReservaVencidaException</w:t>
      </w:r>
      <w:r>
        <w:rPr>
          <w:rFonts w:ascii="Arial" w:cs="Arial" w:eastAsia="Arial" w:hAnsi="Arial"/>
        </w:rPr>
        <w:t xml:space="preserve"> al pagar, y muestra el motivo en pantalla.</w:t>
      </w:r>
    </w:p>
    <w:p>
      <w:pPr>
        <w:pStyle w:val="ListParagraph"/>
        <w:numPr>
          <w:ilvl w:val="0"/>
          <w:numId w:val="2"/>
        </w:numPr>
        <w:spacing w:after="80" w:line="276"/>
      </w:pPr>
      <w:r>
        <w:rPr>
          <w:rFonts w:ascii="Courier New" w:cs="Courier New" w:eastAsia="Courier New" w:hAnsi="Courier New"/>
          <w:sz w:val="19"/>
          <w:szCs w:val="19"/>
        </w:rPr>
        <w:t xml:space="preserve">VentaController.reservar</w:t>
      </w:r>
      <w:r>
        <w:rPr>
          <w:rFonts w:ascii="Arial" w:cs="Arial" w:eastAsia="Arial" w:hAnsi="Arial"/>
        </w:rPr>
        <w:t xml:space="preserve">: si una regla falla, cancela la compra (libera asientos y cupo VIP) y relanza la excepción para que la vista la muestre.</w:t>
      </w:r>
    </w:p>
    <w:p>
      <w:pPr>
        <w:pStyle w:val="ListParagraph"/>
        <w:numPr>
          <w:ilvl w:val="0"/>
          <w:numId w:val="2"/>
        </w:numPr>
        <w:spacing w:after="80" w:line="276"/>
      </w:pPr>
      <w:r>
        <w:rPr>
          <w:rFonts w:ascii="Courier New" w:cs="Courier New" w:eastAsia="Courier New" w:hAnsi="Courier New"/>
          <w:sz w:val="19"/>
          <w:szCs w:val="19"/>
        </w:rPr>
        <w:t xml:space="preserve">PanelDevolucion</w:t>
      </w:r>
      <w:r>
        <w:rPr>
          <w:rFonts w:ascii="Arial" w:cs="Arial" w:eastAsia="Arial" w:hAnsi="Arial"/>
        </w:rPr>
        <w:t xml:space="preserve">: captura </w:t>
      </w:r>
      <w:r>
        <w:rPr>
          <w:rFonts w:ascii="Courier New" w:cs="Courier New" w:eastAsia="Courier New" w:hAnsi="Courier New"/>
          <w:sz w:val="19"/>
          <w:szCs w:val="19"/>
        </w:rPr>
        <w:t xml:space="preserve">DevolucionNoPermitidaException</w:t>
      </w:r>
      <w:r>
        <w:rPr>
          <w:rFonts w:ascii="Arial" w:cs="Arial" w:eastAsia="Arial" w:hAnsi="Arial"/>
        </w:rPr>
        <w:t xml:space="preserve"> al verificar y al devolver una entrada.</w:t>
      </w:r>
    </w:p>
    <w:p>
      <w:pPr>
        <w:pStyle w:val="ListParagraph"/>
        <w:numPr>
          <w:ilvl w:val="0"/>
          <w:numId w:val="2"/>
        </w:numPr>
        <w:spacing w:after="80" w:line="276"/>
      </w:pPr>
      <w:r>
        <w:rPr>
          <w:rFonts w:ascii="Courier New" w:cs="Courier New" w:eastAsia="Courier New" w:hAnsi="Courier New"/>
          <w:sz w:val="19"/>
          <w:szCs w:val="19"/>
        </w:rPr>
        <w:t xml:space="preserve">PanelAltaSede</w:t>
      </w:r>
      <w:r>
        <w:rPr>
          <w:rFonts w:ascii="Arial" w:cs="Arial" w:eastAsia="Arial" w:hAnsi="Arial"/>
        </w:rPr>
        <w:t xml:space="preserve">, </w:t>
      </w:r>
      <w:r>
        <w:rPr>
          <w:rFonts w:ascii="Courier New" w:cs="Courier New" w:eastAsia="Courier New" w:hAnsi="Courier New"/>
          <w:sz w:val="19"/>
          <w:szCs w:val="19"/>
        </w:rPr>
        <w:t xml:space="preserve">PanelModificacionSede</w:t>
      </w:r>
      <w:r>
        <w:rPr>
          <w:rFonts w:ascii="Arial" w:cs="Arial" w:eastAsia="Arial" w:hAnsi="Arial"/>
        </w:rPr>
        <w:t xml:space="preserve"> y </w:t>
      </w:r>
      <w:r>
        <w:rPr>
          <w:rFonts w:ascii="Courier New" w:cs="Courier New" w:eastAsia="Courier New" w:hAnsi="Courier New"/>
          <w:sz w:val="19"/>
          <w:szCs w:val="19"/>
        </w:rPr>
        <w:t xml:space="preserve">PanelBajaSede</w:t>
      </w:r>
      <w:r>
        <w:rPr>
          <w:rFonts w:ascii="Arial" w:cs="Arial" w:eastAsia="Arial" w:hAnsi="Arial"/>
        </w:rPr>
        <w:t xml:space="preserve">: datos inválidos, sede con funciones programadas e </w:t>
      </w:r>
      <w:r>
        <w:rPr>
          <w:rFonts w:ascii="Courier New" w:cs="Courier New" w:eastAsia="Courier New" w:hAnsi="Courier New"/>
          <w:sz w:val="19"/>
          <w:szCs w:val="19"/>
        </w:rPr>
        <w:t xml:space="preserve">IOException</w:t>
      </w:r>
      <w:r>
        <w:rPr>
          <w:rFonts w:ascii="Arial" w:cs="Arial" w:eastAsia="Arial" w:hAnsi="Arial"/>
        </w:rPr>
        <w:t xml:space="preserve"> al guardar.</w:t>
      </w:r>
    </w:p>
    <w:p>
      <w:pPr>
        <w:pStyle w:val="ListParagraph"/>
        <w:numPr>
          <w:ilvl w:val="0"/>
          <w:numId w:val="2"/>
        </w:numPr>
        <w:spacing w:after="80" w:line="276"/>
      </w:pPr>
      <w:r>
        <w:rPr>
          <w:rFonts w:ascii="Courier New" w:cs="Courier New" w:eastAsia="Courier New" w:hAnsi="Courier New"/>
          <w:sz w:val="19"/>
          <w:szCs w:val="19"/>
        </w:rPr>
        <w:t xml:space="preserve">BoleteriaApp</w:t>
      </w:r>
      <w:r>
        <w:rPr>
          <w:rFonts w:ascii="Arial" w:cs="Arial" w:eastAsia="Arial" w:hAnsi="Arial"/>
        </w:rPr>
        <w:t xml:space="preserve">: error al leer los archivos al iniciar la aplicación (muestra un diálogo y no abre la ventana).</w:t>
      </w:r>
    </w:p>
    <w:p>
      <w:pPr>
        <w:pStyle w:val="ListParagraph"/>
        <w:numPr>
          <w:ilvl w:val="0"/>
          <w:numId w:val="2"/>
        </w:numPr>
        <w:spacing w:after="80" w:line="276"/>
      </w:pPr>
      <w:r>
        <w:rPr>
          <w:rFonts w:ascii="Courier New" w:cs="Courier New" w:eastAsia="Courier New" w:hAnsi="Courier New"/>
          <w:sz w:val="19"/>
          <w:szCs w:val="19"/>
        </w:rPr>
        <w:t xml:space="preserve">Boleteria.confirmarCompra</w:t>
      </w:r>
      <w:r>
        <w:rPr>
          <w:rFonts w:ascii="Arial" w:cs="Arial" w:eastAsia="Arial" w:hAnsi="Arial"/>
        </w:rPr>
        <w:t xml:space="preserve">: si falla guardar la factura, la venta no se pierde.</w:t>
      </w:r>
    </w:p>
    <w:p>
      <w:pPr>
        <w:pStyle w:val="ListParagraph"/>
        <w:numPr>
          <w:ilvl w:val="0"/>
          <w:numId w:val="2"/>
        </w:numPr>
        <w:spacing w:after="80" w:line="276"/>
      </w:pPr>
      <w:r>
        <w:rPr>
          <w:rFonts w:ascii="Courier New" w:cs="Courier New" w:eastAsia="Courier New" w:hAnsi="Courier New"/>
          <w:sz w:val="19"/>
          <w:szCs w:val="19"/>
        </w:rPr>
        <w:t xml:space="preserve">SedeRepositorioArchivo</w:t>
      </w:r>
      <w:r>
        <w:rPr>
          <w:rFonts w:ascii="Arial" w:cs="Arial" w:eastAsia="Arial" w:hAnsi="Arial"/>
        </w:rPr>
        <w:t xml:space="preserve">: convierte un registro mal formado en una </w:t>
      </w:r>
      <w:r>
        <w:rPr>
          <w:rFonts w:ascii="Courier New" w:cs="Courier New" w:eastAsia="Courier New" w:hAnsi="Courier New"/>
          <w:sz w:val="19"/>
          <w:szCs w:val="19"/>
        </w:rPr>
        <w:t xml:space="preserve">IOException</w:t>
      </w:r>
      <w:r>
        <w:rPr>
          <w:rFonts w:ascii="Arial" w:cs="Arial" w:eastAsia="Arial" w:hAnsi="Arial"/>
        </w:rPr>
        <w:t xml:space="preserve"> con el número de línea.</w:t>
      </w:r>
    </w:p>
    <w:p>
      <w:pPr>
        <w:pStyle w:val="ListParagraph"/>
        <w:numPr>
          <w:ilvl w:val="0"/>
          <w:numId w:val="2"/>
        </w:numPr>
        <w:spacing w:after="80" w:line="276"/>
      </w:pPr>
      <w:r>
        <w:rPr>
          <w:rFonts w:ascii="Courier New" w:cs="Courier New" w:eastAsia="Courier New" w:hAnsi="Courier New"/>
          <w:sz w:val="19"/>
          <w:szCs w:val="19"/>
        </w:rPr>
        <w:t xml:space="preserve">Cliente.hashear</w:t>
      </w:r>
      <w:r>
        <w:rPr>
          <w:rFonts w:ascii="Arial" w:cs="Arial" w:eastAsia="Arial" w:hAnsi="Arial"/>
        </w:rPr>
        <w:t xml:space="preserve">: convierte </w:t>
      </w:r>
      <w:r>
        <w:rPr>
          <w:rFonts w:ascii="Courier New" w:cs="Courier New" w:eastAsia="Courier New" w:hAnsi="Courier New"/>
          <w:sz w:val="19"/>
          <w:szCs w:val="19"/>
        </w:rPr>
        <w:t xml:space="preserve">NoSuchAlgorithmException</w:t>
      </w:r>
      <w:r>
        <w:rPr>
          <w:rFonts w:ascii="Arial" w:cs="Arial" w:eastAsia="Arial" w:hAnsi="Arial"/>
        </w:rPr>
        <w:t xml:space="preserve"> en </w:t>
      </w:r>
      <w:r>
        <w:rPr>
          <w:rFonts w:ascii="Courier New" w:cs="Courier New" w:eastAsia="Courier New" w:hAnsi="Courier New"/>
          <w:sz w:val="19"/>
          <w:szCs w:val="19"/>
        </w:rPr>
        <w:t xml:space="preserve">IllegalStateException</w:t>
      </w:r>
      <w:r>
        <w:rPr>
          <w:rFonts w:ascii="Arial" w:cs="Arial" w:eastAsia="Arial" w:hAnsi="Arial"/>
        </w:rPr>
        <w:t xml:space="preserve"> (SHA-256 siempre existe en Java).</w:t>
      </w:r>
    </w:p>
    <w:p>
      <w:pPr>
        <w:pStyle w:val="Heading1"/>
        <w:keepNext/>
        <w:spacing w:before="360" w:after="160"/>
      </w:pPr>
      <w:r>
        <w:rPr>
          <w:rFonts w:ascii="Arial" w:cs="Arial" w:eastAsia="Arial" w:hAnsi="Arial"/>
          <w:b/>
          <w:bCs/>
          <w:sz w:val="32"/>
          <w:szCs w:val="32"/>
        </w:rPr>
        <w:t xml:space="preserve">7. Persistencia</w:t>
      </w:r>
    </w:p>
    <w:p>
      <w:pPr>
        <w:spacing w:after="120" w:line="276"/>
      </w:pPr>
      <w:r>
        <w:rPr>
          <w:rFonts w:ascii="Arial" w:cs="Arial" w:eastAsia="Arial" w:hAnsi="Arial"/>
        </w:rPr>
        <w:t xml:space="preserve">Los datos se guardan en archivos de texto dentro de la carpeta </w:t>
      </w:r>
      <w:r>
        <w:rPr>
          <w:rFonts w:ascii="Courier New" w:cs="Courier New" w:eastAsia="Courier New" w:hAnsi="Courier New"/>
          <w:sz w:val="19"/>
          <w:szCs w:val="19"/>
        </w:rPr>
        <w:t xml:space="preserve">datos/</w:t>
      </w:r>
      <w:r>
        <w:rPr>
          <w:rFonts w:ascii="Arial" w:cs="Arial" w:eastAsia="Arial" w:hAnsi="Arial"/>
        </w:rPr>
        <w:t xml:space="preserve">, un registro por línea y campos separados por "|". Si la carpeta no existe, se crea con datos de ejemplo.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Archivo</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Formato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sedes.txt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nombre|dirección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sectores.txt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sede|NUM|código|nombre|piso|distancia|filasXasientos</w:t>
            </w:r>
            <w:r>
              <w:rPr>
                <w:rFonts w:ascii="Arial" w:cs="Arial" w:eastAsia="Arial" w:hAnsi="Arial"/>
                <w:sz w:val="19"/>
                <w:szCs w:val="19"/>
              </w:rPr>
              <w:t xml:space="preserve">  o  </w:t>
            </w:r>
            <w:r>
              <w:rPr>
                <w:rFonts w:ascii="Courier New" w:cs="Courier New" w:eastAsia="Courier New" w:hAnsi="Courier New"/>
                <w:sz w:val="19"/>
                <w:szCs w:val="19"/>
              </w:rPr>
              <w:t xml:space="preserve">sede|GEN|código|nombre|piso|distancia|capacidad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clientes.txt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dni|nombre|email|hashContraseña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facturas/FAC-*.txt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Un comprobante por compra confirmada, escrito por </w:t>
            </w:r>
            <w:r>
              <w:rPr>
                <w:rFonts w:ascii="Courier New" w:cs="Courier New" w:eastAsia="Courier New" w:hAnsi="Courier New"/>
                <w:sz w:val="19"/>
                <w:szCs w:val="19"/>
              </w:rPr>
              <w:t xml:space="preserve">Factura.guardar</w:t>
            </w:r>
            <w:r>
              <w:rPr>
                <w:rFonts w:ascii="Arial" w:cs="Arial" w:eastAsia="Arial" w:hAnsi="Arial"/>
                <w:sz w:val="19"/>
                <w:szCs w:val="19"/>
              </w:rPr>
              <w:t xml:space="preserve">.</w:t>
            </w:r>
          </w:p>
        </w:tc>
      </w:tr>
    </w:tbl>
    <w:p>
      <w:pPr>
        <w:spacing w:after="120"/>
      </w:pPr>
    </w:p>
    <w:p>
      <w:pPr>
        <w:spacing w:after="120" w:line="276"/>
      </w:pPr>
      <w:r>
        <w:rPr>
          <w:rFonts w:ascii="Arial" w:cs="Arial" w:eastAsia="Arial" w:hAnsi="Arial"/>
        </w:rPr>
        <w:t xml:space="preserve">Las sedes, los sectores y los clientes se cargan al iniciar y se guardan en cada alta, baja o modificación. Los eventos y las funciones se crean en memoria en </w:t>
      </w:r>
      <w:r>
        <w:rPr>
          <w:rFonts w:ascii="Courier New" w:cs="Courier New" w:eastAsia="Courier New" w:hAnsi="Courier New"/>
          <w:sz w:val="19"/>
          <w:szCs w:val="19"/>
        </w:rPr>
        <w:t xml:space="preserve">DatosIniciales</w:t>
      </w:r>
      <w:r>
        <w:rPr>
          <w:rFonts w:ascii="Arial" w:cs="Arial" w:eastAsia="Arial" w:hAnsi="Arial"/>
        </w:rPr>
        <w:t xml:space="preserve">.</w:t>
      </w:r>
    </w:p>
    <w:p>
      <w:pPr>
        <w:pStyle w:val="Heading1"/>
        <w:keepNext/>
        <w:spacing w:before="360" w:after="160"/>
      </w:pPr>
      <w:r>
        <w:rPr>
          <w:rFonts w:ascii="Arial" w:cs="Arial" w:eastAsia="Arial" w:hAnsi="Arial"/>
          <w:b/>
          <w:bCs/>
          <w:sz w:val="32"/>
          <w:szCs w:val="32"/>
        </w:rPr>
        <w:t xml:space="preserve">8. Estructura de archivos del código</w:t>
      </w:r>
    </w:p>
    <w:p>
      <w:pPr>
        <w:spacing w:after="120" w:line="276"/>
      </w:pPr>
      <w:r>
        <w:rPr>
          <w:rFonts w:ascii="Arial" w:cs="Arial" w:eastAsia="Arial" w:hAnsi="Arial"/>
        </w:rPr>
        <w:t xml:space="preserve">El proyecto es Maven (Java 17). Todo el código está en el paquete </w:t>
      </w:r>
      <w:r>
        <w:rPr>
          <w:rFonts w:ascii="Courier New" w:cs="Courier New" w:eastAsia="Courier New" w:hAnsi="Courier New"/>
          <w:sz w:val="19"/>
          <w:szCs w:val="19"/>
        </w:rPr>
        <w:t xml:space="preserve">ar.edu.uade.poo.grupo3.tpo</w:t>
      </w:r>
      <w:r>
        <w:rPr>
          <w:rFonts w:ascii="Arial" w:cs="Arial" w:eastAsia="Arial" w:hAnsi="Arial"/>
        </w:rPr>
        <w:t xml:space="preserve">, dividido en las tres capas de MVC: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Paquete</w:t>
            </w:r>
          </w:p>
        </w:tc>
        <w:tc>
          <w:tcPr>
            <w:tcW w:type="dxa" w:w="70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vAlign w:val="top"/>
          </w:tcPr>
          <w:p>
            <w:pPr>
              <w:spacing w:after="40" w:line="260"/>
            </w:pPr>
            <w:r>
              <w:rPr>
                <w:rFonts w:ascii="Arial" w:cs="Arial" w:eastAsia="Arial" w:hAnsi="Arial"/>
                <w:b/>
                <w:bCs/>
                <w:sz w:val="19"/>
                <w:szCs w:val="19"/>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vista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BoleteriaApp</w:t>
            </w:r>
            <w:r>
              <w:rPr>
                <w:rFonts w:ascii="Arial" w:cs="Arial" w:eastAsia="Arial" w:hAnsi="Arial"/>
                <w:sz w:val="19"/>
                <w:szCs w:val="19"/>
              </w:rPr>
              <w:t xml:space="preserve"> (inicio), </w:t>
            </w:r>
            <w:r>
              <w:rPr>
                <w:rFonts w:ascii="Courier New" w:cs="Courier New" w:eastAsia="Courier New" w:hAnsi="Courier New"/>
                <w:sz w:val="19"/>
                <w:szCs w:val="19"/>
              </w:rPr>
              <w:t xml:space="preserve">VentanaPrincipal</w:t>
            </w:r>
            <w:r>
              <w:rPr>
                <w:rFonts w:ascii="Arial" w:cs="Arial" w:eastAsia="Arial" w:hAnsi="Arial"/>
                <w:sz w:val="19"/>
                <w:szCs w:val="19"/>
              </w:rPr>
              <w:t xml:space="preserve"> (menú y </w:t>
            </w:r>
            <w:r>
              <w:rPr>
                <w:rFonts w:ascii="Courier New" w:cs="Courier New" w:eastAsia="Courier New" w:hAnsi="Courier New"/>
                <w:sz w:val="19"/>
                <w:szCs w:val="19"/>
              </w:rPr>
              <w:t xml:space="preserve">CardLayout</w:t>
            </w:r>
            <w:r>
              <w:rPr>
                <w:rFonts w:ascii="Arial" w:cs="Arial" w:eastAsia="Arial" w:hAnsi="Arial"/>
                <w:sz w:val="19"/>
                <w:szCs w:val="19"/>
              </w:rPr>
              <w:t xml:space="preserve">), las pantallas </w:t>
            </w:r>
            <w:r>
              <w:rPr>
                <w:rFonts w:ascii="Courier New" w:cs="Courier New" w:eastAsia="Courier New" w:hAnsi="Courier New"/>
                <w:sz w:val="19"/>
                <w:szCs w:val="19"/>
              </w:rPr>
              <w:t xml:space="preserve">PanelInicio</w:t>
            </w:r>
            <w:r>
              <w:rPr>
                <w:rFonts w:ascii="Arial" w:cs="Arial" w:eastAsia="Arial" w:hAnsi="Arial"/>
                <w:sz w:val="19"/>
                <w:szCs w:val="19"/>
              </w:rPr>
              <w:t xml:space="preserve">, </w:t>
            </w:r>
            <w:r>
              <w:rPr>
                <w:rFonts w:ascii="Courier New" w:cs="Courier New" w:eastAsia="Courier New" w:hAnsi="Courier New"/>
                <w:sz w:val="19"/>
                <w:szCs w:val="19"/>
              </w:rPr>
              <w:t xml:space="preserve">PanelConsultaSedes</w:t>
            </w:r>
            <w:r>
              <w:rPr>
                <w:rFonts w:ascii="Arial" w:cs="Arial" w:eastAsia="Arial" w:hAnsi="Arial"/>
                <w:sz w:val="19"/>
                <w:szCs w:val="19"/>
              </w:rPr>
              <w:t xml:space="preserve">, </w:t>
            </w:r>
            <w:r>
              <w:rPr>
                <w:rFonts w:ascii="Courier New" w:cs="Courier New" w:eastAsia="Courier New" w:hAnsi="Courier New"/>
                <w:sz w:val="19"/>
                <w:szCs w:val="19"/>
              </w:rPr>
              <w:t xml:space="preserve">PanelAltaSede</w:t>
            </w:r>
            <w:r>
              <w:rPr>
                <w:rFonts w:ascii="Arial" w:cs="Arial" w:eastAsia="Arial" w:hAnsi="Arial"/>
                <w:sz w:val="19"/>
                <w:szCs w:val="19"/>
              </w:rPr>
              <w:t xml:space="preserve">, </w:t>
            </w:r>
            <w:r>
              <w:rPr>
                <w:rFonts w:ascii="Courier New" w:cs="Courier New" w:eastAsia="Courier New" w:hAnsi="Courier New"/>
                <w:sz w:val="19"/>
                <w:szCs w:val="19"/>
              </w:rPr>
              <w:t xml:space="preserve">PanelModificacionSede</w:t>
            </w:r>
            <w:r>
              <w:rPr>
                <w:rFonts w:ascii="Arial" w:cs="Arial" w:eastAsia="Arial" w:hAnsi="Arial"/>
                <w:sz w:val="19"/>
                <w:szCs w:val="19"/>
              </w:rPr>
              <w:t xml:space="preserve">, </w:t>
            </w:r>
            <w:r>
              <w:rPr>
                <w:rFonts w:ascii="Courier New" w:cs="Courier New" w:eastAsia="Courier New" w:hAnsi="Courier New"/>
                <w:sz w:val="19"/>
                <w:szCs w:val="19"/>
              </w:rPr>
              <w:t xml:space="preserve">PanelBajaSede</w:t>
            </w:r>
            <w:r>
              <w:rPr>
                <w:rFonts w:ascii="Arial" w:cs="Arial" w:eastAsia="Arial" w:hAnsi="Arial"/>
                <w:sz w:val="19"/>
                <w:szCs w:val="19"/>
              </w:rPr>
              <w:t xml:space="preserve">, </w:t>
            </w:r>
            <w:r>
              <w:rPr>
                <w:rFonts w:ascii="Courier New" w:cs="Courier New" w:eastAsia="Courier New" w:hAnsi="Courier New"/>
                <w:sz w:val="19"/>
                <w:szCs w:val="19"/>
              </w:rPr>
              <w:t xml:space="preserve">PanelVenta</w:t>
            </w:r>
            <w:r>
              <w:rPr>
                <w:rFonts w:ascii="Arial" w:cs="Arial" w:eastAsia="Arial" w:hAnsi="Arial"/>
                <w:sz w:val="19"/>
                <w:szCs w:val="19"/>
              </w:rPr>
              <w:t xml:space="preserve"> y </w:t>
            </w:r>
            <w:r>
              <w:rPr>
                <w:rFonts w:ascii="Courier New" w:cs="Courier New" w:eastAsia="Courier New" w:hAnsi="Courier New"/>
                <w:sz w:val="19"/>
                <w:szCs w:val="19"/>
              </w:rPr>
              <w:t xml:space="preserve">PanelDevolucion</w:t>
            </w:r>
            <w:r>
              <w:rPr>
                <w:rFonts w:ascii="Arial" w:cs="Arial" w:eastAsia="Arial" w:hAnsi="Arial"/>
                <w:sz w:val="19"/>
                <w:szCs w:val="19"/>
              </w:rPr>
              <w:t xml:space="preserve">, el diálogo </w:t>
            </w:r>
            <w:r>
              <w:rPr>
                <w:rFonts w:ascii="Courier New" w:cs="Courier New" w:eastAsia="Courier New" w:hAnsi="Courier New"/>
                <w:sz w:val="19"/>
                <w:szCs w:val="19"/>
              </w:rPr>
              <w:t xml:space="preserve">FacturaDialog</w:t>
            </w:r>
            <w:r>
              <w:rPr>
                <w:rFonts w:ascii="Arial" w:cs="Arial" w:eastAsia="Arial" w:hAnsi="Arial"/>
                <w:sz w:val="19"/>
                <w:szCs w:val="19"/>
              </w:rPr>
              <w:t xml:space="preserve">, </w:t>
            </w:r>
            <w:r>
              <w:rPr>
                <w:rFonts w:ascii="Courier New" w:cs="Courier New" w:eastAsia="Courier New" w:hAnsi="Courier New"/>
                <w:sz w:val="19"/>
                <w:szCs w:val="19"/>
              </w:rPr>
              <w:t xml:space="preserve">FormularioSector</w:t>
            </w:r>
            <w:r>
              <w:rPr>
                <w:rFonts w:ascii="Arial" w:cs="Arial" w:eastAsia="Arial" w:hAnsi="Arial"/>
                <w:sz w:val="19"/>
                <w:szCs w:val="19"/>
              </w:rPr>
              <w:t xml:space="preserve">, </w:t>
            </w:r>
            <w:r>
              <w:rPr>
                <w:rFonts w:ascii="Courier New" w:cs="Courier New" w:eastAsia="Courier New" w:hAnsi="Courier New"/>
                <w:sz w:val="19"/>
                <w:szCs w:val="19"/>
              </w:rPr>
              <w:t xml:space="preserve">Estilo</w:t>
            </w:r>
            <w:r>
              <w:rPr>
                <w:rFonts w:ascii="Arial" w:cs="Arial" w:eastAsia="Arial" w:hAnsi="Arial"/>
                <w:sz w:val="19"/>
                <w:szCs w:val="19"/>
              </w:rPr>
              <w:t xml:space="preserve">, </w:t>
            </w:r>
            <w:r>
              <w:rPr>
                <w:rFonts w:ascii="Courier New" w:cs="Courier New" w:eastAsia="Courier New" w:hAnsi="Courier New"/>
                <w:sz w:val="19"/>
                <w:szCs w:val="19"/>
              </w:rPr>
              <w:t xml:space="preserve">Aviso</w:t>
            </w:r>
            <w:r>
              <w:rPr>
                <w:rFonts w:ascii="Arial" w:cs="Arial" w:eastAsia="Arial" w:hAnsi="Arial"/>
                <w:sz w:val="19"/>
                <w:szCs w:val="19"/>
              </w:rPr>
              <w:t xml:space="preserve"> y la interfaz </w:t>
            </w:r>
            <w:r>
              <w:rPr>
                <w:rFonts w:ascii="Courier New" w:cs="Courier New" w:eastAsia="Courier New" w:hAnsi="Courier New"/>
                <w:sz w:val="19"/>
                <w:szCs w:val="19"/>
              </w:rPr>
              <w:t xml:space="preserve">Pantalla</w:t>
            </w:r>
            <w:r>
              <w:rPr>
                <w:rFonts w:ascii="Arial" w:cs="Arial" w:eastAsia="Arial" w:hAnsi="Arial"/>
                <w:sz w:val="19"/>
                <w:szCs w:val="19"/>
              </w:rPr>
              <w:t xml:space="preserve">. Solo arman la pantalla y muestran mensajes.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controlador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SedeController</w:t>
            </w:r>
            <w:r>
              <w:rPr>
                <w:rFonts w:ascii="Arial" w:cs="Arial" w:eastAsia="Arial" w:hAnsi="Arial"/>
                <w:sz w:val="19"/>
                <w:szCs w:val="19"/>
              </w:rPr>
              <w:t xml:space="preserve"> (ABM de sedes) y </w:t>
            </w:r>
            <w:r>
              <w:rPr>
                <w:rFonts w:ascii="Courier New" w:cs="Courier New" w:eastAsia="Courier New" w:hAnsi="Courier New"/>
                <w:sz w:val="19"/>
                <w:szCs w:val="19"/>
              </w:rPr>
              <w:t xml:space="preserve">VentaController</w:t>
            </w:r>
            <w:r>
              <w:rPr>
                <w:rFonts w:ascii="Arial" w:cs="Arial" w:eastAsia="Arial" w:hAnsi="Arial"/>
                <w:sz w:val="19"/>
                <w:szCs w:val="19"/>
              </w:rPr>
              <w:t xml:space="preserve"> (compra en curso, reloj de la reserva y devoluciones). Reciben lo que hace el usuario y se lo piden al modelo.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Boleteria</w:t>
            </w:r>
            <w:r>
              <w:rPr>
                <w:rFonts w:ascii="Arial" w:cs="Arial" w:eastAsia="Arial" w:hAnsi="Arial"/>
                <w:sz w:val="19"/>
                <w:szCs w:val="19"/>
              </w:rPr>
              <w:t xml:space="preserve"> (Singleton, fachada del modelo) y los subpaquetes del dominio.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modelo.infraestructura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Sede</w:t>
            </w:r>
            <w:r>
              <w:rPr>
                <w:rFonts w:ascii="Arial" w:cs="Arial" w:eastAsia="Arial" w:hAnsi="Arial"/>
                <w:sz w:val="19"/>
                <w:szCs w:val="19"/>
              </w:rPr>
              <w:t xml:space="preserve">, </w:t>
            </w:r>
            <w:r>
              <w:rPr>
                <w:rFonts w:ascii="Courier New" w:cs="Courier New" w:eastAsia="Courier New" w:hAnsi="Courier New"/>
                <w:sz w:val="19"/>
                <w:szCs w:val="19"/>
              </w:rPr>
              <w:t xml:space="preserve">Sector</w:t>
            </w:r>
            <w:r>
              <w:rPr>
                <w:rFonts w:ascii="Arial" w:cs="Arial" w:eastAsia="Arial" w:hAnsi="Arial"/>
                <w:sz w:val="19"/>
                <w:szCs w:val="19"/>
              </w:rPr>
              <w:t xml:space="preserve"> (con la fábrica </w:t>
            </w:r>
            <w:r>
              <w:rPr>
                <w:rFonts w:ascii="Courier New" w:cs="Courier New" w:eastAsia="Courier New" w:hAnsi="Courier New"/>
                <w:sz w:val="19"/>
                <w:szCs w:val="19"/>
              </w:rPr>
              <w:t xml:space="preserve">Sector.crear</w:t>
            </w:r>
            <w:r>
              <w:rPr>
                <w:rFonts w:ascii="Arial" w:cs="Arial" w:eastAsia="Arial" w:hAnsi="Arial"/>
                <w:sz w:val="19"/>
                <w:szCs w:val="19"/>
              </w:rPr>
              <w:t xml:space="preserve">), </w:t>
            </w:r>
            <w:r>
              <w:rPr>
                <w:rFonts w:ascii="Courier New" w:cs="Courier New" w:eastAsia="Courier New" w:hAnsi="Courier New"/>
                <w:sz w:val="19"/>
                <w:szCs w:val="19"/>
              </w:rPr>
              <w:t xml:space="preserve">SectorNumerado</w:t>
            </w:r>
            <w:r>
              <w:rPr>
                <w:rFonts w:ascii="Arial" w:cs="Arial" w:eastAsia="Arial" w:hAnsi="Arial"/>
                <w:sz w:val="19"/>
                <w:szCs w:val="19"/>
              </w:rPr>
              <w:t xml:space="preserve">, </w:t>
            </w:r>
            <w:r>
              <w:rPr>
                <w:rFonts w:ascii="Courier New" w:cs="Courier New" w:eastAsia="Courier New" w:hAnsi="Courier New"/>
                <w:sz w:val="19"/>
                <w:szCs w:val="19"/>
              </w:rPr>
              <w:t xml:space="preserve">SectorGeneral</w:t>
            </w:r>
            <w:r>
              <w:rPr>
                <w:rFonts w:ascii="Arial" w:cs="Arial" w:eastAsia="Arial" w:hAnsi="Arial"/>
                <w:sz w:val="19"/>
                <w:szCs w:val="19"/>
              </w:rPr>
              <w:t xml:space="preserve">, </w:t>
            </w:r>
            <w:r>
              <w:rPr>
                <w:rFonts w:ascii="Courier New" w:cs="Courier New" w:eastAsia="Courier New" w:hAnsi="Courier New"/>
                <w:sz w:val="19"/>
                <w:szCs w:val="19"/>
              </w:rPr>
              <w:t xml:space="preserve">Asiento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modelo.eventos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Evento</w:t>
            </w:r>
            <w:r>
              <w:rPr>
                <w:rFonts w:ascii="Arial" w:cs="Arial" w:eastAsia="Arial" w:hAnsi="Arial"/>
                <w:sz w:val="19"/>
                <w:szCs w:val="19"/>
              </w:rPr>
              <w:t xml:space="preserve">, </w:t>
            </w:r>
            <w:r>
              <w:rPr>
                <w:rFonts w:ascii="Courier New" w:cs="Courier New" w:eastAsia="Courier New" w:hAnsi="Courier New"/>
                <w:sz w:val="19"/>
                <w:szCs w:val="19"/>
              </w:rPr>
              <w:t xml:space="preserve">Funcion</w:t>
            </w:r>
            <w:r>
              <w:rPr>
                <w:rFonts w:ascii="Arial" w:cs="Arial" w:eastAsia="Arial" w:hAnsi="Arial"/>
                <w:sz w:val="19"/>
                <w:szCs w:val="19"/>
              </w:rPr>
              <w:t xml:space="preserve">, </w:t>
            </w:r>
            <w:r>
              <w:rPr>
                <w:rFonts w:ascii="Courier New" w:cs="Courier New" w:eastAsia="Courier New" w:hAnsi="Courier New"/>
                <w:sz w:val="19"/>
                <w:szCs w:val="19"/>
              </w:rPr>
              <w:t xml:space="preserve">Preventa</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modelo.ventas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Cliente</w:t>
            </w:r>
            <w:r>
              <w:rPr>
                <w:rFonts w:ascii="Arial" w:cs="Arial" w:eastAsia="Arial" w:hAnsi="Arial"/>
                <w:sz w:val="19"/>
                <w:szCs w:val="19"/>
              </w:rPr>
              <w:t xml:space="preserve">, </w:t>
            </w:r>
            <w:r>
              <w:rPr>
                <w:rFonts w:ascii="Courier New" w:cs="Courier New" w:eastAsia="Courier New" w:hAnsi="Courier New"/>
                <w:sz w:val="19"/>
                <w:szCs w:val="19"/>
              </w:rPr>
              <w:t xml:space="preserve">Compra</w:t>
            </w:r>
            <w:r>
              <w:rPr>
                <w:rFonts w:ascii="Arial" w:cs="Arial" w:eastAsia="Arial" w:hAnsi="Arial"/>
                <w:sz w:val="19"/>
                <w:szCs w:val="19"/>
              </w:rPr>
              <w:t xml:space="preserve">, </w:t>
            </w:r>
            <w:r>
              <w:rPr>
                <w:rFonts w:ascii="Courier New" w:cs="Courier New" w:eastAsia="Courier New" w:hAnsi="Courier New"/>
                <w:sz w:val="19"/>
                <w:szCs w:val="19"/>
              </w:rPr>
              <w:t xml:space="preserve">Entrada</w:t>
            </w:r>
            <w:r>
              <w:rPr>
                <w:rFonts w:ascii="Arial" w:cs="Arial" w:eastAsia="Arial" w:hAnsi="Arial"/>
                <w:sz w:val="19"/>
                <w:szCs w:val="19"/>
              </w:rPr>
              <w:t xml:space="preserve">, </w:t>
            </w:r>
            <w:r>
              <w:rPr>
                <w:rFonts w:ascii="Courier New" w:cs="Courier New" w:eastAsia="Courier New" w:hAnsi="Courier New"/>
                <w:sz w:val="19"/>
                <w:szCs w:val="19"/>
              </w:rPr>
              <w:t xml:space="preserve">PaqueteVIP</w:t>
            </w:r>
            <w:r>
              <w:rPr>
                <w:rFonts w:ascii="Arial" w:cs="Arial" w:eastAsia="Arial" w:hAnsi="Arial"/>
                <w:sz w:val="19"/>
                <w:szCs w:val="19"/>
              </w:rPr>
              <w:t xml:space="preserve">, </w:t>
            </w:r>
            <w:r>
              <w:rPr>
                <w:rFonts w:ascii="Courier New" w:cs="Courier New" w:eastAsia="Courier New" w:hAnsi="Courier New"/>
                <w:sz w:val="19"/>
                <w:szCs w:val="19"/>
              </w:rPr>
              <w:t xml:space="preserve">Factura</w:t>
            </w:r>
            <w:r>
              <w:rPr>
                <w:rFonts w:ascii="Arial" w:cs="Arial" w:eastAsia="Arial" w:hAnsi="Arial"/>
                <w:sz w:val="19"/>
                <w:szCs w:val="19"/>
              </w:rPr>
              <w:t xml:space="preserve">, </w:t>
            </w:r>
            <w:r>
              <w:rPr>
                <w:rFonts w:ascii="Courier New" w:cs="Courier New" w:eastAsia="Courier New" w:hAnsi="Courier New"/>
                <w:sz w:val="19"/>
                <w:szCs w:val="19"/>
              </w:rPr>
              <w:t xml:space="preserve">Devolucion</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modelo.promociones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Promocion</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modelo.reglas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ReglaDeVenta</w:t>
            </w:r>
            <w:r>
              <w:rPr>
                <w:rFonts w:ascii="Arial" w:cs="Arial" w:eastAsia="Arial" w:hAnsi="Arial"/>
                <w:sz w:val="19"/>
                <w:szCs w:val="19"/>
              </w:rPr>
              <w:t xml:space="preserve">, </w:t>
            </w:r>
            <w:r>
              <w:rPr>
                <w:rFonts w:ascii="Courier New" w:cs="Courier New" w:eastAsia="Courier New" w:hAnsi="Courier New"/>
                <w:sz w:val="19"/>
                <w:szCs w:val="19"/>
              </w:rPr>
              <w:t xml:space="preserve">NoDejarAsientoSuelto</w:t>
            </w:r>
            <w:r>
              <w:rPr>
                <w:rFonts w:ascii="Arial" w:cs="Arial" w:eastAsia="Arial" w:hAnsi="Arial"/>
                <w:sz w:val="19"/>
                <w:szCs w:val="19"/>
              </w:rPr>
              <w:t xml:space="preserve">, </w:t>
            </w:r>
            <w:r>
              <w:rPr>
                <w:rFonts w:ascii="Courier New" w:cs="Courier New" w:eastAsia="Courier New" w:hAnsi="Courier New"/>
                <w:sz w:val="19"/>
                <w:szCs w:val="19"/>
              </w:rPr>
              <w:t xml:space="preserve">RequiereCodigoPreventa</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modelo.excepcion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Las tres excepciones del negocio.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modelo.enums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EstadoFuncion</w:t>
            </w:r>
            <w:r>
              <w:rPr>
                <w:rFonts w:ascii="Arial" w:cs="Arial" w:eastAsia="Arial" w:hAnsi="Arial"/>
                <w:sz w:val="19"/>
                <w:szCs w:val="19"/>
              </w:rPr>
              <w:t xml:space="preserve">, </w:t>
            </w:r>
            <w:r>
              <w:rPr>
                <w:rFonts w:ascii="Courier New" w:cs="Courier New" w:eastAsia="Courier New" w:hAnsi="Courier New"/>
                <w:sz w:val="19"/>
                <w:szCs w:val="19"/>
              </w:rPr>
              <w:t xml:space="preserve">EstadoCompra</w:t>
            </w:r>
            <w:r>
              <w:rPr>
                <w:rFonts w:ascii="Arial" w:cs="Arial" w:eastAsia="Arial" w:hAnsi="Arial"/>
                <w:sz w:val="19"/>
                <w:szCs w:val="19"/>
              </w:rPr>
              <w:t xml:space="preserve">, </w:t>
            </w:r>
            <w:r>
              <w:rPr>
                <w:rFonts w:ascii="Courier New" w:cs="Courier New" w:eastAsia="Courier New" w:hAnsi="Courier New"/>
                <w:sz w:val="19"/>
                <w:szCs w:val="19"/>
              </w:rPr>
              <w:t xml:space="preserve">EstadoEntrada</w:t>
            </w:r>
            <w:r>
              <w:rPr>
                <w:rFonts w:ascii="Arial" w:cs="Arial" w:eastAsia="Arial" w:hAnsi="Arial"/>
                <w:sz w:val="19"/>
                <w:szCs w:val="19"/>
              </w:rPr>
              <w:t xml:space="preserve">, </w:t>
            </w:r>
            <w:r>
              <w:rPr>
                <w:rFonts w:ascii="Courier New" w:cs="Courier New" w:eastAsia="Courier New" w:hAnsi="Courier New"/>
                <w:sz w:val="19"/>
                <w:szCs w:val="19"/>
              </w:rPr>
              <w:t xml:space="preserve">MedioPago</w:t>
            </w:r>
            <w:r>
              <w:rPr>
                <w:rFonts w:ascii="Arial" w:cs="Arial" w:eastAsia="Arial" w:hAnsi="Arial"/>
                <w:sz w:val="19"/>
                <w:szCs w:val="19"/>
              </w:rPr>
              <w:t xml:space="preserve">, </w:t>
            </w:r>
            <w:r>
              <w:rPr>
                <w:rFonts w:ascii="Courier New" w:cs="Courier New" w:eastAsia="Courier New" w:hAnsi="Courier New"/>
                <w:sz w:val="19"/>
                <w:szCs w:val="19"/>
              </w:rPr>
              <w:t xml:space="preserve">TipoSector</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modelo.persistencia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Repositorio&lt;T&gt;</w:t>
            </w:r>
            <w:r>
              <w:rPr>
                <w:rFonts w:ascii="Arial" w:cs="Arial" w:eastAsia="Arial" w:hAnsi="Arial"/>
                <w:sz w:val="19"/>
                <w:szCs w:val="19"/>
              </w:rPr>
              <w:t xml:space="preserve">, </w:t>
            </w:r>
            <w:r>
              <w:rPr>
                <w:rFonts w:ascii="Courier New" w:cs="Courier New" w:eastAsia="Courier New" w:hAnsi="Courier New"/>
                <w:sz w:val="19"/>
                <w:szCs w:val="19"/>
              </w:rPr>
              <w:t xml:space="preserve">SedeRepositorioArchivo</w:t>
            </w:r>
            <w:r>
              <w:rPr>
                <w:rFonts w:ascii="Arial" w:cs="Arial" w:eastAsia="Arial" w:hAnsi="Arial"/>
                <w:sz w:val="19"/>
                <w:szCs w:val="19"/>
              </w:rPr>
              <w:t xml:space="preserve">, </w:t>
            </w:r>
            <w:r>
              <w:rPr>
                <w:rFonts w:ascii="Courier New" w:cs="Courier New" w:eastAsia="Courier New" w:hAnsi="Courier New"/>
                <w:sz w:val="19"/>
                <w:szCs w:val="19"/>
              </w:rPr>
              <w:t xml:space="preserve">ClienteRepositorioArchivo</w:t>
            </w:r>
            <w:r>
              <w:rPr>
                <w:rFonts w:ascii="Arial" w:cs="Arial" w:eastAsia="Arial" w:hAnsi="Arial"/>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Arial" w:cs="Arial" w:eastAsia="Arial" w:hAnsi="Arial"/>
                <w:sz w:val="19"/>
                <w:szCs w:val="19"/>
              </w:rPr>
              <w:t xml:space="preserve">(raíz)</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line="260"/>
            </w:pPr>
            <w:r>
              <w:rPr>
                <w:rFonts w:ascii="Courier New" w:cs="Courier New" w:eastAsia="Courier New" w:hAnsi="Courier New"/>
                <w:sz w:val="19"/>
                <w:szCs w:val="19"/>
              </w:rPr>
              <w:t xml:space="preserve">DatosIniciales</w:t>
            </w:r>
            <w:r>
              <w:rPr>
                <w:rFonts w:ascii="Arial" w:cs="Arial" w:eastAsia="Arial" w:hAnsi="Arial"/>
                <w:sz w:val="19"/>
                <w:szCs w:val="19"/>
              </w:rPr>
              <w:t xml:space="preserve"> (configuración y datos de ejemplo) y </w:t>
            </w:r>
            <w:r>
              <w:rPr>
                <w:rFonts w:ascii="Courier New" w:cs="Courier New" w:eastAsia="Courier New" w:hAnsi="Courier New"/>
                <w:sz w:val="19"/>
                <w:szCs w:val="19"/>
              </w:rPr>
              <w:t xml:space="preserve">DemoFlujoCompra</w:t>
            </w:r>
            <w:r>
              <w:rPr>
                <w:rFonts w:ascii="Arial" w:cs="Arial" w:eastAsia="Arial" w:hAnsi="Arial"/>
                <w:sz w:val="19"/>
                <w:szCs w:val="19"/>
              </w:rPr>
              <w:t xml:space="preserve"> (flujo completo por consola).</w:t>
            </w:r>
          </w:p>
        </w:tc>
      </w:tr>
    </w:tbl>
    <w:p>
      <w:pPr>
        <w:spacing w:after="120"/>
      </w:pPr>
    </w:p>
    <w:p>
      <w:pPr>
        <w:pStyle w:val="Heading2"/>
        <w:keepNext/>
        <w:spacing w:before="240" w:after="100"/>
      </w:pPr>
      <w:r>
        <w:rPr>
          <w:rFonts w:ascii="Arial" w:cs="Arial" w:eastAsia="Arial" w:hAnsi="Arial"/>
          <w:b/>
          <w:bCs/>
          <w:sz w:val="25"/>
          <w:szCs w:val="25"/>
        </w:rPr>
        <w:t xml:space="preserve">Cómo ejecutarlo</w:t>
      </w:r>
    </w:p>
    <w:p>
      <w:pPr>
        <w:pStyle w:val="ListParagraph"/>
        <w:numPr>
          <w:ilvl w:val="0"/>
          <w:numId w:val="2"/>
        </w:numPr>
        <w:spacing w:after="80" w:line="276"/>
      </w:pPr>
      <w:r>
        <w:rPr>
          <w:rFonts w:ascii="Arial" w:cs="Arial" w:eastAsia="Arial" w:hAnsi="Arial"/>
        </w:rPr>
        <w:t xml:space="preserve">Aplicación: </w:t>
      </w:r>
      <w:r>
        <w:rPr>
          <w:rFonts w:ascii="Courier New" w:cs="Courier New" w:eastAsia="Courier New" w:hAnsi="Courier New"/>
          <w:sz w:val="19"/>
          <w:szCs w:val="19"/>
        </w:rPr>
        <w:t xml:space="preserve">java -jar Boleteria-TPO.jar</w:t>
      </w:r>
      <w:r>
        <w:rPr>
          <w:rFonts w:ascii="Arial" w:cs="Arial" w:eastAsia="Arial" w:hAnsi="Arial"/>
        </w:rPr>
        <w:t xml:space="preserve"> o </w:t>
      </w:r>
      <w:r>
        <w:rPr>
          <w:rFonts w:ascii="Courier New" w:cs="Courier New" w:eastAsia="Courier New" w:hAnsi="Courier New"/>
          <w:sz w:val="19"/>
          <w:szCs w:val="19"/>
        </w:rPr>
        <w:t xml:space="preserve">mvn compile exec:java</w:t>
      </w:r>
      <w:r>
        <w:rPr>
          <w:rFonts w:ascii="Arial" w:cs="Arial" w:eastAsia="Arial" w:hAnsi="Arial"/>
        </w:rPr>
        <w:t xml:space="preserve"> desde la carpeta </w:t>
      </w:r>
      <w:r>
        <w:rPr>
          <w:rFonts w:ascii="Courier New" w:cs="Courier New" w:eastAsia="Courier New" w:hAnsi="Courier New"/>
          <w:sz w:val="19"/>
          <w:szCs w:val="19"/>
        </w:rPr>
        <w:t xml:space="preserve">boleteria/</w:t>
      </w:r>
      <w:r>
        <w:rPr>
          <w:rFonts w:ascii="Arial" w:cs="Arial" w:eastAsia="Arial" w:hAnsi="Arial"/>
        </w:rPr>
        <w:t xml:space="preserve">. En Mac también se puede hacer doble click en </w:t>
      </w:r>
      <w:r>
        <w:rPr>
          <w:rFonts w:ascii="Courier New" w:cs="Courier New" w:eastAsia="Courier New" w:hAnsi="Courier New"/>
          <w:sz w:val="19"/>
          <w:szCs w:val="19"/>
        </w:rPr>
        <w:t xml:space="preserve">Ejecutar Boleteria.command</w:t>
      </w:r>
      <w:r>
        <w:rPr>
          <w:rFonts w:ascii="Arial" w:cs="Arial" w:eastAsia="Arial" w:hAnsi="Arial"/>
        </w:rPr>
        <w:t xml:space="preserve">.</w:t>
      </w:r>
    </w:p>
    <w:p>
      <w:pPr>
        <w:pStyle w:val="ListParagraph"/>
        <w:numPr>
          <w:ilvl w:val="0"/>
          <w:numId w:val="2"/>
        </w:numPr>
        <w:spacing w:after="80" w:line="276"/>
      </w:pPr>
      <w:r>
        <w:rPr>
          <w:rFonts w:ascii="Arial" w:cs="Arial" w:eastAsia="Arial" w:hAnsi="Arial"/>
        </w:rPr>
        <w:t xml:space="preserve">Demo por consola: </w:t>
      </w:r>
      <w:r>
        <w:rPr>
          <w:rFonts w:ascii="Courier New" w:cs="Courier New" w:eastAsia="Courier New" w:hAnsi="Courier New"/>
          <w:sz w:val="19"/>
          <w:szCs w:val="19"/>
        </w:rPr>
        <w:t xml:space="preserve">mvn compile exec:java -Dexec.mainClass=ar.edu.uade.poo.grupo3.tpo.DemoFlujoCompra</w:t>
      </w:r>
    </w:p>
    <w:p>
      <w:pPr>
        <w:pStyle w:val="ListParagraph"/>
        <w:numPr>
          <w:ilvl w:val="0"/>
          <w:numId w:val="2"/>
        </w:numPr>
        <w:spacing w:after="80" w:line="276"/>
      </w:pPr>
      <w:r>
        <w:rPr>
          <w:rFonts w:ascii="Arial" w:cs="Arial" w:eastAsia="Arial" w:hAnsi="Arial"/>
        </w:rPr>
        <w:t xml:space="preserve">Datos de prueba: cuentas </w:t>
      </w:r>
      <w:r>
        <w:rPr>
          <w:rFonts w:ascii="Courier New" w:cs="Courier New" w:eastAsia="Courier New" w:hAnsi="Courier New"/>
          <w:sz w:val="19"/>
          <w:szCs w:val="19"/>
        </w:rPr>
        <w:t xml:space="preserve">ana@mail.com</w:t>
      </w:r>
      <w:r>
        <w:rPr>
          <w:rFonts w:ascii="Arial" w:cs="Arial" w:eastAsia="Arial" w:hAnsi="Arial"/>
        </w:rPr>
        <w:t xml:space="preserve">, </w:t>
      </w:r>
      <w:r>
        <w:rPr>
          <w:rFonts w:ascii="Courier New" w:cs="Courier New" w:eastAsia="Courier New" w:hAnsi="Courier New"/>
          <w:sz w:val="19"/>
          <w:szCs w:val="19"/>
        </w:rPr>
        <w:t xml:space="preserve">bruno@mail.com</w:t>
      </w:r>
      <w:r>
        <w:rPr>
          <w:rFonts w:ascii="Arial" w:cs="Arial" w:eastAsia="Arial" w:hAnsi="Arial"/>
        </w:rPr>
        <w:t xml:space="preserve"> y </w:t>
      </w:r>
      <w:r>
        <w:rPr>
          <w:rFonts w:ascii="Courier New" w:cs="Courier New" w:eastAsia="Courier New" w:hAnsi="Courier New"/>
          <w:sz w:val="19"/>
          <w:szCs w:val="19"/>
        </w:rPr>
        <w:t xml:space="preserve">carla@mail.com</w:t>
      </w:r>
      <w:r>
        <w:rPr>
          <w:rFonts w:ascii="Arial" w:cs="Arial" w:eastAsia="Arial" w:hAnsi="Arial"/>
        </w:rPr>
        <w:t xml:space="preserve"> (contraseña </w:t>
      </w:r>
      <w:r>
        <w:rPr>
          <w:rFonts w:ascii="Courier New" w:cs="Courier New" w:eastAsia="Courier New" w:hAnsi="Courier New"/>
          <w:sz w:val="19"/>
          <w:szCs w:val="19"/>
        </w:rPr>
        <w:t xml:space="preserve">boleteria123</w:t>
      </w:r>
      <w:r>
        <w:rPr>
          <w:rFonts w:ascii="Arial" w:cs="Arial" w:eastAsia="Arial" w:hAnsi="Arial"/>
        </w:rPr>
        <w:t xml:space="preserve">); preventa </w:t>
      </w:r>
      <w:r>
        <w:rPr>
          <w:rFonts w:ascii="Courier New" w:cs="Courier New" w:eastAsia="Courier New" w:hAnsi="Courier New"/>
          <w:sz w:val="19"/>
          <w:szCs w:val="19"/>
        </w:rPr>
        <w:t xml:space="preserve">ORBITA26</w:t>
      </w:r>
      <w:r>
        <w:rPr>
          <w:rFonts w:ascii="Arial" w:cs="Arial" w:eastAsia="Arial" w:hAnsi="Arial"/>
        </w:rPr>
        <w:t xml:space="preserve">; promociones </w:t>
      </w:r>
      <w:r>
        <w:rPr>
          <w:rFonts w:ascii="Courier New" w:cs="Courier New" w:eastAsia="Courier New" w:hAnsi="Courier New"/>
          <w:sz w:val="19"/>
          <w:szCs w:val="19"/>
        </w:rPr>
        <w:t xml:space="preserve">FAN10</w:t>
      </w:r>
      <w:r>
        <w:rPr>
          <w:rFonts w:ascii="Arial" w:cs="Arial" w:eastAsia="Arial" w:hAnsi="Arial"/>
        </w:rPr>
        <w:t xml:space="preserve"> (10 %) y </w:t>
      </w:r>
      <w:r>
        <w:rPr>
          <w:rFonts w:ascii="Courier New" w:cs="Courier New" w:eastAsia="Courier New" w:hAnsi="Courier New"/>
          <w:sz w:val="19"/>
          <w:szCs w:val="19"/>
        </w:rPr>
        <w:t xml:space="preserve">BANCO20</w:t>
      </w:r>
      <w:r>
        <w:rPr>
          <w:rFonts w:ascii="Arial" w:cs="Arial" w:eastAsia="Arial" w:hAnsi="Arial"/>
        </w:rPr>
        <w:t xml:space="preserve"> (20 %).</w:t>
      </w:r>
    </w:p>
    <w:p>
      <w:pPr>
        <w:pStyle w:val="Heading1"/>
        <w:keepNext/>
        <w:spacing w:before="360" w:after="160"/>
      </w:pPr>
      <w:r>
        <w:rPr>
          <w:rFonts w:ascii="Arial" w:cs="Arial" w:eastAsia="Arial" w:hAnsi="Arial"/>
          <w:b/>
          <w:bCs/>
          <w:sz w:val="32"/>
          <w:szCs w:val="32"/>
        </w:rPr>
        <w:t xml:space="preserve">9. Interfaz gráfica</w:t>
      </w:r>
    </w:p>
    <w:p>
      <w:pPr>
        <w:spacing w:after="120" w:line="276"/>
      </w:pPr>
      <w:r>
        <w:rPr>
          <w:rFonts w:ascii="Arial" w:cs="Arial" w:eastAsia="Arial" w:hAnsi="Arial"/>
        </w:rPr>
        <w:t xml:space="preserve">La aplicación tiene una ventana principal con un menú (Inicio / Sedes / Ventas / Ayuda, con atajos de teclado) que navega entre las pantallas con un </w:t>
      </w:r>
      <w:r>
        <w:rPr>
          <w:rFonts w:ascii="Courier New" w:cs="Courier New" w:eastAsia="Courier New" w:hAnsi="Courier New"/>
          <w:sz w:val="19"/>
          <w:szCs w:val="19"/>
        </w:rPr>
        <w:t xml:space="preserve">CardLayout</w:t>
      </w:r>
      <w:r>
        <w:rPr>
          <w:rFonts w:ascii="Arial" w:cs="Arial" w:eastAsia="Arial" w:hAnsi="Arial"/>
        </w:rPr>
        <w:t xml:space="preserve">. Cada pantalla muestra los errores y confirmaciones en un aviso dentro de la misma pantalla. Los diálogos se reservan para la confirmación de la baja de una sede, el error de arranque, el comprobante de la compra y "Acerca de".</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4. Inicio: métricas del sistema y próximas funciones.</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5. Consulta de sedes con buscador y detalle de sectores y su multiplicador de precio.</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6. Alta de sede: datos generales y armado de sectores numerados o generales.</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7. Modificación: una sede con funciones programadas no permite cambiar sus sectores.</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8. Baja de sede: pide confirmación en un diálogo y no permite eliminar una sede con funciones programadas.</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9. Venta: mapa de asientos con el escenario, selección y resumen estimado.</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10. Venta: asientos reservados, cuenta regresiva de 5 minutos y promoción aplicada.</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11. Venta: la regla NoDejarAsientoSuelto rechaza una selección salteada.</w:t>
      </w:r>
    </w:p>
    <w:p>
      <w:pPr>
        <w:spacing w:before="120"/>
        <w:jc w:val="center"/>
      </w:pPr>
      <w:r>
        <w:drawing>
          <wp:inline distT="0" distB="0" distL="0" distR="0">
            <wp:extent cx="3048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48000" cy="359092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12. Comprobante emitido al confirmar el pago (diálogo modal).</w:t>
      </w:r>
    </w:p>
    <w:p>
      <w:pPr>
        <w:spacing w:before="120"/>
        <w:jc w:val="center"/>
      </w:pPr>
      <w:r>
        <w:drawing>
          <wp:inline distT="0" distB="0" distL="0" distR="0">
            <wp:extent cx="6096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76675"/>
                    </a:xfrm>
                    <a:prstGeom prst="rect">
                      <a:avLst/>
                    </a:prstGeom>
                  </pic:spPr>
                </pic:pic>
              </a:graphicData>
            </a:graphic>
          </wp:inline>
        </w:drawing>
      </w:r>
    </w:p>
    <w:p>
      <w:pPr>
        <w:spacing w:before="80" w:after="240"/>
        <w:jc w:val="center"/>
      </w:pPr>
      <w:r>
        <w:rPr>
          <w:rFonts w:ascii="Arial" w:cs="Arial" w:eastAsia="Arial" w:hAnsi="Arial"/>
          <w:i/>
          <w:iCs/>
          <w:color w:val="555555"/>
          <w:sz w:val="18"/>
          <w:szCs w:val="18"/>
        </w:rPr>
        <w:t xml:space="preserve">Figura 13. Devolución de entradas: se verifica la entrada por su código y se muestra el monto a reintegrar.</w:t>
      </w:r>
    </w:p>
    <w:sectPr>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TPO Paradigma Orientado a Objetos · Grupo 3 · </w:t>
    </w:r>
    <w:r>
      <w:rPr>
        <w:rFonts w:ascii="Arial" w:cs="Arial" w:eastAsia="Arial" w:hAnsi="Arial"/>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TPO Paradigma Orientado a Objetos · Grupo 3 · </w:t>
    </w:r>
    <w:r>
      <w:rPr>
        <w:rFonts w:ascii="Arial" w:cs="Arial" w:eastAsia="Arial" w:hAnsi="Arial"/>
        <w:color w:val="55555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TPO Paradigma Orientado a Objetos · Grupo 3 ·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sz w:val="32"/>
      <w:szCs w:val="32"/>
    </w:rPr>
  </w:style>
  <w:style w:type="paragraph" w:styleId="Heading2">
    <w:name w:val="heading 2"/>
    <w:basedOn w:val="Normal"/>
    <w:next w:val="Normal"/>
    <w:qFormat/>
    <w:pPr>
      <w:spacing w:before="240" w:after="10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e3eaf0966b8038967321ec7094e10f2dc6ee3a9f.png"/><Relationship Id="rId10" Type="http://schemas.openxmlformats.org/officeDocument/2006/relationships/image" Target="media/5390993ec25bd173d68b623463b35161fd871cf5.png"/><Relationship Id="rId11" Type="http://schemas.openxmlformats.org/officeDocument/2006/relationships/image" Target="media/3583e6c507c75f1f83323fedc176a78d09a46f64.png"/><Relationship Id="rId12" Type="http://schemas.openxmlformats.org/officeDocument/2006/relationships/image" Target="media/1b6c4fabefb0720e1b7425cd4b4c738545888a5e.png"/><Relationship Id="rId13" Type="http://schemas.openxmlformats.org/officeDocument/2006/relationships/image" Target="media/100f88cdb000306a1a4be11a528ab8c9b6796f9a.png"/><Relationship Id="rId14" Type="http://schemas.openxmlformats.org/officeDocument/2006/relationships/image" Target="media/833fcbe6fcce5ce64c7148390afd305e3c0db3bb.png"/><Relationship Id="rId15" Type="http://schemas.openxmlformats.org/officeDocument/2006/relationships/image" Target="media/650b3ee1396537d52490e2cbbed1c06ed835a1de.png"/><Relationship Id="rId16" Type="http://schemas.openxmlformats.org/officeDocument/2006/relationships/image" Target="media/ad4a5f29faa0256c14516084dcc3b4722984fae1.png"/><Relationship Id="rId17" Type="http://schemas.openxmlformats.org/officeDocument/2006/relationships/image" Target="media/420cdabc58f5651041a335e08edee9e16bb92742.png"/><Relationship Id="rId18" Type="http://schemas.openxmlformats.org/officeDocument/2006/relationships/image" Target="media/b922948e05d32da51b907878013917c86fa7d078.png"/><Relationship Id="rId19" Type="http://schemas.openxmlformats.org/officeDocument/2006/relationships/image" Target="media/b4f08db1a4130073c2804aca2cef030e8788bc3e.png"/><Relationship Id="rId20" Type="http://schemas.openxmlformats.org/officeDocument/2006/relationships/image" Target="media/29f1559d67fd0a0a5e34941b5b8cda729af185dc.png"/><Relationship Id="rId21" Type="http://schemas.openxmlformats.org/officeDocument/2006/relationships/image" Target="media/ae04fbaba52b2fef36f8a7f3a5d21e3452a15132.png"/><Relationship Id="rId2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TPO POO - Grupo 3 - Documentación</dc:title>
  <dc:creator>Grupo 3</dc:creator>
  <cp:lastModifiedBy>Un-named</cp:lastModifiedBy>
  <cp:revision>1</cp:revision>
  <dcterms:created xsi:type="dcterms:W3CDTF">2026-11-01T04:18:39.149Z</dcterms:created>
  <dcterms:modified xsi:type="dcterms:W3CDTF">2026-11-01T04:18:39.149Z</dcterms:modified>
</cp:coreProperties>
</file>

<file path=docProps/custom.xml><?xml version="1.0" encoding="utf-8"?>
<Properties xmlns="http://schemas.openxmlformats.org/officeDocument/2006/custom-properties" xmlns:vt="http://schemas.openxmlformats.org/officeDocument/2006/docPropsVTypes"/>
</file>