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FF" w:rsidRPr="00463B51" w:rsidRDefault="006F3645" w:rsidP="006F3645">
      <w:pPr>
        <w:pStyle w:val="Nagwek1"/>
        <w:rPr>
          <w:rFonts w:asciiTheme="minorHAnsi" w:hAnsiTheme="minorHAnsi" w:cstheme="minorHAnsi"/>
        </w:rPr>
      </w:pPr>
      <w:r w:rsidRPr="00463B51">
        <w:rPr>
          <w:rFonts w:asciiTheme="minorHAnsi" w:hAnsiTheme="minorHAnsi" w:cstheme="minorHAnsi"/>
        </w:rPr>
        <w:t>Pracownia baz danych – 22.09.2025</w:t>
      </w:r>
    </w:p>
    <w:p w:rsidR="006F3645" w:rsidRPr="00463B51" w:rsidRDefault="006F3645" w:rsidP="006F3645">
      <w:pPr>
        <w:rPr>
          <w:rFonts w:cstheme="minorHAnsi"/>
        </w:rPr>
      </w:pPr>
    </w:p>
    <w:p w:rsidR="006F3645" w:rsidRPr="00463B51" w:rsidRDefault="006F3645" w:rsidP="006F3645">
      <w:pPr>
        <w:pStyle w:val="Nagwek2"/>
        <w:rPr>
          <w:rFonts w:asciiTheme="minorHAnsi" w:hAnsiTheme="minorHAnsi" w:cstheme="minorHAnsi"/>
        </w:rPr>
      </w:pPr>
      <w:r w:rsidRPr="00463B51">
        <w:rPr>
          <w:rFonts w:asciiTheme="minorHAnsi" w:hAnsiTheme="minorHAnsi" w:cstheme="minorHAnsi"/>
        </w:rPr>
        <w:t>Modele baz danych</w:t>
      </w:r>
    </w:p>
    <w:p w:rsidR="006F3645" w:rsidRPr="00463B51" w:rsidRDefault="006F3645" w:rsidP="006F3645">
      <w:pPr>
        <w:pStyle w:val="Akapitzlist"/>
        <w:numPr>
          <w:ilvl w:val="0"/>
          <w:numId w:val="1"/>
        </w:numPr>
        <w:rPr>
          <w:rFonts w:cstheme="minorHAnsi"/>
        </w:rPr>
      </w:pPr>
      <w:r w:rsidRPr="00463B51">
        <w:rPr>
          <w:rFonts w:cstheme="minorHAnsi"/>
        </w:rPr>
        <w:t>Model hierarchiczny - W tym modelu przechowywane dane są zorganizowane w postaci drzewa. Informacja jest zawarta w dokumentach oraz w strukturze drzewa (podobnej do drzewa folderów na dysku komputera).</w:t>
      </w:r>
      <w:r w:rsidRPr="00463B51">
        <w:rPr>
          <w:rFonts w:cstheme="minorHAnsi"/>
        </w:rPr>
        <w:tab/>
      </w:r>
    </w:p>
    <w:p w:rsidR="006F3645" w:rsidRPr="00463B51" w:rsidRDefault="006F3645" w:rsidP="006F3645">
      <w:pPr>
        <w:pStyle w:val="Akapitzlist"/>
        <w:rPr>
          <w:rFonts w:cstheme="minorHAnsi"/>
        </w:rPr>
      </w:pPr>
      <w:r w:rsidRPr="00463B51">
        <w:rPr>
          <w:rFonts w:cstheme="minorHAnsi"/>
          <w:noProof/>
          <w:lang w:eastAsia="pl-PL"/>
        </w:rPr>
        <w:drawing>
          <wp:inline distT="0" distB="0" distL="0" distR="0">
            <wp:extent cx="4062499" cy="2074687"/>
            <wp:effectExtent l="19050" t="0" r="0" b="0"/>
            <wp:docPr id="1" name="Obraz 0" descr="Bez naz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azw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307" cy="20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45" w:rsidRPr="00463B51" w:rsidRDefault="006F3645" w:rsidP="006F3645">
      <w:pPr>
        <w:pStyle w:val="Akapitzlist"/>
        <w:numPr>
          <w:ilvl w:val="0"/>
          <w:numId w:val="1"/>
        </w:numPr>
        <w:rPr>
          <w:rFonts w:cstheme="minorHAnsi"/>
        </w:rPr>
      </w:pPr>
      <w:r w:rsidRPr="00463B51">
        <w:rPr>
          <w:rFonts w:cstheme="minorHAnsi"/>
        </w:rPr>
        <w:t>Model sieciowy - Połączenia między dokumentami tworzą sieć. Informacja jest zawarta w dokumentach oraz w przebiegu połączeń sieci.</w:t>
      </w:r>
    </w:p>
    <w:p w:rsidR="006F3645" w:rsidRPr="00463B51" w:rsidRDefault="006F3645" w:rsidP="006F3645">
      <w:pPr>
        <w:pStyle w:val="Akapitzlist"/>
        <w:rPr>
          <w:rFonts w:cstheme="minorHAnsi"/>
        </w:rPr>
      </w:pPr>
      <w:r w:rsidRPr="00463B51">
        <w:rPr>
          <w:rFonts w:cstheme="minorHAnsi"/>
          <w:noProof/>
          <w:lang w:eastAsia="pl-PL"/>
        </w:rPr>
        <w:drawing>
          <wp:inline distT="0" distB="0" distL="0" distR="0">
            <wp:extent cx="3754928" cy="1704451"/>
            <wp:effectExtent l="19050" t="0" r="0" b="0"/>
            <wp:docPr id="2" name="Obraz 1" descr="siei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iow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555" cy="17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45" w:rsidRPr="00463B51" w:rsidRDefault="006F3645" w:rsidP="006F3645">
      <w:pPr>
        <w:pStyle w:val="Akapitzlist"/>
        <w:numPr>
          <w:ilvl w:val="0"/>
          <w:numId w:val="1"/>
        </w:numPr>
        <w:rPr>
          <w:rFonts w:cstheme="minorHAnsi"/>
        </w:rPr>
      </w:pPr>
      <w:r w:rsidRPr="00463B51">
        <w:rPr>
          <w:rFonts w:cstheme="minorHAnsi"/>
        </w:rPr>
        <w:t xml:space="preserve">Model obiektowy - Model obiektowy łączy cechy programów komputerowych tworzonych w językach programowania obiektowego z cechami aplikacji bazodanowych. Obiekt w </w:t>
      </w:r>
      <w:r w:rsidR="009A046A">
        <w:rPr>
          <w:rFonts w:cstheme="minorHAnsi"/>
        </w:rPr>
        <w:t>bazie reprezentuje obiekt w świe</w:t>
      </w:r>
      <w:r w:rsidRPr="00463B51">
        <w:rPr>
          <w:rFonts w:cstheme="minorHAnsi"/>
        </w:rPr>
        <w:t>cie rzeczywistym.</w:t>
      </w:r>
    </w:p>
    <w:p w:rsidR="006F3645" w:rsidRPr="00463B51" w:rsidRDefault="006F3645" w:rsidP="006F3645">
      <w:pPr>
        <w:pStyle w:val="Akapitzlist"/>
        <w:numPr>
          <w:ilvl w:val="0"/>
          <w:numId w:val="1"/>
        </w:numPr>
        <w:rPr>
          <w:rFonts w:cstheme="minorHAnsi"/>
        </w:rPr>
      </w:pPr>
      <w:r w:rsidRPr="00463B51">
        <w:rPr>
          <w:rFonts w:cstheme="minorHAnsi"/>
        </w:rPr>
        <w:t>Model relacyjny - podstawa relacyjnych baz danych, organizujący dane w tabele z wierszami i kolumnami, łącząc je za pomocą kluczy i definiując relacje między nimi za pomocą SQL</w:t>
      </w:r>
    </w:p>
    <w:p w:rsidR="006F3645" w:rsidRPr="00463B51" w:rsidRDefault="009A046A" w:rsidP="006F3645">
      <w:pPr>
        <w:pStyle w:val="Akapitzlist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352800" cy="1362075"/>
            <wp:effectExtent l="19050" t="0" r="0" b="0"/>
            <wp:docPr id="4" name="Obraz 3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45" w:rsidRDefault="006F3645" w:rsidP="00463B51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463B51">
        <w:rPr>
          <w:rFonts w:cstheme="minorHAnsi"/>
        </w:rPr>
        <w:t xml:space="preserve">Model postrelacyjny - </w:t>
      </w:r>
      <w:r w:rsidRPr="00463B51">
        <w:rPr>
          <w:rFonts w:eastAsia="Times New Roman" w:cstheme="minorHAnsi"/>
          <w:sz w:val="24"/>
          <w:szCs w:val="24"/>
          <w:lang w:eastAsia="pl-PL"/>
        </w:rPr>
        <w:t xml:space="preserve">rozszerzona forma modelu relacyjnego, która wzbogaca struktury tabel o nowe elementy, takie jak obsługę złożonych typów danych, </w:t>
      </w:r>
      <w:r w:rsidRPr="00463B51">
        <w:rPr>
          <w:rFonts w:eastAsia="Times New Roman" w:cstheme="minorHAnsi"/>
          <w:sz w:val="24"/>
          <w:szCs w:val="24"/>
          <w:lang w:eastAsia="pl-PL"/>
        </w:rPr>
        <w:lastRenderedPageBreak/>
        <w:t>zagnieżdżone relacje, funkcje rozszerzalne czy elementy obiektowości. W przeciwieństwie do modelu nierelacyjnego (NoSQL), model postrelacyjny nadal opiera się na koncepcji tabel, ale dodaje funkcje ułatwiające reprezentację skomplikowanej rzeczywistości i integrację różnych technologii, np. XML czy rozwiązań analitycznych. </w:t>
      </w:r>
    </w:p>
    <w:p w:rsidR="00463B51" w:rsidRPr="00463B51" w:rsidRDefault="00463B51" w:rsidP="00463B51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>
        <w:t>Model jednorodny - to najprostszy typ modelu danych, w którym wszystkie informacje przechowywane są w jednym, spójnym miejscu, na przykład w jednej tabeli, arkuszu lub pliku, a dane są w nim bardzo podobne lub identyczne</w:t>
      </w:r>
    </w:p>
    <w:p w:rsidR="006F3645" w:rsidRDefault="006F3645" w:rsidP="00463B51">
      <w:pPr>
        <w:rPr>
          <w:rFonts w:cstheme="minorHAnsi"/>
        </w:rPr>
      </w:pPr>
    </w:p>
    <w:p w:rsidR="009A046A" w:rsidRDefault="009A046A" w:rsidP="009A046A">
      <w:pPr>
        <w:pStyle w:val="Nagwek2"/>
      </w:pPr>
      <w:r>
        <w:t>Zadania</w:t>
      </w:r>
    </w:p>
    <w:p w:rsidR="009A046A" w:rsidRDefault="009A046A" w:rsidP="009A046A">
      <w:pPr>
        <w:pStyle w:val="Nagwek3"/>
      </w:pPr>
      <w:r>
        <w:t>Karta pracy 1.</w:t>
      </w:r>
    </w:p>
    <w:p w:rsidR="009A046A" w:rsidRPr="009A046A" w:rsidRDefault="009A046A" w:rsidP="009A046A">
      <w:pPr>
        <w:pStyle w:val="Akapitzlist"/>
        <w:numPr>
          <w:ilvl w:val="0"/>
          <w:numId w:val="2"/>
        </w:numPr>
        <w:rPr>
          <w:b/>
          <w:i/>
        </w:rPr>
      </w:pPr>
      <w:r w:rsidRPr="009A046A">
        <w:rPr>
          <w:b/>
          <w:i/>
        </w:rPr>
        <w:t>Piotr jest właścicielem hurtowni części samochodowych. Poza sprzedażą stacjonarną chce uruchomić sklep internetowy. Jaki system baz danych powinien wybrać.</w:t>
      </w:r>
    </w:p>
    <w:p w:rsidR="009A046A" w:rsidRDefault="009A046A" w:rsidP="009A046A">
      <w:pPr>
        <w:pStyle w:val="Akapitzlist"/>
      </w:pPr>
      <w:r>
        <w:t>Pan Piotr powinien wybrać system relacyjny. Sklep internetowy potrzebuje wiele różnych typów tabel np.: produkty, użytkownicy, transakcje, zamówienie, opinie. To wymaga systemu, który jest w stanie obsłużyć wiele różnych relacji i pozwoli w łatwy sposób posegregować dane.</w:t>
      </w:r>
    </w:p>
    <w:p w:rsidR="009A046A" w:rsidRDefault="009A046A" w:rsidP="009A046A">
      <w:pPr>
        <w:pStyle w:val="Akapitzlist"/>
        <w:numPr>
          <w:ilvl w:val="0"/>
          <w:numId w:val="2"/>
        </w:numPr>
        <w:rPr>
          <w:b/>
          <w:i/>
        </w:rPr>
      </w:pPr>
      <w:r w:rsidRPr="009A046A">
        <w:rPr>
          <w:b/>
          <w:i/>
        </w:rPr>
        <w:t>W przedszkolu jest niezbędne zastosowanie systemu baz danych do rozliczania wydatków związanych z utrzymaniem kuchni zgodnie z nowymi wytycznymi, dotyczącymi masowego żywienia w placówkach oświatowych. Niestety, nie ma gotowego rozwiązań tego typu. Przedszkole samodzielnie chce utworzyć taką aplikacje a podstawie stabilnego systemu baz danych. Jakie rozwiązanie powinna przyjąć dyrekcja.</w:t>
      </w:r>
    </w:p>
    <w:p w:rsidR="009A046A" w:rsidRDefault="009A046A" w:rsidP="009A046A">
      <w:pPr>
        <w:ind w:left="720"/>
      </w:pPr>
      <w:r>
        <w:t>Dyrekcja</w:t>
      </w:r>
      <w:r w:rsidR="00986035">
        <w:t xml:space="preserve"> powinna wybrać model jednorodny. Jest on prosty w obsłudze i w pełni wystarczy by przechowywać wydatki kuchni. Można użyć takich pól jak: Cena, Typ, Osoba, Data. Na to wystarczy tabelka w Excelu.</w:t>
      </w:r>
    </w:p>
    <w:p w:rsidR="00986035" w:rsidRDefault="00986035" w:rsidP="00986035">
      <w:pPr>
        <w:pStyle w:val="Nagwek3"/>
      </w:pPr>
      <w:r>
        <w:t>Zadanie 1.</w:t>
      </w:r>
    </w:p>
    <w:p w:rsidR="00986035" w:rsidRDefault="00986035" w:rsidP="00986035">
      <w:r>
        <w:rPr>
          <w:noProof/>
          <w:lang w:eastAsia="pl-PL"/>
        </w:rPr>
        <w:drawing>
          <wp:inline distT="0" distB="0" distL="0" distR="0">
            <wp:extent cx="4089861" cy="236658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86035" w:rsidRDefault="00986035" w:rsidP="00986035">
      <w:pPr>
        <w:pStyle w:val="Nagwek3"/>
      </w:pPr>
      <w:r>
        <w:lastRenderedPageBreak/>
        <w:t>Zadania 2.</w:t>
      </w:r>
    </w:p>
    <w:p w:rsidR="00986035" w:rsidRDefault="00986035" w:rsidP="00986035">
      <w:r>
        <w:t>Które z opisanych poniżej przykładów można nazwać bazą danych? Postaw znak X w odpowiedniej komórce tabeli.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618E1" w:rsidTr="00D618E1">
        <w:tc>
          <w:tcPr>
            <w:tcW w:w="2303" w:type="dxa"/>
          </w:tcPr>
          <w:p w:rsidR="00D618E1" w:rsidRDefault="00D618E1" w:rsidP="00986035">
            <w:r>
              <w:t>Opis zbioru danych</w:t>
            </w:r>
          </w:p>
        </w:tc>
        <w:tc>
          <w:tcPr>
            <w:tcW w:w="2303" w:type="dxa"/>
          </w:tcPr>
          <w:p w:rsidR="00D618E1" w:rsidRDefault="00D618E1" w:rsidP="00986035">
            <w:r>
              <w:t xml:space="preserve">Tak </w:t>
            </w:r>
          </w:p>
        </w:tc>
        <w:tc>
          <w:tcPr>
            <w:tcW w:w="2303" w:type="dxa"/>
          </w:tcPr>
          <w:p w:rsidR="00D618E1" w:rsidRDefault="00D618E1" w:rsidP="00986035">
            <w:r>
              <w:t>Nie</w:t>
            </w:r>
          </w:p>
        </w:tc>
        <w:tc>
          <w:tcPr>
            <w:tcW w:w="2303" w:type="dxa"/>
          </w:tcPr>
          <w:p w:rsidR="00D618E1" w:rsidRDefault="00D618E1" w:rsidP="00986035">
            <w:r>
              <w:t>Uzasadnienie</w:t>
            </w:r>
          </w:p>
        </w:tc>
      </w:tr>
      <w:tr w:rsidR="00D618E1" w:rsidTr="00D618E1">
        <w:tc>
          <w:tcPr>
            <w:tcW w:w="2303" w:type="dxa"/>
          </w:tcPr>
          <w:p w:rsidR="00D618E1" w:rsidRDefault="00D618E1" w:rsidP="00986035">
            <w:r>
              <w:t>Wiersz Jana Brzechwy</w:t>
            </w:r>
          </w:p>
        </w:tc>
        <w:tc>
          <w:tcPr>
            <w:tcW w:w="2303" w:type="dxa"/>
          </w:tcPr>
          <w:p w:rsidR="00D618E1" w:rsidRDefault="00D618E1" w:rsidP="00986035"/>
        </w:tc>
        <w:tc>
          <w:tcPr>
            <w:tcW w:w="2303" w:type="dxa"/>
          </w:tcPr>
          <w:p w:rsidR="00D618E1" w:rsidRDefault="00D618E1" w:rsidP="00986035">
            <w:r>
              <w:t>X</w:t>
            </w:r>
          </w:p>
        </w:tc>
        <w:tc>
          <w:tcPr>
            <w:tcW w:w="2303" w:type="dxa"/>
          </w:tcPr>
          <w:p w:rsidR="00D618E1" w:rsidRDefault="00D618E1" w:rsidP="00986035">
            <w:r>
              <w:t>Jest to nie uporządkowany tekst</w:t>
            </w:r>
          </w:p>
        </w:tc>
      </w:tr>
      <w:tr w:rsidR="00D618E1" w:rsidTr="00D618E1">
        <w:tc>
          <w:tcPr>
            <w:tcW w:w="2303" w:type="dxa"/>
          </w:tcPr>
          <w:p w:rsidR="00D618E1" w:rsidRDefault="00D618E1" w:rsidP="00986035">
            <w:r>
              <w:t>Książka telefoniczna</w:t>
            </w:r>
          </w:p>
        </w:tc>
        <w:tc>
          <w:tcPr>
            <w:tcW w:w="2303" w:type="dxa"/>
          </w:tcPr>
          <w:p w:rsidR="00D618E1" w:rsidRDefault="00D618E1" w:rsidP="00986035">
            <w:r>
              <w:t>X</w:t>
            </w:r>
          </w:p>
        </w:tc>
        <w:tc>
          <w:tcPr>
            <w:tcW w:w="2303" w:type="dxa"/>
          </w:tcPr>
          <w:p w:rsidR="00D618E1" w:rsidRDefault="00D618E1" w:rsidP="00986035"/>
        </w:tc>
        <w:tc>
          <w:tcPr>
            <w:tcW w:w="2303" w:type="dxa"/>
          </w:tcPr>
          <w:p w:rsidR="00D618E1" w:rsidRDefault="00D618E1" w:rsidP="00986035">
            <w:r>
              <w:t>Można wyszukiwać osobę na podstawie jej numeru</w:t>
            </w:r>
          </w:p>
        </w:tc>
      </w:tr>
      <w:tr w:rsidR="00D618E1" w:rsidTr="00D618E1">
        <w:tc>
          <w:tcPr>
            <w:tcW w:w="2303" w:type="dxa"/>
          </w:tcPr>
          <w:p w:rsidR="00D618E1" w:rsidRDefault="00D618E1" w:rsidP="00986035">
            <w:r>
              <w:t>Spis znajomych z Facebooka</w:t>
            </w:r>
          </w:p>
        </w:tc>
        <w:tc>
          <w:tcPr>
            <w:tcW w:w="2303" w:type="dxa"/>
          </w:tcPr>
          <w:p w:rsidR="00D618E1" w:rsidRDefault="00D618E1" w:rsidP="00986035">
            <w:r>
              <w:t>X</w:t>
            </w:r>
          </w:p>
        </w:tc>
        <w:tc>
          <w:tcPr>
            <w:tcW w:w="2303" w:type="dxa"/>
          </w:tcPr>
          <w:p w:rsidR="00D618E1" w:rsidRDefault="00D618E1" w:rsidP="00986035"/>
        </w:tc>
        <w:tc>
          <w:tcPr>
            <w:tcW w:w="2303" w:type="dxa"/>
          </w:tcPr>
          <w:p w:rsidR="00D618E1" w:rsidRDefault="00D618E1" w:rsidP="00986035"/>
        </w:tc>
      </w:tr>
      <w:tr w:rsidR="00D618E1" w:rsidTr="00D618E1">
        <w:tc>
          <w:tcPr>
            <w:tcW w:w="2303" w:type="dxa"/>
          </w:tcPr>
          <w:p w:rsidR="00D618E1" w:rsidRDefault="00D618E1" w:rsidP="00986035">
            <w:r>
              <w:t>Dziennik lekcyjny</w:t>
            </w:r>
          </w:p>
        </w:tc>
        <w:tc>
          <w:tcPr>
            <w:tcW w:w="2303" w:type="dxa"/>
          </w:tcPr>
          <w:p w:rsidR="00D618E1" w:rsidRDefault="00D618E1" w:rsidP="00986035">
            <w:r>
              <w:t>X</w:t>
            </w:r>
          </w:p>
        </w:tc>
        <w:tc>
          <w:tcPr>
            <w:tcW w:w="2303" w:type="dxa"/>
          </w:tcPr>
          <w:p w:rsidR="00D618E1" w:rsidRDefault="00D618E1" w:rsidP="00986035"/>
        </w:tc>
        <w:tc>
          <w:tcPr>
            <w:tcW w:w="2303" w:type="dxa"/>
          </w:tcPr>
          <w:p w:rsidR="00D618E1" w:rsidRDefault="00D618E1" w:rsidP="00986035">
            <w:r>
              <w:t>Dzieli dane na lekcje, nauczycieli, klasy. Można sortować i filtrować</w:t>
            </w:r>
          </w:p>
        </w:tc>
      </w:tr>
      <w:tr w:rsidR="00D618E1" w:rsidTr="00D618E1">
        <w:tc>
          <w:tcPr>
            <w:tcW w:w="2303" w:type="dxa"/>
          </w:tcPr>
          <w:p w:rsidR="00D618E1" w:rsidRDefault="00D618E1" w:rsidP="00986035">
            <w:r>
              <w:t>Bilet autobusowy</w:t>
            </w:r>
          </w:p>
        </w:tc>
        <w:tc>
          <w:tcPr>
            <w:tcW w:w="2303" w:type="dxa"/>
          </w:tcPr>
          <w:p w:rsidR="00D618E1" w:rsidRDefault="00D618E1" w:rsidP="00986035"/>
        </w:tc>
        <w:tc>
          <w:tcPr>
            <w:tcW w:w="2303" w:type="dxa"/>
          </w:tcPr>
          <w:p w:rsidR="00D618E1" w:rsidRDefault="00D618E1" w:rsidP="00986035">
            <w:r>
              <w:t>X</w:t>
            </w:r>
          </w:p>
        </w:tc>
        <w:tc>
          <w:tcPr>
            <w:tcW w:w="2303" w:type="dxa"/>
          </w:tcPr>
          <w:p w:rsidR="00D618E1" w:rsidRDefault="00D618E1" w:rsidP="00986035">
            <w:r>
              <w:t>Nie, nie zawiera ona przydatnych informacji jak rozkład jazdy.</w:t>
            </w:r>
          </w:p>
        </w:tc>
      </w:tr>
    </w:tbl>
    <w:p w:rsidR="00986035" w:rsidRDefault="00986035" w:rsidP="00986035"/>
    <w:p w:rsidR="00D618E1" w:rsidRDefault="00D618E1" w:rsidP="00D618E1">
      <w:pPr>
        <w:pStyle w:val="Nagwek3"/>
      </w:pPr>
      <w:r>
        <w:t>Zadanie 3.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Jedną z cech charakterystycznych dla bazy danych jest zgodność ze standardami W3C.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Fałsz</w:t>
      </w:r>
      <w:r w:rsidRPr="00D618E1">
        <w:rPr>
          <w:rFonts w:asciiTheme="minorHAnsi" w:hAnsiTheme="minorHAnsi" w:cstheme="minorHAnsi"/>
          <w:sz w:val="22"/>
          <w:szCs w:val="22"/>
        </w:rPr>
        <w:br/>
        <w:t>Bazy danych nie muszą być zgodne ze standardami W3C, które dotyczą głównie technologii webowych (np. HTML, CSS, XML).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Integralność danych oznacza jej zgodność z rzeczywistością.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Prawda</w:t>
      </w:r>
      <w:r w:rsidRPr="00D618E1">
        <w:rPr>
          <w:rFonts w:asciiTheme="minorHAnsi" w:hAnsiTheme="minorHAnsi" w:cstheme="minorHAnsi"/>
          <w:sz w:val="22"/>
          <w:szCs w:val="22"/>
        </w:rPr>
        <w:br/>
        <w:t>Integralność danych zapewnia, że dane są poprawne, spójne i zgodne z rzeczywistością (np. poprawność wpisów, brak błędów).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Struktura bazy danych to przeniesienie na postać diagramu koncepcji układu tabel i powiązań między nimi.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Prawda</w:t>
      </w:r>
      <w:r w:rsidRPr="00D618E1">
        <w:rPr>
          <w:rFonts w:asciiTheme="minorHAnsi" w:hAnsiTheme="minorHAnsi" w:cstheme="minorHAnsi"/>
          <w:sz w:val="22"/>
          <w:szCs w:val="22"/>
        </w:rPr>
        <w:br/>
        <w:t>Struktura bazy danych rzeczywiście odnosi się do organizacji tabel i ich powiązań w systemie.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Model jednorodny przechowuje wszystkie dane co najmniej w dwóch tabelach.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Fałsz</w:t>
      </w:r>
      <w:r w:rsidRPr="00D618E1">
        <w:rPr>
          <w:rFonts w:asciiTheme="minorHAnsi" w:hAnsiTheme="minorHAnsi" w:cstheme="minorHAnsi"/>
          <w:sz w:val="22"/>
          <w:szCs w:val="22"/>
        </w:rPr>
        <w:br/>
        <w:t>Model jednorodny (np. w kontekście relacyjnych baz danych) zazwyczaj przechowuje dane w jednej tabeli, niekoniecznie w dwóch.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MS Access to serwer baz danych SQL działający w systemie Windows.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Fałsz</w:t>
      </w:r>
      <w:r w:rsidRPr="00D618E1">
        <w:rPr>
          <w:rFonts w:asciiTheme="minorHAnsi" w:hAnsiTheme="minorHAnsi" w:cstheme="minorHAnsi"/>
          <w:sz w:val="22"/>
          <w:szCs w:val="22"/>
        </w:rPr>
        <w:br/>
        <w:t>MS Access to aplikacja do zarządzania bazami danych, ale nie jest to serwer baz danych, jak np. SQL Server. MS Access jest bardziej narzędziem desktopowym.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Każda baza danych musi mieć przynajmniej jedną tabelę.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Prawda</w:t>
      </w:r>
      <w:r w:rsidRPr="00D618E1">
        <w:rPr>
          <w:rFonts w:asciiTheme="minorHAnsi" w:hAnsiTheme="minorHAnsi" w:cstheme="minorHAnsi"/>
          <w:sz w:val="22"/>
          <w:szCs w:val="22"/>
        </w:rPr>
        <w:br/>
        <w:t>Każda baza danych relacyjna musi zawierać co najmniej jedną tabelę do przechowywania danych.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W 1985 roku E.F. Codd przedstawił dwadzieścia zasad opisujących model relacyjny baz danych.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Prawda</w:t>
      </w:r>
      <w:r w:rsidRPr="00D618E1">
        <w:rPr>
          <w:rFonts w:asciiTheme="minorHAnsi" w:hAnsiTheme="minorHAnsi" w:cstheme="minorHAnsi"/>
          <w:sz w:val="22"/>
          <w:szCs w:val="22"/>
        </w:rPr>
        <w:br/>
        <w:t>E.F. Codd rzeczywiście przedstawił 12 zasad (nie 20) dotyczących modelu relacyjnego baz danych, ale jest to powszechnie znane wydarzenie w historii baz danych.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Obiektowe bazy danych to przechowywanie danych w jednej tabeli.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Fałsz</w:t>
      </w:r>
      <w:r w:rsidRPr="00D618E1">
        <w:rPr>
          <w:rFonts w:asciiTheme="minorHAnsi" w:hAnsiTheme="minorHAnsi" w:cstheme="minorHAnsi"/>
          <w:sz w:val="22"/>
          <w:szCs w:val="22"/>
        </w:rPr>
        <w:br/>
        <w:t>Obiektowe bazy danych przechowują dane w obiektach, a nie w jednej tabeli.</w:t>
      </w:r>
    </w:p>
    <w:p w:rsidR="00D618E1" w:rsidRPr="00D618E1" w:rsidRDefault="00D618E1" w:rsidP="00D618E1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Jedną ze starszych aplikacji bazodanych był program dBASE.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D618E1">
        <w:rPr>
          <w:rStyle w:val="Pogrubienie"/>
          <w:rFonts w:asciiTheme="minorHAnsi" w:eastAsiaTheme="majorEastAsia" w:hAnsiTheme="minorHAnsi" w:cstheme="minorHAnsi"/>
          <w:sz w:val="22"/>
          <w:szCs w:val="22"/>
        </w:rPr>
        <w:t>Prawda</w:t>
      </w:r>
      <w:r w:rsidRPr="00D618E1">
        <w:rPr>
          <w:rFonts w:asciiTheme="minorHAnsi" w:hAnsiTheme="minorHAnsi" w:cstheme="minorHAnsi"/>
          <w:sz w:val="22"/>
          <w:szCs w:val="22"/>
        </w:rPr>
        <w:br/>
        <w:t>dBASE był jednym z pierwszych popularnych programów do zarządzania bazami danych w latach 80-tych.</w:t>
      </w:r>
    </w:p>
    <w:p w:rsidR="00D618E1" w:rsidRDefault="00D618E1" w:rsidP="00D618E1">
      <w:pPr>
        <w:pStyle w:val="Nagwek3"/>
      </w:pPr>
      <w:r>
        <w:lastRenderedPageBreak/>
        <w:t>Zadanie 4.</w:t>
      </w:r>
    </w:p>
    <w:p w:rsidR="00D618E1" w:rsidRPr="00D618E1" w:rsidRDefault="00D618E1" w:rsidP="00D618E1">
      <w:pPr>
        <w:rPr>
          <w:rFonts w:cstheme="minorHAnsi"/>
        </w:rPr>
      </w:pPr>
      <w:r w:rsidRPr="00D618E1">
        <w:rPr>
          <w:rFonts w:cstheme="minorHAnsi"/>
        </w:rPr>
        <w:t>Model relacyjny - podstawa relacyjnych baz danych, organizujący dane w tabele z wierszami i kolumnami, łącząc je za pomocą kluczy i definiując relacje między nimi za pomocą SQL</w:t>
      </w:r>
    </w:p>
    <w:p w:rsidR="00D618E1" w:rsidRPr="00D618E1" w:rsidRDefault="00BF0247" w:rsidP="00D618E1">
      <w:r>
        <w:t>Przykłady: dziennik szkolny, sklep internetowy, księgarnia</w:t>
      </w:r>
    </w:p>
    <w:sectPr w:rsidR="00D618E1" w:rsidRPr="00D618E1" w:rsidSect="003B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0BB"/>
    <w:multiLevelType w:val="multilevel"/>
    <w:tmpl w:val="7F3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C32AD"/>
    <w:multiLevelType w:val="multilevel"/>
    <w:tmpl w:val="C16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8406E"/>
    <w:multiLevelType w:val="multilevel"/>
    <w:tmpl w:val="007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30B"/>
    <w:multiLevelType w:val="multilevel"/>
    <w:tmpl w:val="DD5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D44CF"/>
    <w:multiLevelType w:val="hybridMultilevel"/>
    <w:tmpl w:val="DBB06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95558"/>
    <w:multiLevelType w:val="multilevel"/>
    <w:tmpl w:val="921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C1E4F"/>
    <w:multiLevelType w:val="hybridMultilevel"/>
    <w:tmpl w:val="E38AB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74E73"/>
    <w:multiLevelType w:val="multilevel"/>
    <w:tmpl w:val="BC38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72835"/>
    <w:multiLevelType w:val="multilevel"/>
    <w:tmpl w:val="854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65E1A"/>
    <w:multiLevelType w:val="hybridMultilevel"/>
    <w:tmpl w:val="E38AB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A53EC"/>
    <w:multiLevelType w:val="hybridMultilevel"/>
    <w:tmpl w:val="C6369E58"/>
    <w:lvl w:ilvl="0" w:tplc="AE56A5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D256D"/>
    <w:multiLevelType w:val="multilevel"/>
    <w:tmpl w:val="10F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5C193C"/>
    <w:multiLevelType w:val="hybridMultilevel"/>
    <w:tmpl w:val="B908FC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51289"/>
    <w:multiLevelType w:val="multilevel"/>
    <w:tmpl w:val="A01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6F3645"/>
    <w:rsid w:val="003B5BFF"/>
    <w:rsid w:val="00463B51"/>
    <w:rsid w:val="006F3645"/>
    <w:rsid w:val="00986035"/>
    <w:rsid w:val="009A046A"/>
    <w:rsid w:val="00BF0247"/>
    <w:rsid w:val="00D6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5BFF"/>
  </w:style>
  <w:style w:type="paragraph" w:styleId="Nagwek1">
    <w:name w:val="heading 1"/>
    <w:basedOn w:val="Normalny"/>
    <w:next w:val="Normalny"/>
    <w:link w:val="Nagwek1Znak"/>
    <w:uiPriority w:val="9"/>
    <w:qFormat/>
    <w:rsid w:val="006F3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3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0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3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F3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F364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645"/>
    <w:rPr>
      <w:rFonts w:ascii="Tahoma" w:hAnsi="Tahoma" w:cs="Tahoma"/>
      <w:sz w:val="16"/>
      <w:szCs w:val="16"/>
    </w:rPr>
  </w:style>
  <w:style w:type="character" w:customStyle="1" w:styleId="uv3um">
    <w:name w:val="uv3um"/>
    <w:basedOn w:val="Domylnaczcionkaakapitu"/>
    <w:rsid w:val="006F3645"/>
  </w:style>
  <w:style w:type="character" w:customStyle="1" w:styleId="Nagwek3Znak">
    <w:name w:val="Nagłówek 3 Znak"/>
    <w:basedOn w:val="Domylnaczcionkaakapitu"/>
    <w:link w:val="Nagwek3"/>
    <w:uiPriority w:val="9"/>
    <w:rsid w:val="009A04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D618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D6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618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7F237-DF64-42E3-8658-41AFA505B5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07DEC98E-A90E-4C9D-8752-352E4E671795}">
      <dgm:prSet phldrT="[Tekst]"/>
      <dgm:spPr/>
      <dgm:t>
        <a:bodyPr/>
        <a:lstStyle/>
        <a:p>
          <a:r>
            <a:rPr lang="pl-PL"/>
            <a:t>Zwierzęta</a:t>
          </a:r>
        </a:p>
      </dgm:t>
    </dgm:pt>
    <dgm:pt modelId="{7F721390-D1B7-4C03-8776-5493FD361D33}" type="parTrans" cxnId="{05064AE1-A498-4B19-9EED-75700531DF6B}">
      <dgm:prSet/>
      <dgm:spPr/>
      <dgm:t>
        <a:bodyPr/>
        <a:lstStyle/>
        <a:p>
          <a:endParaRPr lang="pl-PL"/>
        </a:p>
      </dgm:t>
    </dgm:pt>
    <dgm:pt modelId="{84C2960E-1258-41B7-93AC-BF33B5516310}" type="sibTrans" cxnId="{05064AE1-A498-4B19-9EED-75700531DF6B}">
      <dgm:prSet/>
      <dgm:spPr/>
      <dgm:t>
        <a:bodyPr/>
        <a:lstStyle/>
        <a:p>
          <a:endParaRPr lang="pl-PL"/>
        </a:p>
      </dgm:t>
    </dgm:pt>
    <dgm:pt modelId="{6EF4CC02-94FD-4691-B8A4-E89B78FD4CA7}">
      <dgm:prSet phldrT="[Tekst]"/>
      <dgm:spPr/>
      <dgm:t>
        <a:bodyPr/>
        <a:lstStyle/>
        <a:p>
          <a:r>
            <a:rPr lang="pl-PL"/>
            <a:t>Ssaki</a:t>
          </a:r>
        </a:p>
      </dgm:t>
    </dgm:pt>
    <dgm:pt modelId="{D8FECB0E-9E77-4DA7-B2A0-C24E10068CFF}" type="parTrans" cxnId="{65D6BF2F-0CC0-4E9D-9BC7-D51CC761F94A}">
      <dgm:prSet/>
      <dgm:spPr/>
      <dgm:t>
        <a:bodyPr/>
        <a:lstStyle/>
        <a:p>
          <a:endParaRPr lang="pl-PL"/>
        </a:p>
      </dgm:t>
    </dgm:pt>
    <dgm:pt modelId="{C4864536-30AF-4FCA-A820-B6F05ACB1769}" type="sibTrans" cxnId="{65D6BF2F-0CC0-4E9D-9BC7-D51CC761F94A}">
      <dgm:prSet/>
      <dgm:spPr/>
      <dgm:t>
        <a:bodyPr/>
        <a:lstStyle/>
        <a:p>
          <a:endParaRPr lang="pl-PL"/>
        </a:p>
      </dgm:t>
    </dgm:pt>
    <dgm:pt modelId="{3B28666E-9D12-480F-9E39-51691074370A}">
      <dgm:prSet phldrT="[Tekst]"/>
      <dgm:spPr/>
      <dgm:t>
        <a:bodyPr/>
        <a:lstStyle/>
        <a:p>
          <a:r>
            <a:rPr lang="pl-PL"/>
            <a:t>Koty</a:t>
          </a:r>
        </a:p>
      </dgm:t>
    </dgm:pt>
    <dgm:pt modelId="{B1CEEDCE-DAEE-4B75-842F-1CEF74F2FC0D}" type="parTrans" cxnId="{41C97E77-1BD5-419F-A8B9-BCAF37673BA3}">
      <dgm:prSet/>
      <dgm:spPr/>
      <dgm:t>
        <a:bodyPr/>
        <a:lstStyle/>
        <a:p>
          <a:endParaRPr lang="pl-PL"/>
        </a:p>
      </dgm:t>
    </dgm:pt>
    <dgm:pt modelId="{031835ED-AAF5-41B0-B50A-47DD89C47F37}" type="sibTrans" cxnId="{41C97E77-1BD5-419F-A8B9-BCAF37673BA3}">
      <dgm:prSet/>
      <dgm:spPr/>
      <dgm:t>
        <a:bodyPr/>
        <a:lstStyle/>
        <a:p>
          <a:endParaRPr lang="pl-PL"/>
        </a:p>
      </dgm:t>
    </dgm:pt>
    <dgm:pt modelId="{CC7F7032-5A43-440B-B854-8648BC5FD1BB}">
      <dgm:prSet phldrT="[Tekst]"/>
      <dgm:spPr/>
      <dgm:t>
        <a:bodyPr/>
        <a:lstStyle/>
        <a:p>
          <a:r>
            <a:rPr lang="pl-PL"/>
            <a:t>Psy</a:t>
          </a:r>
        </a:p>
      </dgm:t>
    </dgm:pt>
    <dgm:pt modelId="{387F24DD-273D-4EB9-9DA4-0B6732536D41}" type="parTrans" cxnId="{D746FE57-0C53-49D3-93D6-2CE32FB6B4D9}">
      <dgm:prSet/>
      <dgm:spPr/>
      <dgm:t>
        <a:bodyPr/>
        <a:lstStyle/>
        <a:p>
          <a:endParaRPr lang="pl-PL"/>
        </a:p>
      </dgm:t>
    </dgm:pt>
    <dgm:pt modelId="{91767285-690C-41A9-8C89-676CC79DC667}" type="sibTrans" cxnId="{D746FE57-0C53-49D3-93D6-2CE32FB6B4D9}">
      <dgm:prSet/>
      <dgm:spPr/>
      <dgm:t>
        <a:bodyPr/>
        <a:lstStyle/>
        <a:p>
          <a:endParaRPr lang="pl-PL"/>
        </a:p>
      </dgm:t>
    </dgm:pt>
    <dgm:pt modelId="{160499B1-CC94-4887-8A8A-143E9A68DD9A}">
      <dgm:prSet phldrT="[Tekst]"/>
      <dgm:spPr/>
      <dgm:t>
        <a:bodyPr/>
        <a:lstStyle/>
        <a:p>
          <a:r>
            <a:rPr lang="pl-PL"/>
            <a:t>Gady</a:t>
          </a:r>
        </a:p>
      </dgm:t>
    </dgm:pt>
    <dgm:pt modelId="{DA002F97-2F38-4CBF-B995-16AE83FE89EB}" type="parTrans" cxnId="{392BCC40-C6A6-484D-9D78-BEF973C18723}">
      <dgm:prSet/>
      <dgm:spPr/>
      <dgm:t>
        <a:bodyPr/>
        <a:lstStyle/>
        <a:p>
          <a:endParaRPr lang="pl-PL"/>
        </a:p>
      </dgm:t>
    </dgm:pt>
    <dgm:pt modelId="{98E8A1D9-9327-4B5B-B79E-BF98448FC085}" type="sibTrans" cxnId="{392BCC40-C6A6-484D-9D78-BEF973C18723}">
      <dgm:prSet/>
      <dgm:spPr/>
      <dgm:t>
        <a:bodyPr/>
        <a:lstStyle/>
        <a:p>
          <a:endParaRPr lang="pl-PL"/>
        </a:p>
      </dgm:t>
    </dgm:pt>
    <dgm:pt modelId="{5CA9D300-CFD9-44EA-9D68-A1E704E04062}">
      <dgm:prSet phldrT="[Tekst]"/>
      <dgm:spPr/>
      <dgm:t>
        <a:bodyPr/>
        <a:lstStyle/>
        <a:p>
          <a:r>
            <a:rPr lang="pl-PL"/>
            <a:t>Jaszczurka</a:t>
          </a:r>
        </a:p>
      </dgm:t>
    </dgm:pt>
    <dgm:pt modelId="{F4491D82-8430-4A47-BDEC-2DF47EE63553}" type="parTrans" cxnId="{2AA41D0B-AE12-4D83-A1CC-AED9136E273D}">
      <dgm:prSet/>
      <dgm:spPr/>
      <dgm:t>
        <a:bodyPr/>
        <a:lstStyle/>
        <a:p>
          <a:endParaRPr lang="pl-PL"/>
        </a:p>
      </dgm:t>
    </dgm:pt>
    <dgm:pt modelId="{E59158FA-A22B-42D0-8AA0-C5332BEE2098}" type="sibTrans" cxnId="{2AA41D0B-AE12-4D83-A1CC-AED9136E273D}">
      <dgm:prSet/>
      <dgm:spPr/>
      <dgm:t>
        <a:bodyPr/>
        <a:lstStyle/>
        <a:p>
          <a:endParaRPr lang="pl-PL"/>
        </a:p>
      </dgm:t>
    </dgm:pt>
    <dgm:pt modelId="{10178174-AEB9-4183-B157-EE2C75B3AEA4}" type="pres">
      <dgm:prSet presAssocID="{AF27F237-DF64-42E3-8658-41AFA505B5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3DC03F3-5BA9-4125-B691-BFEBE54983A8}" type="pres">
      <dgm:prSet presAssocID="{07DEC98E-A90E-4C9D-8752-352E4E671795}" presName="hierRoot1" presStyleCnt="0"/>
      <dgm:spPr/>
    </dgm:pt>
    <dgm:pt modelId="{3BC3EFDD-A558-4435-B0CF-DC6E18F5A048}" type="pres">
      <dgm:prSet presAssocID="{07DEC98E-A90E-4C9D-8752-352E4E671795}" presName="composite" presStyleCnt="0"/>
      <dgm:spPr/>
    </dgm:pt>
    <dgm:pt modelId="{DB416211-A231-4A70-8B5A-4C4C5BD44481}" type="pres">
      <dgm:prSet presAssocID="{07DEC98E-A90E-4C9D-8752-352E4E671795}" presName="background" presStyleLbl="node0" presStyleIdx="0" presStyleCnt="1"/>
      <dgm:spPr/>
    </dgm:pt>
    <dgm:pt modelId="{5613999A-2197-4753-84F9-095A03818CBE}" type="pres">
      <dgm:prSet presAssocID="{07DEC98E-A90E-4C9D-8752-352E4E671795}" presName="text" presStyleLbl="fgAcc0" presStyleIdx="0" presStyleCnt="1">
        <dgm:presLayoutVars>
          <dgm:chPref val="3"/>
        </dgm:presLayoutVars>
      </dgm:prSet>
      <dgm:spPr/>
    </dgm:pt>
    <dgm:pt modelId="{D06C17B8-57AD-4B63-977C-6834BDD7CDB6}" type="pres">
      <dgm:prSet presAssocID="{07DEC98E-A90E-4C9D-8752-352E4E671795}" presName="hierChild2" presStyleCnt="0"/>
      <dgm:spPr/>
    </dgm:pt>
    <dgm:pt modelId="{B40555F0-0B63-4526-AEC2-16EC997CF41C}" type="pres">
      <dgm:prSet presAssocID="{D8FECB0E-9E77-4DA7-B2A0-C24E10068CFF}" presName="Name10" presStyleLbl="parChTrans1D2" presStyleIdx="0" presStyleCnt="2"/>
      <dgm:spPr/>
    </dgm:pt>
    <dgm:pt modelId="{0F927A2B-21AC-44CC-8C6D-E0B80A2770A4}" type="pres">
      <dgm:prSet presAssocID="{6EF4CC02-94FD-4691-B8A4-E89B78FD4CA7}" presName="hierRoot2" presStyleCnt="0"/>
      <dgm:spPr/>
    </dgm:pt>
    <dgm:pt modelId="{76140131-20A2-4587-8A12-08FCB435AC9B}" type="pres">
      <dgm:prSet presAssocID="{6EF4CC02-94FD-4691-B8A4-E89B78FD4CA7}" presName="composite2" presStyleCnt="0"/>
      <dgm:spPr/>
    </dgm:pt>
    <dgm:pt modelId="{4AB10DE8-DE72-47A5-A93A-3959A8061B42}" type="pres">
      <dgm:prSet presAssocID="{6EF4CC02-94FD-4691-B8A4-E89B78FD4CA7}" presName="background2" presStyleLbl="node2" presStyleIdx="0" presStyleCnt="2"/>
      <dgm:spPr/>
    </dgm:pt>
    <dgm:pt modelId="{EEBE3C96-6295-46E8-BC30-2B10B369A368}" type="pres">
      <dgm:prSet presAssocID="{6EF4CC02-94FD-4691-B8A4-E89B78FD4CA7}" presName="text2" presStyleLbl="fgAcc2" presStyleIdx="0" presStyleCnt="2">
        <dgm:presLayoutVars>
          <dgm:chPref val="3"/>
        </dgm:presLayoutVars>
      </dgm:prSet>
      <dgm:spPr/>
    </dgm:pt>
    <dgm:pt modelId="{7CDC3D71-0095-463B-B494-EB0299A8EE30}" type="pres">
      <dgm:prSet presAssocID="{6EF4CC02-94FD-4691-B8A4-E89B78FD4CA7}" presName="hierChild3" presStyleCnt="0"/>
      <dgm:spPr/>
    </dgm:pt>
    <dgm:pt modelId="{405DEC7E-A1CD-49D9-8F5A-0EC4E5E3F0B0}" type="pres">
      <dgm:prSet presAssocID="{B1CEEDCE-DAEE-4B75-842F-1CEF74F2FC0D}" presName="Name17" presStyleLbl="parChTrans1D3" presStyleIdx="0" presStyleCnt="3"/>
      <dgm:spPr/>
    </dgm:pt>
    <dgm:pt modelId="{02ED7DCC-76C8-423A-9092-2D49146C709B}" type="pres">
      <dgm:prSet presAssocID="{3B28666E-9D12-480F-9E39-51691074370A}" presName="hierRoot3" presStyleCnt="0"/>
      <dgm:spPr/>
    </dgm:pt>
    <dgm:pt modelId="{65154176-3CF5-47AA-A3D7-F746F4001651}" type="pres">
      <dgm:prSet presAssocID="{3B28666E-9D12-480F-9E39-51691074370A}" presName="composite3" presStyleCnt="0"/>
      <dgm:spPr/>
    </dgm:pt>
    <dgm:pt modelId="{F401E28B-F46A-43AF-BCD5-56001C211059}" type="pres">
      <dgm:prSet presAssocID="{3B28666E-9D12-480F-9E39-51691074370A}" presName="background3" presStyleLbl="node3" presStyleIdx="0" presStyleCnt="3"/>
      <dgm:spPr/>
    </dgm:pt>
    <dgm:pt modelId="{30507394-4A05-41BD-9211-06A57D1EC0E2}" type="pres">
      <dgm:prSet presAssocID="{3B28666E-9D12-480F-9E39-51691074370A}" presName="text3" presStyleLbl="fgAcc3" presStyleIdx="0" presStyleCnt="3">
        <dgm:presLayoutVars>
          <dgm:chPref val="3"/>
        </dgm:presLayoutVars>
      </dgm:prSet>
      <dgm:spPr/>
    </dgm:pt>
    <dgm:pt modelId="{1AD71A64-A457-4325-9B4A-DDBB6E7BD867}" type="pres">
      <dgm:prSet presAssocID="{3B28666E-9D12-480F-9E39-51691074370A}" presName="hierChild4" presStyleCnt="0"/>
      <dgm:spPr/>
    </dgm:pt>
    <dgm:pt modelId="{90762658-0CF9-4888-8FA4-B6E1267D649E}" type="pres">
      <dgm:prSet presAssocID="{387F24DD-273D-4EB9-9DA4-0B6732536D41}" presName="Name17" presStyleLbl="parChTrans1D3" presStyleIdx="1" presStyleCnt="3"/>
      <dgm:spPr/>
    </dgm:pt>
    <dgm:pt modelId="{DD304E88-4D53-4FF1-91DD-D48F2AAFB725}" type="pres">
      <dgm:prSet presAssocID="{CC7F7032-5A43-440B-B854-8648BC5FD1BB}" presName="hierRoot3" presStyleCnt="0"/>
      <dgm:spPr/>
    </dgm:pt>
    <dgm:pt modelId="{EE01A22F-8665-43AE-BE52-E808A066FA23}" type="pres">
      <dgm:prSet presAssocID="{CC7F7032-5A43-440B-B854-8648BC5FD1BB}" presName="composite3" presStyleCnt="0"/>
      <dgm:spPr/>
    </dgm:pt>
    <dgm:pt modelId="{BABB61D7-6226-4156-99F1-9EFA0B1F98E4}" type="pres">
      <dgm:prSet presAssocID="{CC7F7032-5A43-440B-B854-8648BC5FD1BB}" presName="background3" presStyleLbl="node3" presStyleIdx="1" presStyleCnt="3"/>
      <dgm:spPr/>
    </dgm:pt>
    <dgm:pt modelId="{687FC0E8-A180-48FC-989F-047EB71D5861}" type="pres">
      <dgm:prSet presAssocID="{CC7F7032-5A43-440B-B854-8648BC5FD1BB}" presName="text3" presStyleLbl="fgAcc3" presStyleIdx="1" presStyleCnt="3">
        <dgm:presLayoutVars>
          <dgm:chPref val="3"/>
        </dgm:presLayoutVars>
      </dgm:prSet>
      <dgm:spPr/>
    </dgm:pt>
    <dgm:pt modelId="{4FA1C6AF-6186-4EF2-9E1E-1F84D2AE5C73}" type="pres">
      <dgm:prSet presAssocID="{CC7F7032-5A43-440B-B854-8648BC5FD1BB}" presName="hierChild4" presStyleCnt="0"/>
      <dgm:spPr/>
    </dgm:pt>
    <dgm:pt modelId="{D62FCFF9-532B-4D91-8925-E044791ABBE1}" type="pres">
      <dgm:prSet presAssocID="{DA002F97-2F38-4CBF-B995-16AE83FE89EB}" presName="Name10" presStyleLbl="parChTrans1D2" presStyleIdx="1" presStyleCnt="2"/>
      <dgm:spPr/>
    </dgm:pt>
    <dgm:pt modelId="{ACED224B-B75F-4E5E-9580-9D22370F8489}" type="pres">
      <dgm:prSet presAssocID="{160499B1-CC94-4887-8A8A-143E9A68DD9A}" presName="hierRoot2" presStyleCnt="0"/>
      <dgm:spPr/>
    </dgm:pt>
    <dgm:pt modelId="{D166E455-B77F-467A-8B77-FDA7BD3FFBF0}" type="pres">
      <dgm:prSet presAssocID="{160499B1-CC94-4887-8A8A-143E9A68DD9A}" presName="composite2" presStyleCnt="0"/>
      <dgm:spPr/>
    </dgm:pt>
    <dgm:pt modelId="{042F7B13-0A57-44B8-A9EA-4716C93D111B}" type="pres">
      <dgm:prSet presAssocID="{160499B1-CC94-4887-8A8A-143E9A68DD9A}" presName="background2" presStyleLbl="node2" presStyleIdx="1" presStyleCnt="2"/>
      <dgm:spPr/>
    </dgm:pt>
    <dgm:pt modelId="{9F9E7608-A0E9-4E99-B482-D1793A7E26A0}" type="pres">
      <dgm:prSet presAssocID="{160499B1-CC94-4887-8A8A-143E9A68DD9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DA087D4-5BBD-492B-A1FC-DC9537C0516D}" type="pres">
      <dgm:prSet presAssocID="{160499B1-CC94-4887-8A8A-143E9A68DD9A}" presName="hierChild3" presStyleCnt="0"/>
      <dgm:spPr/>
    </dgm:pt>
    <dgm:pt modelId="{970273F5-113E-4FAB-A85B-374AAC34EA43}" type="pres">
      <dgm:prSet presAssocID="{F4491D82-8430-4A47-BDEC-2DF47EE63553}" presName="Name17" presStyleLbl="parChTrans1D3" presStyleIdx="2" presStyleCnt="3"/>
      <dgm:spPr/>
    </dgm:pt>
    <dgm:pt modelId="{A6AA1844-45C0-4D5E-B863-E03BFBDF8528}" type="pres">
      <dgm:prSet presAssocID="{5CA9D300-CFD9-44EA-9D68-A1E704E04062}" presName="hierRoot3" presStyleCnt="0"/>
      <dgm:spPr/>
    </dgm:pt>
    <dgm:pt modelId="{A4A37C25-F3F9-47D6-84E6-B2D71DF5B6F8}" type="pres">
      <dgm:prSet presAssocID="{5CA9D300-CFD9-44EA-9D68-A1E704E04062}" presName="composite3" presStyleCnt="0"/>
      <dgm:spPr/>
    </dgm:pt>
    <dgm:pt modelId="{5F6CCD64-B91D-4AFF-9DBF-21DC45301126}" type="pres">
      <dgm:prSet presAssocID="{5CA9D300-CFD9-44EA-9D68-A1E704E04062}" presName="background3" presStyleLbl="node3" presStyleIdx="2" presStyleCnt="3"/>
      <dgm:spPr/>
    </dgm:pt>
    <dgm:pt modelId="{CA18CE19-10A0-45E3-A11E-C6AF9B34BFD0}" type="pres">
      <dgm:prSet presAssocID="{5CA9D300-CFD9-44EA-9D68-A1E704E04062}" presName="text3" presStyleLbl="fgAcc3" presStyleIdx="2" presStyleCnt="3">
        <dgm:presLayoutVars>
          <dgm:chPref val="3"/>
        </dgm:presLayoutVars>
      </dgm:prSet>
      <dgm:spPr/>
    </dgm:pt>
    <dgm:pt modelId="{2395BD63-45F6-464C-B93F-016094BDF06F}" type="pres">
      <dgm:prSet presAssocID="{5CA9D300-CFD9-44EA-9D68-A1E704E04062}" presName="hierChild4" presStyleCnt="0"/>
      <dgm:spPr/>
    </dgm:pt>
  </dgm:ptLst>
  <dgm:cxnLst>
    <dgm:cxn modelId="{41C97E77-1BD5-419F-A8B9-BCAF37673BA3}" srcId="{6EF4CC02-94FD-4691-B8A4-E89B78FD4CA7}" destId="{3B28666E-9D12-480F-9E39-51691074370A}" srcOrd="0" destOrd="0" parTransId="{B1CEEDCE-DAEE-4B75-842F-1CEF74F2FC0D}" sibTransId="{031835ED-AAF5-41B0-B50A-47DD89C47F37}"/>
    <dgm:cxn modelId="{CF12FACC-CB75-4FFB-B702-1A07DECE754B}" type="presOf" srcId="{387F24DD-273D-4EB9-9DA4-0B6732536D41}" destId="{90762658-0CF9-4888-8FA4-B6E1267D649E}" srcOrd="0" destOrd="0" presId="urn:microsoft.com/office/officeart/2005/8/layout/hierarchy1"/>
    <dgm:cxn modelId="{E5B5FD20-D30D-41A3-8B16-4C2AB2DB82E5}" type="presOf" srcId="{160499B1-CC94-4887-8A8A-143E9A68DD9A}" destId="{9F9E7608-A0E9-4E99-B482-D1793A7E26A0}" srcOrd="0" destOrd="0" presId="urn:microsoft.com/office/officeart/2005/8/layout/hierarchy1"/>
    <dgm:cxn modelId="{65D6BF2F-0CC0-4E9D-9BC7-D51CC761F94A}" srcId="{07DEC98E-A90E-4C9D-8752-352E4E671795}" destId="{6EF4CC02-94FD-4691-B8A4-E89B78FD4CA7}" srcOrd="0" destOrd="0" parTransId="{D8FECB0E-9E77-4DA7-B2A0-C24E10068CFF}" sibTransId="{C4864536-30AF-4FCA-A820-B6F05ACB1769}"/>
    <dgm:cxn modelId="{D9EDED56-6376-48BB-8C1F-68AD3BBEB09D}" type="presOf" srcId="{AF27F237-DF64-42E3-8658-41AFA505B595}" destId="{10178174-AEB9-4183-B157-EE2C75B3AEA4}" srcOrd="0" destOrd="0" presId="urn:microsoft.com/office/officeart/2005/8/layout/hierarchy1"/>
    <dgm:cxn modelId="{411DFCDB-0082-40A4-8181-0B0CC18A5258}" type="presOf" srcId="{07DEC98E-A90E-4C9D-8752-352E4E671795}" destId="{5613999A-2197-4753-84F9-095A03818CBE}" srcOrd="0" destOrd="0" presId="urn:microsoft.com/office/officeart/2005/8/layout/hierarchy1"/>
    <dgm:cxn modelId="{FA303C84-523B-47E3-9A9B-5781A3E9A452}" type="presOf" srcId="{D8FECB0E-9E77-4DA7-B2A0-C24E10068CFF}" destId="{B40555F0-0B63-4526-AEC2-16EC997CF41C}" srcOrd="0" destOrd="0" presId="urn:microsoft.com/office/officeart/2005/8/layout/hierarchy1"/>
    <dgm:cxn modelId="{C9872E88-7554-4B60-B759-D8CC4F7DD504}" type="presOf" srcId="{CC7F7032-5A43-440B-B854-8648BC5FD1BB}" destId="{687FC0E8-A180-48FC-989F-047EB71D5861}" srcOrd="0" destOrd="0" presId="urn:microsoft.com/office/officeart/2005/8/layout/hierarchy1"/>
    <dgm:cxn modelId="{AFBA552D-DC03-4349-BB0A-6087915C52D4}" type="presOf" srcId="{F4491D82-8430-4A47-BDEC-2DF47EE63553}" destId="{970273F5-113E-4FAB-A85B-374AAC34EA43}" srcOrd="0" destOrd="0" presId="urn:microsoft.com/office/officeart/2005/8/layout/hierarchy1"/>
    <dgm:cxn modelId="{05064AE1-A498-4B19-9EED-75700531DF6B}" srcId="{AF27F237-DF64-42E3-8658-41AFA505B595}" destId="{07DEC98E-A90E-4C9D-8752-352E4E671795}" srcOrd="0" destOrd="0" parTransId="{7F721390-D1B7-4C03-8776-5493FD361D33}" sibTransId="{84C2960E-1258-41B7-93AC-BF33B5516310}"/>
    <dgm:cxn modelId="{43A2F9F2-AF10-475C-BD8F-DB2A053326F1}" type="presOf" srcId="{DA002F97-2F38-4CBF-B995-16AE83FE89EB}" destId="{D62FCFF9-532B-4D91-8925-E044791ABBE1}" srcOrd="0" destOrd="0" presId="urn:microsoft.com/office/officeart/2005/8/layout/hierarchy1"/>
    <dgm:cxn modelId="{392BCC40-C6A6-484D-9D78-BEF973C18723}" srcId="{07DEC98E-A90E-4C9D-8752-352E4E671795}" destId="{160499B1-CC94-4887-8A8A-143E9A68DD9A}" srcOrd="1" destOrd="0" parTransId="{DA002F97-2F38-4CBF-B995-16AE83FE89EB}" sibTransId="{98E8A1D9-9327-4B5B-B79E-BF98448FC085}"/>
    <dgm:cxn modelId="{D746FE57-0C53-49D3-93D6-2CE32FB6B4D9}" srcId="{6EF4CC02-94FD-4691-B8A4-E89B78FD4CA7}" destId="{CC7F7032-5A43-440B-B854-8648BC5FD1BB}" srcOrd="1" destOrd="0" parTransId="{387F24DD-273D-4EB9-9DA4-0B6732536D41}" sibTransId="{91767285-690C-41A9-8C89-676CC79DC667}"/>
    <dgm:cxn modelId="{6D6006F5-5F35-4125-84D6-B0F26DE84262}" type="presOf" srcId="{6EF4CC02-94FD-4691-B8A4-E89B78FD4CA7}" destId="{EEBE3C96-6295-46E8-BC30-2B10B369A368}" srcOrd="0" destOrd="0" presId="urn:microsoft.com/office/officeart/2005/8/layout/hierarchy1"/>
    <dgm:cxn modelId="{1877C873-40B8-44BF-9B62-63727A28EB1A}" type="presOf" srcId="{3B28666E-9D12-480F-9E39-51691074370A}" destId="{30507394-4A05-41BD-9211-06A57D1EC0E2}" srcOrd="0" destOrd="0" presId="urn:microsoft.com/office/officeart/2005/8/layout/hierarchy1"/>
    <dgm:cxn modelId="{2AA41D0B-AE12-4D83-A1CC-AED9136E273D}" srcId="{160499B1-CC94-4887-8A8A-143E9A68DD9A}" destId="{5CA9D300-CFD9-44EA-9D68-A1E704E04062}" srcOrd="0" destOrd="0" parTransId="{F4491D82-8430-4A47-BDEC-2DF47EE63553}" sibTransId="{E59158FA-A22B-42D0-8AA0-C5332BEE2098}"/>
    <dgm:cxn modelId="{0B582A56-075A-4DB7-B9F6-F68F0EBFB93D}" type="presOf" srcId="{B1CEEDCE-DAEE-4B75-842F-1CEF74F2FC0D}" destId="{405DEC7E-A1CD-49D9-8F5A-0EC4E5E3F0B0}" srcOrd="0" destOrd="0" presId="urn:microsoft.com/office/officeart/2005/8/layout/hierarchy1"/>
    <dgm:cxn modelId="{55BA9574-F5CE-40B2-A219-7AB9B41AB56B}" type="presOf" srcId="{5CA9D300-CFD9-44EA-9D68-A1E704E04062}" destId="{CA18CE19-10A0-45E3-A11E-C6AF9B34BFD0}" srcOrd="0" destOrd="0" presId="urn:microsoft.com/office/officeart/2005/8/layout/hierarchy1"/>
    <dgm:cxn modelId="{CE616D41-D568-4FC9-BD1B-307F480EBC0F}" type="presParOf" srcId="{10178174-AEB9-4183-B157-EE2C75B3AEA4}" destId="{73DC03F3-5BA9-4125-B691-BFEBE54983A8}" srcOrd="0" destOrd="0" presId="urn:microsoft.com/office/officeart/2005/8/layout/hierarchy1"/>
    <dgm:cxn modelId="{EAC3B9CF-61B6-4882-9107-5BBCED31550A}" type="presParOf" srcId="{73DC03F3-5BA9-4125-B691-BFEBE54983A8}" destId="{3BC3EFDD-A558-4435-B0CF-DC6E18F5A048}" srcOrd="0" destOrd="0" presId="urn:microsoft.com/office/officeart/2005/8/layout/hierarchy1"/>
    <dgm:cxn modelId="{67CAE968-EE0E-41EB-B659-7034029A4BAF}" type="presParOf" srcId="{3BC3EFDD-A558-4435-B0CF-DC6E18F5A048}" destId="{DB416211-A231-4A70-8B5A-4C4C5BD44481}" srcOrd="0" destOrd="0" presId="urn:microsoft.com/office/officeart/2005/8/layout/hierarchy1"/>
    <dgm:cxn modelId="{EA134396-E5D9-4D18-8096-68473E0FF314}" type="presParOf" srcId="{3BC3EFDD-A558-4435-B0CF-DC6E18F5A048}" destId="{5613999A-2197-4753-84F9-095A03818CBE}" srcOrd="1" destOrd="0" presId="urn:microsoft.com/office/officeart/2005/8/layout/hierarchy1"/>
    <dgm:cxn modelId="{E704D7F7-0A39-4A87-902D-FE8DABA70B53}" type="presParOf" srcId="{73DC03F3-5BA9-4125-B691-BFEBE54983A8}" destId="{D06C17B8-57AD-4B63-977C-6834BDD7CDB6}" srcOrd="1" destOrd="0" presId="urn:microsoft.com/office/officeart/2005/8/layout/hierarchy1"/>
    <dgm:cxn modelId="{517A8DE2-DD44-44DB-917C-A5F1A40B9AFB}" type="presParOf" srcId="{D06C17B8-57AD-4B63-977C-6834BDD7CDB6}" destId="{B40555F0-0B63-4526-AEC2-16EC997CF41C}" srcOrd="0" destOrd="0" presId="urn:microsoft.com/office/officeart/2005/8/layout/hierarchy1"/>
    <dgm:cxn modelId="{C953B763-15C6-45B6-8077-15A2708822F9}" type="presParOf" srcId="{D06C17B8-57AD-4B63-977C-6834BDD7CDB6}" destId="{0F927A2B-21AC-44CC-8C6D-E0B80A2770A4}" srcOrd="1" destOrd="0" presId="urn:microsoft.com/office/officeart/2005/8/layout/hierarchy1"/>
    <dgm:cxn modelId="{9A6B3039-1536-47EA-B0F6-C9E0CF6E027B}" type="presParOf" srcId="{0F927A2B-21AC-44CC-8C6D-E0B80A2770A4}" destId="{76140131-20A2-4587-8A12-08FCB435AC9B}" srcOrd="0" destOrd="0" presId="urn:microsoft.com/office/officeart/2005/8/layout/hierarchy1"/>
    <dgm:cxn modelId="{156B3EEF-4EB6-4CCB-93DF-EF32A1E9245D}" type="presParOf" srcId="{76140131-20A2-4587-8A12-08FCB435AC9B}" destId="{4AB10DE8-DE72-47A5-A93A-3959A8061B42}" srcOrd="0" destOrd="0" presId="urn:microsoft.com/office/officeart/2005/8/layout/hierarchy1"/>
    <dgm:cxn modelId="{0E0F7ABC-17E6-4F07-932C-A9416D99FD25}" type="presParOf" srcId="{76140131-20A2-4587-8A12-08FCB435AC9B}" destId="{EEBE3C96-6295-46E8-BC30-2B10B369A368}" srcOrd="1" destOrd="0" presId="urn:microsoft.com/office/officeart/2005/8/layout/hierarchy1"/>
    <dgm:cxn modelId="{1A2D31D3-7706-4FA5-9DAC-3357BD9EB1B2}" type="presParOf" srcId="{0F927A2B-21AC-44CC-8C6D-E0B80A2770A4}" destId="{7CDC3D71-0095-463B-B494-EB0299A8EE30}" srcOrd="1" destOrd="0" presId="urn:microsoft.com/office/officeart/2005/8/layout/hierarchy1"/>
    <dgm:cxn modelId="{68EC0B82-4AD7-421D-A185-DAC3B4EB3C8E}" type="presParOf" srcId="{7CDC3D71-0095-463B-B494-EB0299A8EE30}" destId="{405DEC7E-A1CD-49D9-8F5A-0EC4E5E3F0B0}" srcOrd="0" destOrd="0" presId="urn:microsoft.com/office/officeart/2005/8/layout/hierarchy1"/>
    <dgm:cxn modelId="{2B73D28F-762B-4850-A4AD-A557EF09F7F7}" type="presParOf" srcId="{7CDC3D71-0095-463B-B494-EB0299A8EE30}" destId="{02ED7DCC-76C8-423A-9092-2D49146C709B}" srcOrd="1" destOrd="0" presId="urn:microsoft.com/office/officeart/2005/8/layout/hierarchy1"/>
    <dgm:cxn modelId="{82344A23-FF15-472D-A0F0-A11336FC16B9}" type="presParOf" srcId="{02ED7DCC-76C8-423A-9092-2D49146C709B}" destId="{65154176-3CF5-47AA-A3D7-F746F4001651}" srcOrd="0" destOrd="0" presId="urn:microsoft.com/office/officeart/2005/8/layout/hierarchy1"/>
    <dgm:cxn modelId="{99CB94AB-C869-4681-BD80-66B4F2D8880B}" type="presParOf" srcId="{65154176-3CF5-47AA-A3D7-F746F4001651}" destId="{F401E28B-F46A-43AF-BCD5-56001C211059}" srcOrd="0" destOrd="0" presId="urn:microsoft.com/office/officeart/2005/8/layout/hierarchy1"/>
    <dgm:cxn modelId="{53718EC7-EFC5-4E8C-8DC8-3025573CC60C}" type="presParOf" srcId="{65154176-3CF5-47AA-A3D7-F746F4001651}" destId="{30507394-4A05-41BD-9211-06A57D1EC0E2}" srcOrd="1" destOrd="0" presId="urn:microsoft.com/office/officeart/2005/8/layout/hierarchy1"/>
    <dgm:cxn modelId="{1FADE585-551B-47B6-890D-891D883AA1AF}" type="presParOf" srcId="{02ED7DCC-76C8-423A-9092-2D49146C709B}" destId="{1AD71A64-A457-4325-9B4A-DDBB6E7BD867}" srcOrd="1" destOrd="0" presId="urn:microsoft.com/office/officeart/2005/8/layout/hierarchy1"/>
    <dgm:cxn modelId="{4AB59368-3675-4B34-BA62-268635D7B769}" type="presParOf" srcId="{7CDC3D71-0095-463B-B494-EB0299A8EE30}" destId="{90762658-0CF9-4888-8FA4-B6E1267D649E}" srcOrd="2" destOrd="0" presId="urn:microsoft.com/office/officeart/2005/8/layout/hierarchy1"/>
    <dgm:cxn modelId="{8180F412-544E-4463-B17B-7FA94D140492}" type="presParOf" srcId="{7CDC3D71-0095-463B-B494-EB0299A8EE30}" destId="{DD304E88-4D53-4FF1-91DD-D48F2AAFB725}" srcOrd="3" destOrd="0" presId="urn:microsoft.com/office/officeart/2005/8/layout/hierarchy1"/>
    <dgm:cxn modelId="{52526AAE-BA0A-48A1-B6EF-58560CC85AD8}" type="presParOf" srcId="{DD304E88-4D53-4FF1-91DD-D48F2AAFB725}" destId="{EE01A22F-8665-43AE-BE52-E808A066FA23}" srcOrd="0" destOrd="0" presId="urn:microsoft.com/office/officeart/2005/8/layout/hierarchy1"/>
    <dgm:cxn modelId="{E20FE91E-23B9-473F-B83D-62F84568F07E}" type="presParOf" srcId="{EE01A22F-8665-43AE-BE52-E808A066FA23}" destId="{BABB61D7-6226-4156-99F1-9EFA0B1F98E4}" srcOrd="0" destOrd="0" presId="urn:microsoft.com/office/officeart/2005/8/layout/hierarchy1"/>
    <dgm:cxn modelId="{49F94C60-9E45-49AE-AE9F-97053808A243}" type="presParOf" srcId="{EE01A22F-8665-43AE-BE52-E808A066FA23}" destId="{687FC0E8-A180-48FC-989F-047EB71D5861}" srcOrd="1" destOrd="0" presId="urn:microsoft.com/office/officeart/2005/8/layout/hierarchy1"/>
    <dgm:cxn modelId="{AD1E176A-DB87-462E-82B3-584E23B99E33}" type="presParOf" srcId="{DD304E88-4D53-4FF1-91DD-D48F2AAFB725}" destId="{4FA1C6AF-6186-4EF2-9E1E-1F84D2AE5C73}" srcOrd="1" destOrd="0" presId="urn:microsoft.com/office/officeart/2005/8/layout/hierarchy1"/>
    <dgm:cxn modelId="{189F7772-5868-4747-A1BD-7948891B5476}" type="presParOf" srcId="{D06C17B8-57AD-4B63-977C-6834BDD7CDB6}" destId="{D62FCFF9-532B-4D91-8925-E044791ABBE1}" srcOrd="2" destOrd="0" presId="urn:microsoft.com/office/officeart/2005/8/layout/hierarchy1"/>
    <dgm:cxn modelId="{BE05274A-8698-480C-A487-5B8D477DE8A9}" type="presParOf" srcId="{D06C17B8-57AD-4B63-977C-6834BDD7CDB6}" destId="{ACED224B-B75F-4E5E-9580-9D22370F8489}" srcOrd="3" destOrd="0" presId="urn:microsoft.com/office/officeart/2005/8/layout/hierarchy1"/>
    <dgm:cxn modelId="{47763B41-CE2B-4C60-9985-720952D30CBE}" type="presParOf" srcId="{ACED224B-B75F-4E5E-9580-9D22370F8489}" destId="{D166E455-B77F-467A-8B77-FDA7BD3FFBF0}" srcOrd="0" destOrd="0" presId="urn:microsoft.com/office/officeart/2005/8/layout/hierarchy1"/>
    <dgm:cxn modelId="{23EC2E36-E50C-465D-8154-861EFC22063E}" type="presParOf" srcId="{D166E455-B77F-467A-8B77-FDA7BD3FFBF0}" destId="{042F7B13-0A57-44B8-A9EA-4716C93D111B}" srcOrd="0" destOrd="0" presId="urn:microsoft.com/office/officeart/2005/8/layout/hierarchy1"/>
    <dgm:cxn modelId="{085EA01C-4DE9-4337-AA07-B73187109F57}" type="presParOf" srcId="{D166E455-B77F-467A-8B77-FDA7BD3FFBF0}" destId="{9F9E7608-A0E9-4E99-B482-D1793A7E26A0}" srcOrd="1" destOrd="0" presId="urn:microsoft.com/office/officeart/2005/8/layout/hierarchy1"/>
    <dgm:cxn modelId="{0F3CD462-E945-4AD8-BED6-390E03880A46}" type="presParOf" srcId="{ACED224B-B75F-4E5E-9580-9D22370F8489}" destId="{EDA087D4-5BBD-492B-A1FC-DC9537C0516D}" srcOrd="1" destOrd="0" presId="urn:microsoft.com/office/officeart/2005/8/layout/hierarchy1"/>
    <dgm:cxn modelId="{2D7C418C-4A61-4A17-B4C8-986ED8F3AC69}" type="presParOf" srcId="{EDA087D4-5BBD-492B-A1FC-DC9537C0516D}" destId="{970273F5-113E-4FAB-A85B-374AAC34EA43}" srcOrd="0" destOrd="0" presId="urn:microsoft.com/office/officeart/2005/8/layout/hierarchy1"/>
    <dgm:cxn modelId="{9712A5C4-0C37-4007-A0CC-4ABEF97F1C5F}" type="presParOf" srcId="{EDA087D4-5BBD-492B-A1FC-DC9537C0516D}" destId="{A6AA1844-45C0-4D5E-B863-E03BFBDF8528}" srcOrd="1" destOrd="0" presId="urn:microsoft.com/office/officeart/2005/8/layout/hierarchy1"/>
    <dgm:cxn modelId="{37303F86-4C84-4EF3-8AA8-583436ECB5FC}" type="presParOf" srcId="{A6AA1844-45C0-4D5E-B863-E03BFBDF8528}" destId="{A4A37C25-F3F9-47D6-84E6-B2D71DF5B6F8}" srcOrd="0" destOrd="0" presId="urn:microsoft.com/office/officeart/2005/8/layout/hierarchy1"/>
    <dgm:cxn modelId="{2ACAC5B7-13C2-47AC-A586-2C8485B18EA6}" type="presParOf" srcId="{A4A37C25-F3F9-47D6-84E6-B2D71DF5B6F8}" destId="{5F6CCD64-B91D-4AFF-9DBF-21DC45301126}" srcOrd="0" destOrd="0" presId="urn:microsoft.com/office/officeart/2005/8/layout/hierarchy1"/>
    <dgm:cxn modelId="{BEB7BE1F-BD20-43EF-B7D4-90E10905DA51}" type="presParOf" srcId="{A4A37C25-F3F9-47D6-84E6-B2D71DF5B6F8}" destId="{CA18CE19-10A0-45E3-A11E-C6AF9B34BFD0}" srcOrd="1" destOrd="0" presId="urn:microsoft.com/office/officeart/2005/8/layout/hierarchy1"/>
    <dgm:cxn modelId="{887671E8-3F7B-430B-9571-07450175DC5C}" type="presParOf" srcId="{A6AA1844-45C0-4D5E-B863-E03BFBDF8528}" destId="{2395BD63-45F6-464C-B93F-016094BDF0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70273F5-113E-4FAB-A85B-374AAC34EA43}">
      <dsp:nvSpPr>
        <dsp:cNvPr id="0" name=""/>
        <dsp:cNvSpPr/>
      </dsp:nvSpPr>
      <dsp:spPr>
        <a:xfrm>
          <a:off x="3063363" y="1424754"/>
          <a:ext cx="91440" cy="26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FCFF9-532B-4D91-8925-E044791ABBE1}">
      <dsp:nvSpPr>
        <dsp:cNvPr id="0" name=""/>
        <dsp:cNvSpPr/>
      </dsp:nvSpPr>
      <dsp:spPr>
        <a:xfrm>
          <a:off x="2272963" y="580273"/>
          <a:ext cx="836119" cy="26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79"/>
              </a:lnTo>
              <a:lnTo>
                <a:pt x="836119" y="180779"/>
              </a:lnTo>
              <a:lnTo>
                <a:pt x="836119" y="26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62658-0CF9-4888-8FA4-B6E1267D649E}">
      <dsp:nvSpPr>
        <dsp:cNvPr id="0" name=""/>
        <dsp:cNvSpPr/>
      </dsp:nvSpPr>
      <dsp:spPr>
        <a:xfrm>
          <a:off x="1436843" y="1424754"/>
          <a:ext cx="557413" cy="26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79"/>
              </a:lnTo>
              <a:lnTo>
                <a:pt x="557413" y="180779"/>
              </a:lnTo>
              <a:lnTo>
                <a:pt x="557413" y="265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DEC7E-A1CD-49D9-8F5A-0EC4E5E3F0B0}">
      <dsp:nvSpPr>
        <dsp:cNvPr id="0" name=""/>
        <dsp:cNvSpPr/>
      </dsp:nvSpPr>
      <dsp:spPr>
        <a:xfrm>
          <a:off x="879429" y="1424754"/>
          <a:ext cx="557413" cy="265278"/>
        </a:xfrm>
        <a:custGeom>
          <a:avLst/>
          <a:gdLst/>
          <a:ahLst/>
          <a:cxnLst/>
          <a:rect l="0" t="0" r="0" b="0"/>
          <a:pathLst>
            <a:path>
              <a:moveTo>
                <a:pt x="557413" y="0"/>
              </a:moveTo>
              <a:lnTo>
                <a:pt x="557413" y="180779"/>
              </a:lnTo>
              <a:lnTo>
                <a:pt x="0" y="180779"/>
              </a:lnTo>
              <a:lnTo>
                <a:pt x="0" y="265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555F0-0B63-4526-AEC2-16EC997CF41C}">
      <dsp:nvSpPr>
        <dsp:cNvPr id="0" name=""/>
        <dsp:cNvSpPr/>
      </dsp:nvSpPr>
      <dsp:spPr>
        <a:xfrm>
          <a:off x="1436843" y="580273"/>
          <a:ext cx="836119" cy="265278"/>
        </a:xfrm>
        <a:custGeom>
          <a:avLst/>
          <a:gdLst/>
          <a:ahLst/>
          <a:cxnLst/>
          <a:rect l="0" t="0" r="0" b="0"/>
          <a:pathLst>
            <a:path>
              <a:moveTo>
                <a:pt x="836119" y="0"/>
              </a:moveTo>
              <a:lnTo>
                <a:pt x="836119" y="180779"/>
              </a:lnTo>
              <a:lnTo>
                <a:pt x="0" y="180779"/>
              </a:lnTo>
              <a:lnTo>
                <a:pt x="0" y="26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16211-A231-4A70-8B5A-4C4C5BD44481}">
      <dsp:nvSpPr>
        <dsp:cNvPr id="0" name=""/>
        <dsp:cNvSpPr/>
      </dsp:nvSpPr>
      <dsp:spPr>
        <a:xfrm>
          <a:off x="1816897" y="1070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13999A-2197-4753-84F9-095A03818CBE}">
      <dsp:nvSpPr>
        <dsp:cNvPr id="0" name=""/>
        <dsp:cNvSpPr/>
      </dsp:nvSpPr>
      <dsp:spPr>
        <a:xfrm>
          <a:off x="1918245" y="97351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Zwierzęta</a:t>
          </a:r>
        </a:p>
      </dsp:txBody>
      <dsp:txXfrm>
        <a:off x="1918245" y="97351"/>
        <a:ext cx="912130" cy="579203"/>
      </dsp:txXfrm>
    </dsp:sp>
    <dsp:sp modelId="{4AB10DE8-DE72-47A5-A93A-3959A8061B42}">
      <dsp:nvSpPr>
        <dsp:cNvPr id="0" name=""/>
        <dsp:cNvSpPr/>
      </dsp:nvSpPr>
      <dsp:spPr>
        <a:xfrm>
          <a:off x="980777" y="845551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E3C96-6295-46E8-BC30-2B10B369A368}">
      <dsp:nvSpPr>
        <dsp:cNvPr id="0" name=""/>
        <dsp:cNvSpPr/>
      </dsp:nvSpPr>
      <dsp:spPr>
        <a:xfrm>
          <a:off x="1082125" y="941832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Ssaki</a:t>
          </a:r>
        </a:p>
      </dsp:txBody>
      <dsp:txXfrm>
        <a:off x="1082125" y="941832"/>
        <a:ext cx="912130" cy="579203"/>
      </dsp:txXfrm>
    </dsp:sp>
    <dsp:sp modelId="{F401E28B-F46A-43AF-BCD5-56001C211059}">
      <dsp:nvSpPr>
        <dsp:cNvPr id="0" name=""/>
        <dsp:cNvSpPr/>
      </dsp:nvSpPr>
      <dsp:spPr>
        <a:xfrm>
          <a:off x="423364" y="1690032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507394-4A05-41BD-9211-06A57D1EC0E2}">
      <dsp:nvSpPr>
        <dsp:cNvPr id="0" name=""/>
        <dsp:cNvSpPr/>
      </dsp:nvSpPr>
      <dsp:spPr>
        <a:xfrm>
          <a:off x="524712" y="1786313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Koty</a:t>
          </a:r>
        </a:p>
      </dsp:txBody>
      <dsp:txXfrm>
        <a:off x="524712" y="1786313"/>
        <a:ext cx="912130" cy="579203"/>
      </dsp:txXfrm>
    </dsp:sp>
    <dsp:sp modelId="{BABB61D7-6226-4156-99F1-9EFA0B1F98E4}">
      <dsp:nvSpPr>
        <dsp:cNvPr id="0" name=""/>
        <dsp:cNvSpPr/>
      </dsp:nvSpPr>
      <dsp:spPr>
        <a:xfrm>
          <a:off x="1538191" y="1690032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7FC0E8-A180-48FC-989F-047EB71D5861}">
      <dsp:nvSpPr>
        <dsp:cNvPr id="0" name=""/>
        <dsp:cNvSpPr/>
      </dsp:nvSpPr>
      <dsp:spPr>
        <a:xfrm>
          <a:off x="1639539" y="1786313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Psy</a:t>
          </a:r>
        </a:p>
      </dsp:txBody>
      <dsp:txXfrm>
        <a:off x="1639539" y="1786313"/>
        <a:ext cx="912130" cy="579203"/>
      </dsp:txXfrm>
    </dsp:sp>
    <dsp:sp modelId="{042F7B13-0A57-44B8-A9EA-4716C93D111B}">
      <dsp:nvSpPr>
        <dsp:cNvPr id="0" name=""/>
        <dsp:cNvSpPr/>
      </dsp:nvSpPr>
      <dsp:spPr>
        <a:xfrm>
          <a:off x="2653017" y="845551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E7608-A0E9-4E99-B482-D1793A7E26A0}">
      <dsp:nvSpPr>
        <dsp:cNvPr id="0" name=""/>
        <dsp:cNvSpPr/>
      </dsp:nvSpPr>
      <dsp:spPr>
        <a:xfrm>
          <a:off x="2754365" y="941832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Gady</a:t>
          </a:r>
        </a:p>
      </dsp:txBody>
      <dsp:txXfrm>
        <a:off x="2754365" y="941832"/>
        <a:ext cx="912130" cy="579203"/>
      </dsp:txXfrm>
    </dsp:sp>
    <dsp:sp modelId="{5F6CCD64-B91D-4AFF-9DBF-21DC45301126}">
      <dsp:nvSpPr>
        <dsp:cNvPr id="0" name=""/>
        <dsp:cNvSpPr/>
      </dsp:nvSpPr>
      <dsp:spPr>
        <a:xfrm>
          <a:off x="2653017" y="1690032"/>
          <a:ext cx="912130" cy="57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18CE19-10A0-45E3-A11E-C6AF9B34BFD0}">
      <dsp:nvSpPr>
        <dsp:cNvPr id="0" name=""/>
        <dsp:cNvSpPr/>
      </dsp:nvSpPr>
      <dsp:spPr>
        <a:xfrm>
          <a:off x="2754365" y="1786313"/>
          <a:ext cx="912130" cy="579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Jaszczurka</a:t>
          </a:r>
        </a:p>
      </dsp:txBody>
      <dsp:txXfrm>
        <a:off x="2754365" y="1786313"/>
        <a:ext cx="912130" cy="579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ZSEM109</dc:creator>
  <cp:lastModifiedBy>ZSEM109</cp:lastModifiedBy>
  <cp:revision>2</cp:revision>
  <dcterms:created xsi:type="dcterms:W3CDTF">2025-09-22T08:48:00Z</dcterms:created>
  <dcterms:modified xsi:type="dcterms:W3CDTF">2025-09-22T09:30:00Z</dcterms:modified>
</cp:coreProperties>
</file>