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jzgabodbhbsb" w:colLast="0"/>
      <w:bookmarkEnd w:id="0"/>
      <w:r w:rsidRPr="00000000" w:rsidR="00000000" w:rsidDel="00000000">
        <w:rPr>
          <w:rtl w:val="0"/>
        </w:rPr>
        <w:t xml:space="preserve">The ElGamal Public-key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Recap: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key encryption: (Gen, E, 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nr4n5uq1hzjd" w:colLast="0"/>
      <w:bookmarkEnd w:id="1"/>
      <w:r w:rsidRPr="00000000" w:rsidR="00000000" w:rsidDel="00000000">
        <w:rPr>
          <w:rtl w:val="0"/>
        </w:rPr>
        <w:t xml:space="preserve">Public-key encryption applications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Key exchange (e.g. in HTTPS)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Encryption in non-interactive settings: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Secure Email: Bob has Alice’s pub-key and sends her an email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Encrypted File Systems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651000" cx="5943600"/>
            <wp:effectExtent t="0" b="0" r="0" l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51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Key escrow: data recovery without Bob’s key: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727200" cx="5943600"/>
            <wp:effectExtent t="0" b="0" r="0" l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2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nuap38lfdzql" w:colLast="0"/>
      <w:bookmarkEnd w:id="2"/>
      <w:r w:rsidRPr="00000000" w:rsidR="00000000" w:rsidDel="00000000">
        <w:rPr>
          <w:rtl w:val="0"/>
        </w:rPr>
        <w:t xml:space="preserve">Constructions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Previous lecture: based on trapdoor functions (such as RSA)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- Schemes: ISO standard, OAEP+, 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lecture: based on the Diffie-Hellman protocol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- Schemes: ElGamal encryption and variants (e.g. used in GPG)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Security goals: chosen ciphertext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gdtkv5p4g6hz" w:colLast="0"/>
      <w:bookmarkEnd w:id="3"/>
      <w:r w:rsidRPr="00000000" w:rsidR="00000000" w:rsidDel="00000000">
        <w:rPr>
          <w:rtl w:val="0"/>
        </w:rPr>
        <w:t xml:space="preserve">Review: the Diffie-Hellman protocol (1997)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Fix a finite cyclic group G (e.g. G=(Z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) of orden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Fix a generator g in G (i.e. G={1,g,g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,..,g</w:t>
      </w:r>
      <w:r w:rsidRPr="00000000" w:rsidR="00000000" w:rsidDel="00000000">
        <w:rPr>
          <w:vertAlign w:val="superscript"/>
          <w:rtl w:val="0"/>
        </w:rPr>
        <w:t xml:space="preserve">n-1</w:t>
      </w:r>
      <w:r w:rsidRPr="00000000" w:rsidR="00000000" w:rsidDel="00000000">
        <w:rPr>
          <w:rtl w:val="0"/>
        </w:rPr>
        <w:t xml:space="preserve">} )       (g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=1)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797981" cx="5267325"/>
            <wp:effectExtent t="0" b="0" r="0" l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97981" cx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ElGamal: converting to pub-key encryption (1984)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Fix a finite cyclic group G (e.g. G=(Z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) of orden 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Fix a generator g in G (i.e. G={1,g,g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,..,g</w:t>
      </w:r>
      <w:r w:rsidRPr="00000000" w:rsidR="00000000" w:rsidDel="00000000">
        <w:rPr>
          <w:vertAlign w:val="superscript"/>
          <w:rtl w:val="0"/>
        </w:rPr>
        <w:t xml:space="preserve">n-1</w:t>
      </w:r>
      <w:r w:rsidRPr="00000000" w:rsidR="00000000" w:rsidDel="00000000">
        <w:rPr>
          <w:rtl w:val="0"/>
        </w:rPr>
        <w:t xml:space="preserve">} )       (g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=1)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ct = [ B=g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,  encrypt message m with k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 is a symmetric key derived from A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=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decrypt: compute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 = B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 derive k and decrypt 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8tkjtuqgf970" w:colLast="0"/>
      <w:bookmarkEnd w:id="4"/>
      <w:r w:rsidRPr="00000000" w:rsidR="00000000" w:rsidDel="00000000">
        <w:rPr>
          <w:rtl w:val="0"/>
        </w:rPr>
        <w:t xml:space="preserve">The ElGamal system (a modern view)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G: finite cyclic group of order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(E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, D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): symmetric authenticated encryption defined over (K,M,C)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H: 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→K a hash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construct a pub-key encryption system (Gen, E, D):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Key generation Gen: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choose random generator g in G and random a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output sk=a , pk = (g, h=g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536700" cx="5943600"/>
            <wp:effectExtent t="0" b="0" r="0" l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36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" w:colFirst="0" w:name="h.9w7yz9hmde93" w:colLast="0"/>
      <w:bookmarkEnd w:id="5"/>
      <w:r w:rsidRPr="00000000" w:rsidR="00000000" w:rsidDel="00000000">
        <w:rPr>
          <w:rtl w:val="0"/>
        </w:rPr>
        <w:t xml:space="preserve">ElGamal performance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787400" cx="5943600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87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Encryption</w:t>
      </w:r>
      <w:r w:rsidRPr="00000000" w:rsidR="00000000" w:rsidDel="00000000">
        <w:rPr>
          <w:rtl w:val="0"/>
        </w:rPr>
        <w:t xml:space="preserve">: 2 exp (fixed basis)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- Can pre-compute [ g</w:t>
      </w:r>
      <w:r w:rsidRPr="00000000" w:rsidR="00000000" w:rsidDel="00000000">
        <w:rPr>
          <w:vertAlign w:val="superscript"/>
          <w:rtl w:val="0"/>
        </w:rPr>
        <w:t xml:space="preserve">(2^i)</w:t>
      </w:r>
      <w:r w:rsidRPr="00000000" w:rsidR="00000000" w:rsidDel="00000000">
        <w:rPr>
          <w:rtl w:val="0"/>
        </w:rPr>
        <w:t xml:space="preserve">, h</w:t>
      </w:r>
      <w:r w:rsidRPr="00000000" w:rsidR="00000000" w:rsidDel="00000000">
        <w:rPr>
          <w:vertAlign w:val="superscript"/>
          <w:rtl w:val="0"/>
        </w:rPr>
        <w:t xml:space="preserve">(2^i)</w:t>
      </w:r>
      <w:r w:rsidRPr="00000000" w:rsidR="00000000" w:rsidDel="00000000">
        <w:rPr>
          <w:rtl w:val="0"/>
        </w:rPr>
        <w:t xml:space="preserve"> for i=1,..,log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n 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- 3x speed-up (or more)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Decryption</w:t>
      </w:r>
      <w:r w:rsidRPr="00000000" w:rsidR="00000000" w:rsidDel="00000000">
        <w:rPr>
          <w:rtl w:val="0"/>
        </w:rPr>
        <w:t xml:space="preserve">: 1 exp (variable basis)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6" w:colFirst="0" w:name="h.73bz6twh2513" w:colLast="0"/>
      <w:bookmarkEnd w:id="6"/>
      <w:r w:rsidRPr="00000000" w:rsidR="00000000" w:rsidDel="00000000">
        <w:rPr>
          <w:rtl w:val="0"/>
        </w:rPr>
        <w:t xml:space="preserve">ElGamal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7" w:colFirst="0" w:name="h.d9i0l7v6odf3" w:colLast="0"/>
      <w:bookmarkEnd w:id="7"/>
      <w:r w:rsidRPr="00000000" w:rsidR="00000000" w:rsidDel="00000000">
        <w:rPr>
          <w:rtl w:val="0"/>
        </w:rPr>
        <w:t xml:space="preserve">Computational Diffie-Hellman Assumption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G: finite cyclic group of orden 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Computational DH (CDH) assumption holds in G if: g, 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 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 =/=&gt;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511239" cx="4448175"/>
            <wp:effectExtent t="0" b="0" r="0" l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11239" cx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This assumption is not ideal for analysing the security of ElGamal system and instead we will make a stronger assumption: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8" w:colFirst="0" w:name="h.19crt6nvirhx" w:colLast="0"/>
      <w:bookmarkEnd w:id="8"/>
      <w:r w:rsidRPr="00000000" w:rsidR="00000000" w:rsidDel="00000000">
        <w:rPr>
          <w:rtl w:val="0"/>
        </w:rPr>
        <w:t xml:space="preserve">Hash Diffie-Hellman assumption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G: Finite cyclic group of order n,   H: 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→ K a hash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Def: Hash-DH (HDH) assumption holds for (G,H) if: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435100" cx="594360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3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We will demonstrate that if CDH is easy in G ⇒ HDH is easy in (G,H) for all H, | Im(H) | &gt;=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That almost evident because if CDH is easy then given g, 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 and 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I can calculate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. Then I can calculate H(g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,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 by myself and then recognize where the tuple came from, if from H(g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,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 or if it is a random value 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9" w:colFirst="0" w:name="h.hd2rz63ft92l" w:colLast="0"/>
      <w:bookmarkEnd w:id="9"/>
      <w:r w:rsidRPr="00000000" w:rsidR="00000000" w:rsidDel="00000000">
        <w:rPr>
          <w:rtl w:val="0"/>
        </w:rPr>
        <w:t xml:space="preserve">ElGamal is semantically secure under Hash-DH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KeyGen: g ← {generators of G},  a ←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  output   pk=(g,h=g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),    sk=a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384300" cx="5943600"/>
            <wp:effectExtent t="0" b="0" r="0" l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84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0" w:colFirst="0" w:name="h.rjjsnrtg8pcq" w:colLast="0"/>
      <w:bookmarkEnd w:id="10"/>
      <w:r w:rsidRPr="00000000" w:rsidR="00000000" w:rsidDel="00000000">
        <w:rPr>
          <w:rtl w:val="0"/>
        </w:rPr>
        <w:t xml:space="preserve">ElGamal is semantically secure under Hash-DH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2819400" cx="5943600"/>
            <wp:effectExtent t="0" b="0" r="0" l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19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1" w:colFirst="0" w:name="h.5qbtigwt88ff" w:colLast="0"/>
      <w:bookmarkEnd w:id="11"/>
      <w:r w:rsidRPr="00000000" w:rsidR="00000000" w:rsidDel="00000000">
        <w:rPr>
          <w:rtl w:val="0"/>
        </w:rPr>
        <w:t xml:space="preserve">ElGamal chosen ciphertext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To prove chosen ciphertext security need stronger assumption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Interactive Diffie-Hellman (IDH) in group 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549400" cx="5943600"/>
            <wp:effectExtent t="0" b="0" r="0" l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49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IDH holds in  G if: for all efficient A: Pr[A outputs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] &lt; negligible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Security Theorem: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If </w:t>
      </w:r>
      <w:r w:rsidRPr="00000000" w:rsidR="00000000" w:rsidDel="00000000">
        <w:rPr>
          <w:b w:val="1"/>
          <w:rtl w:val="0"/>
        </w:rPr>
        <w:t xml:space="preserve">IDH</w:t>
      </w:r>
      <w:r w:rsidRPr="00000000" w:rsidR="00000000" w:rsidDel="00000000">
        <w:rPr>
          <w:rtl w:val="0"/>
        </w:rPr>
        <w:t xml:space="preserve"> holds in the group G, </w:t>
      </w:r>
      <w:r w:rsidRPr="00000000" w:rsidR="00000000" w:rsidDel="00000000">
        <w:rPr>
          <w:b w:val="1"/>
          <w:rtl w:val="0"/>
        </w:rPr>
        <w:t xml:space="preserve">(E</w:t>
      </w:r>
      <w:r w:rsidRPr="00000000" w:rsidR="00000000" w:rsidDel="00000000">
        <w:rPr>
          <w:b w:val="1"/>
          <w:vertAlign w:val="subscript"/>
          <w:rtl w:val="0"/>
        </w:rPr>
        <w:t xml:space="preserve">s</w:t>
      </w:r>
      <w:r w:rsidRPr="00000000" w:rsidR="00000000" w:rsidDel="00000000">
        <w:rPr>
          <w:b w:val="1"/>
          <w:rtl w:val="0"/>
        </w:rPr>
        <w:t xml:space="preserve">, D</w:t>
      </w:r>
      <w:r w:rsidRPr="00000000" w:rsidR="00000000" w:rsidDel="00000000">
        <w:rPr>
          <w:b w:val="1"/>
          <w:vertAlign w:val="subscript"/>
          <w:rtl w:val="0"/>
        </w:rPr>
        <w:t xml:space="preserve">s</w:t>
      </w:r>
      <w:r w:rsidRPr="00000000" w:rsidR="00000000" w:rsidDel="00000000">
        <w:rPr>
          <w:b w:val="1"/>
          <w:rtl w:val="0"/>
        </w:rPr>
        <w:t xml:space="preserve">)</w:t>
      </w:r>
      <w:r w:rsidRPr="00000000" w:rsidR="00000000" w:rsidDel="00000000">
        <w:rPr>
          <w:rtl w:val="0"/>
        </w:rPr>
        <w:t xml:space="preserve"> provides authenticated encryption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and </w:t>
      </w:r>
      <w:r w:rsidRPr="00000000" w:rsidR="00000000" w:rsidDel="00000000">
        <w:rPr>
          <w:b w:val="1"/>
          <w:rtl w:val="0"/>
        </w:rPr>
        <w:t xml:space="preserve">H</w:t>
      </w:r>
      <w:r w:rsidRPr="00000000" w:rsidR="00000000" w:rsidDel="00000000">
        <w:rPr>
          <w:rtl w:val="0"/>
        </w:rPr>
        <w:t xml:space="preserve">: 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→K is a “random oracle”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then </w:t>
      </w:r>
      <w:r w:rsidRPr="00000000" w:rsidR="00000000" w:rsidDel="00000000">
        <w:rPr>
          <w:b w:val="1"/>
          <w:rtl w:val="0"/>
        </w:rPr>
        <w:t xml:space="preserve">ElGamal</w:t>
      </w:r>
      <w:r w:rsidRPr="00000000" w:rsidR="00000000" w:rsidDel="00000000">
        <w:rPr>
          <w:rtl w:val="0"/>
        </w:rPr>
        <w:t xml:space="preserve"> is CCA</w:t>
      </w:r>
      <w:r w:rsidRPr="00000000" w:rsidR="00000000" w:rsidDel="00000000">
        <w:rPr>
          <w:vertAlign w:val="superscript"/>
          <w:rtl w:val="0"/>
        </w:rPr>
        <w:t xml:space="preserve">ro</w:t>
      </w:r>
      <w:r w:rsidRPr="00000000" w:rsidR="00000000" w:rsidDel="00000000">
        <w:rPr>
          <w:rtl w:val="0"/>
        </w:rPr>
        <w:t xml:space="preserve"> secure.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Questions: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1.- Can we prove CCA security based on CDH?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2.- can we prove CCA security without random oracles?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2" w:colFirst="0" w:name="h.ls6smuphmjnt" w:colLast="0"/>
      <w:bookmarkEnd w:id="12"/>
      <w:r w:rsidRPr="00000000" w:rsidR="00000000" w:rsidDel="00000000">
        <w:rPr>
          <w:rtl w:val="0"/>
        </w:rPr>
        <w:t xml:space="preserve">Variants of ElGamal with Better Security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KeyGen: g← {generators of G} , a ←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output  pk=(g,h=g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) , sk=a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384300" cx="5943600"/>
            <wp:effectExtent t="0" b="0" r="0" l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84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3" w:colFirst="0" w:name="h.tamlcmtbzhg4" w:colLast="0"/>
      <w:bookmarkEnd w:id="13"/>
      <w:r w:rsidRPr="00000000" w:rsidR="00000000" w:rsidDel="00000000">
        <w:rPr>
          <w:rtl w:val="0"/>
        </w:rPr>
        <w:t xml:space="preserve">ElGamal chosen ciphertext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Security Theorem: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If IDH holds in the group G,  (E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, D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) provides authenticated encryption and H: 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→ K is a “random oracle” then ElGamal is CCA</w:t>
      </w:r>
      <w:r w:rsidRPr="00000000" w:rsidR="00000000" w:rsidDel="00000000">
        <w:rPr>
          <w:vertAlign w:val="superscript"/>
          <w:rtl w:val="0"/>
        </w:rPr>
        <w:t xml:space="preserve">ro</w:t>
      </w:r>
      <w:r w:rsidRPr="00000000" w:rsidR="00000000" w:rsidDel="00000000">
        <w:rPr>
          <w:rtl w:val="0"/>
        </w:rPr>
        <w:t xml:space="preserve"> secure.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Can we prove CCA security based on CDH (g,g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-/-&gt;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 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Option 1: use group G where CDH = IDH (a.k.a. bilinear group)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Option 2: change the ElGamal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4" w:colFirst="0" w:name="h.ckuldi8qh4td" w:colLast="0"/>
      <w:bookmarkEnd w:id="14"/>
      <w:r w:rsidRPr="00000000" w:rsidR="00000000" w:rsidDel="00000000">
        <w:rPr>
          <w:rtl w:val="0"/>
        </w:rPr>
        <w:t xml:space="preserve">Variants: twin ElGamal [CKS’08]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KeyGen</w:t>
      </w:r>
      <w:r w:rsidRPr="00000000" w:rsidR="00000000" w:rsidDel="00000000">
        <w:rPr>
          <w:rtl w:val="0"/>
        </w:rPr>
        <w:t xml:space="preserve">: g ← {generators of G}   ,  a1, a2 ←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           output   pk = (g, h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=g</w:t>
      </w:r>
      <w:r w:rsidRPr="00000000" w:rsidR="00000000" w:rsidDel="00000000">
        <w:rPr>
          <w:vertAlign w:val="superscript"/>
          <w:rtl w:val="0"/>
        </w:rPr>
        <w:t xml:space="preserve">a1</w:t>
      </w:r>
      <w:r w:rsidRPr="00000000" w:rsidR="00000000" w:rsidDel="00000000">
        <w:rPr>
          <w:rtl w:val="0"/>
        </w:rPr>
        <w:t xml:space="preserve">, h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=g</w:t>
      </w:r>
      <w:r w:rsidRPr="00000000" w:rsidR="00000000" w:rsidDel="00000000">
        <w:rPr>
          <w:vertAlign w:val="superscript"/>
          <w:rtl w:val="0"/>
        </w:rPr>
        <w:t xml:space="preserve">a2</w:t>
      </w:r>
      <w:r w:rsidRPr="00000000" w:rsidR="00000000" w:rsidDel="00000000">
        <w:rPr>
          <w:rtl w:val="0"/>
        </w:rPr>
        <w:t xml:space="preserve">)  ,    sk = (a1, a2)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638300" cx="5943600"/>
            <wp:effectExtent t="0" b="0" r="0" l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38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5" w:colFirst="0" w:name="h.z4tsl2hixh9f" w:colLast="0"/>
      <w:bookmarkEnd w:id="15"/>
      <w:r w:rsidRPr="00000000" w:rsidR="00000000" w:rsidDel="00000000">
        <w:rPr>
          <w:rtl w:val="0"/>
        </w:rPr>
        <w:t xml:space="preserve">Chosen ciphertext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u w:val="single"/>
          <w:rtl w:val="0"/>
        </w:rPr>
        <w:t xml:space="preserve">Security Theorem: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If </w:t>
      </w:r>
      <w:r w:rsidRPr="00000000" w:rsidR="00000000" w:rsidDel="00000000">
        <w:rPr>
          <w:color w:val="0000ff"/>
          <w:rtl w:val="0"/>
        </w:rPr>
        <w:t xml:space="preserve">CDH</w:t>
      </w:r>
      <w:r w:rsidRPr="00000000" w:rsidR="00000000" w:rsidDel="00000000">
        <w:rPr>
          <w:rtl w:val="0"/>
        </w:rPr>
        <w:t xml:space="preserve"> holds in the group G,  (E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,D</w:t>
      </w:r>
      <w:r w:rsidRPr="00000000" w:rsidR="00000000" w:rsidDel="00000000">
        <w:rPr>
          <w:vertAlign w:val="sub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) provides authenticated encryption and H: 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→K is a “random oracle” then twin ElGamal is CCA</w:t>
      </w:r>
      <w:r w:rsidRPr="00000000" w:rsidR="00000000" w:rsidDel="00000000">
        <w:rPr>
          <w:vertAlign w:val="superscript"/>
          <w:rtl w:val="0"/>
        </w:rPr>
        <w:t xml:space="preserve">ro</w:t>
      </w:r>
      <w:r w:rsidRPr="00000000" w:rsidR="00000000" w:rsidDel="00000000">
        <w:rPr>
          <w:rtl w:val="0"/>
        </w:rPr>
        <w:t xml:space="preserve"> secure.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Cost: one more exponentiation during encryption/decryption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- Is it worth it? No one knows…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6" w:colFirst="0" w:name="h.cqmyl5p473zw" w:colLast="0"/>
      <w:bookmarkEnd w:id="16"/>
      <w:r w:rsidRPr="00000000" w:rsidR="00000000" w:rsidDel="00000000">
        <w:rPr>
          <w:rtl w:val="0"/>
        </w:rPr>
        <w:t xml:space="preserve">ElGamal security without random oracles?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Can we prove CCA security without random oracles?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Option 1: use Hash-DH assumption in “bilinear groups”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- Special elliptic curve with more structure [CHK’04 + BB’04]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Option 2: use Decision-DH assumption in any group [CS’98]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7" w:colFirst="0" w:name="h.85144hd9476s" w:colLast="0"/>
      <w:bookmarkEnd w:id="17"/>
      <w:r w:rsidRPr="00000000" w:rsidR="00000000" w:rsidDel="00000000">
        <w:rPr>
          <w:rtl w:val="0"/>
        </w:rPr>
        <w:t xml:space="preserve">Further reading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 Decision Diffiel-Hellman problem. D. Boneh, ANTS 3, 1998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Universal hash proofs and a paradigm for chosen ciphertext secure public key encryption. R. Cramer and V. Shoup, Eurocrypt 2002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Chosen-ciphertext security from Identity-Based Encryption. D. Boneg, R. Canetti, S. Halevi, and J. Katz, SICOMP 2007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 Twin Diffie-Hellman problem and applications. D. Cash, E. Kiltz, V. Shoup, Eurocrypt 2008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Efficient chosen-ciphertext security via extractable hash proofs. H. Wee, Crypto 2010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8" w:colFirst="0" w:name="h.5pqvzxdnyo6k" w:colLast="0"/>
      <w:bookmarkEnd w:id="18"/>
      <w:r w:rsidRPr="00000000" w:rsidR="00000000" w:rsidDel="00000000">
        <w:rPr>
          <w:rtl w:val="0"/>
        </w:rPr>
        <w:t xml:space="preserve">A Unifying Theme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9" w:colFirst="0" w:name="h.hb8wbdrvv764" w:colLast="0"/>
      <w:bookmarkEnd w:id="19"/>
      <w:r w:rsidRPr="00000000" w:rsidR="00000000" w:rsidDel="00000000">
        <w:rPr>
          <w:rtl w:val="0"/>
        </w:rPr>
        <w:t xml:space="preserve">One-way functions (informal)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A function f: X → Y is one-way if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There is an efficient algorithm to evaluate f(·), but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Inverting f is hard: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  for all efficient A and x ← X 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left"/>
      </w:pPr>
      <w:r w:rsidRPr="00000000" w:rsidR="00000000" w:rsidDel="00000000">
        <w:rPr>
          <w:rtl w:val="0"/>
        </w:rPr>
        <w:t xml:space="preserve">Pr[ f( A(f(x)) ) = f(x) ] &lt; negligible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Functions tha are not one-way:  f(x) = x,   f(x) = 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0" w:colFirst="0" w:name="h.v5hsbvs3ocv6" w:colLast="0"/>
      <w:bookmarkEnd w:id="20"/>
      <w:r w:rsidRPr="00000000" w:rsidR="00000000" w:rsidDel="00000000">
        <w:rPr>
          <w:rtl w:val="0"/>
        </w:rPr>
        <w:t xml:space="preserve">Example 1: generic one-way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Let f: X → Y  be a secure PRG (where |Y| &gt;&gt; |X| )  (e.g. f built using det. counter mode)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Lemma</w:t>
      </w:r>
      <w:r w:rsidRPr="00000000" w:rsidR="00000000" w:rsidDel="00000000">
        <w:rPr>
          <w:rtl w:val="0"/>
        </w:rPr>
        <w:t xml:space="preserve">:  f a secure PRG ⇒ f is one-way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Proof sketch: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A invert f ⇒ B(y) = F(A(y)) = y output 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          output 1 otherwise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is a distinguisher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Generic: no special properties. Difficult to use for key exchange.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1" w:colFirst="0" w:name="h.ag3xss2a50ls" w:colLast="0"/>
      <w:bookmarkEnd w:id="21"/>
      <w:r w:rsidRPr="00000000" w:rsidR="00000000" w:rsidDel="00000000">
        <w:rPr>
          <w:rtl w:val="0"/>
        </w:rPr>
        <w:t xml:space="preserve">Example 2: The DLOG one-way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Fix a finite cyclic group G (e.g. G = (Z</w:t>
      </w:r>
      <w:r w:rsidRPr="00000000" w:rsidR="00000000" w:rsidDel="00000000">
        <w:rPr>
          <w:vertAlign w:val="subscript"/>
          <w:rtl w:val="0"/>
        </w:rPr>
        <w:t xml:space="preserve">p</w:t>
      </w:r>
      <w:r w:rsidRPr="00000000" w:rsidR="00000000" w:rsidDel="00000000">
        <w:rPr>
          <w:rtl w:val="0"/>
        </w:rPr>
        <w:t xml:space="preserve">)* ) of order 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g: a random generator in G  (i.e. G={1,g,g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,g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,..., g</w:t>
      </w:r>
      <w:r w:rsidRPr="00000000" w:rsidR="00000000" w:rsidDel="00000000">
        <w:rPr>
          <w:vertAlign w:val="superscript"/>
          <w:rtl w:val="0"/>
        </w:rPr>
        <w:t xml:space="preserve">n-1</w:t>
      </w:r>
      <w:r w:rsidRPr="00000000" w:rsidR="00000000" w:rsidDel="00000000">
        <w:rPr>
          <w:rtl w:val="0"/>
        </w:rPr>
        <w:t xml:space="preserve">}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Define</w:t>
      </w:r>
      <w:r w:rsidRPr="00000000" w:rsidR="00000000" w:rsidDel="00000000">
        <w:rPr>
          <w:rtl w:val="0"/>
        </w:rPr>
        <w:t xml:space="preserve">: f: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→ G  as F(x) = g</w:t>
      </w:r>
      <w:r w:rsidRPr="00000000" w:rsidR="00000000" w:rsidDel="00000000">
        <w:rPr>
          <w:vertAlign w:val="superscript"/>
          <w:rtl w:val="0"/>
        </w:rPr>
        <w:t xml:space="preserve">x</w:t>
      </w:r>
      <w:r w:rsidRPr="00000000" w:rsidR="00000000" w:rsidDel="00000000">
        <w:rPr>
          <w:rtl w:val="0"/>
        </w:rPr>
        <w:t xml:space="preserve"> in 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Lemma</w:t>
      </w:r>
      <w:r w:rsidRPr="00000000" w:rsidR="00000000" w:rsidDel="00000000">
        <w:rPr>
          <w:rtl w:val="0"/>
        </w:rPr>
        <w:t xml:space="preserve">: Dlog hard in G ⇒ f is one-way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Properties</w:t>
      </w:r>
      <w:r w:rsidRPr="00000000" w:rsidR="00000000" w:rsidDel="00000000">
        <w:rPr>
          <w:rtl w:val="0"/>
        </w:rPr>
        <w:t xml:space="preserve">: f(x), f(y) ⇒ f(x+y) = f(x) * f(y) ⇒ Key-exchange and public-key encryption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2" w:colFirst="0" w:name="h.ivt7cemuqwx2" w:colLast="0"/>
      <w:bookmarkEnd w:id="22"/>
      <w:r w:rsidRPr="00000000" w:rsidR="00000000" w:rsidDel="00000000">
        <w:rPr>
          <w:rtl w:val="0"/>
        </w:rPr>
        <w:t xml:space="preserve">Example 3: The RSA one-way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Choose random primes p,q = 1024 bits.  Set N=pq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Choose integers e,d  s.t.  e·d = 1 (mod phi(N))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Define</w:t>
      </w:r>
      <w:r w:rsidRPr="00000000" w:rsidR="00000000" w:rsidDel="00000000">
        <w:rPr>
          <w:rtl w:val="0"/>
        </w:rPr>
        <w:t xml:space="preserve">: f:Z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* →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*   as f(x) = x</w:t>
      </w:r>
      <w:r w:rsidRPr="00000000" w:rsidR="00000000" w:rsidDel="00000000">
        <w:rPr>
          <w:vertAlign w:val="superscript"/>
          <w:rtl w:val="0"/>
        </w:rPr>
        <w:t xml:space="preserve">e</w:t>
      </w:r>
      <w:r w:rsidRPr="00000000" w:rsidR="00000000" w:rsidDel="00000000">
        <w:rPr>
          <w:rtl w:val="0"/>
        </w:rPr>
        <w:t xml:space="preserve">  in Z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Lemma</w:t>
      </w:r>
      <w:r w:rsidRPr="00000000" w:rsidR="00000000" w:rsidDel="00000000">
        <w:rPr>
          <w:rtl w:val="0"/>
        </w:rPr>
        <w:t xml:space="preserve">: f in one-way under the RSA assumption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Properties</w:t>
      </w:r>
      <w:r w:rsidRPr="00000000" w:rsidR="00000000" w:rsidDel="00000000">
        <w:rPr>
          <w:rtl w:val="0"/>
        </w:rPr>
        <w:t xml:space="preserve">: f(x·y) = f(x) · f(y)   and f has a trapdoor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3" w:colFirst="0" w:name="h.jwyapacbpcaf" w:colLast="0"/>
      <w:bookmarkEnd w:id="23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Public key encryption: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Made possible by one-way functions with special 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Homomorphic properties and trapdoors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  <w:jc w:val="left"/>
      </w:pPr>
      <w:r w:rsidRPr="00000000" w:rsidR="00000000" w:rsidDel="00000000">
        <w:rPr>
          <w:rtl w:val="0"/>
        </w:rPr>
        <w:t xml:space="preserve">f(x),f(y) ⇒ f(x+y) or f(x·y)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20.png" Type="http://schemas.openxmlformats.org/officeDocument/2006/relationships/image" Id="rId16"/><Relationship Target="media/image10.png" Type="http://schemas.openxmlformats.org/officeDocument/2006/relationships/image" Id="rId15"/><Relationship Target="media/image13.png" Type="http://schemas.openxmlformats.org/officeDocument/2006/relationships/image" Id="rId14"/><Relationship Target="fontTable.xml" Type="http://schemas.openxmlformats.org/officeDocument/2006/relationships/fontTable" Id="rId2"/><Relationship Target="media/image15.png" Type="http://schemas.openxmlformats.org/officeDocument/2006/relationships/image" Id="rId12"/><Relationship Target="media/image17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8.png" Type="http://schemas.openxmlformats.org/officeDocument/2006/relationships/image" Id="rId10"/><Relationship Target="numbering.xml" Type="http://schemas.openxmlformats.org/officeDocument/2006/relationships/numbering" Id="rId3"/><Relationship Target="media/image08.png" Type="http://schemas.openxmlformats.org/officeDocument/2006/relationships/image" Id="rId11"/><Relationship Target="media/image07.png" Type="http://schemas.openxmlformats.org/officeDocument/2006/relationships/image" Id="rId9"/><Relationship Target="media/image22.png" Type="http://schemas.openxmlformats.org/officeDocument/2006/relationships/image" Id="rId6"/><Relationship Target="media/image14.png" Type="http://schemas.openxmlformats.org/officeDocument/2006/relationships/image" Id="rId5"/><Relationship Target="media/image12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Chapter 12: Public key encryption from Diffie-Hellman.docx</dc:title>
</cp:coreProperties>
</file>