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16208B" w:rsidRPr="005911D2" w14:paraId="37082AA2" w14:textId="77777777" w:rsidTr="00F34B24">
        <w:trPr>
          <w:trHeight w:val="630"/>
        </w:trPr>
        <w:tc>
          <w:tcPr>
            <w:tcW w:w="9638" w:type="dxa"/>
            <w:shd w:val="clear" w:color="auto" w:fill="00416A"/>
            <w:tcMar>
              <w:top w:w="320" w:type="dxa"/>
              <w:left w:w="360" w:type="dxa"/>
              <w:bottom w:w="300" w:type="dxa"/>
              <w:right w:w="360" w:type="dxa"/>
            </w:tcMar>
            <w:vAlign w:val="center"/>
          </w:tcPr>
          <w:p w14:paraId="4E41549D" w14:textId="77777777" w:rsidR="0016208B" w:rsidRPr="005911D2" w:rsidRDefault="00000000" w:rsidP="005F001C">
            <w:pPr>
              <w:spacing w:after="40" w:line="360" w:lineRule="auto"/>
              <w:rPr>
                <w:rFonts w:ascii="Sakkal Majalla" w:hAnsi="Sakkal Majalla" w:cs="Sakkal Majalla"/>
              </w:rPr>
            </w:pPr>
            <w:r w:rsidRPr="005911D2">
              <w:rPr>
                <w:rFonts w:ascii="Sakkal Majalla" w:eastAsia="DIN Next LT Arabic" w:hAnsi="Sakkal Majalla" w:cs="Sakkal Majalla"/>
                <w:b/>
                <w:bCs/>
                <w:color w:val="FFFFFF"/>
                <w:sz w:val="40"/>
                <w:szCs w:val="40"/>
              </w:rPr>
              <w:t>مذكرة مراجعة سياسة عامة (وطنية)</w:t>
            </w:r>
          </w:p>
          <w:p w14:paraId="3B57EC11" w14:textId="77777777" w:rsidR="0016208B" w:rsidRPr="005911D2" w:rsidRDefault="00000000" w:rsidP="005F001C">
            <w:pPr>
              <w:spacing w:line="300" w:lineRule="auto"/>
              <w:rPr>
                <w:rFonts w:ascii="Sakkal Majalla" w:hAnsi="Sakkal Majalla" w:cs="Sakkal Majalla"/>
              </w:rPr>
            </w:pPr>
            <w:r w:rsidRPr="005911D2">
              <w:rPr>
                <w:rFonts w:ascii="Sakkal Majalla" w:eastAsia="DIN Next LT Arabic" w:hAnsi="Sakkal Majalla" w:cs="Sakkal Majalla"/>
                <w:b/>
                <w:bCs/>
                <w:color w:val="00C08B"/>
                <w:sz w:val="24"/>
                <w:szCs w:val="24"/>
              </w:rPr>
              <w:t>الإدارة العامة للسياسات</w:t>
            </w:r>
          </w:p>
        </w:tc>
      </w:tr>
    </w:tbl>
    <w:p w14:paraId="4F585640" w14:textId="77777777" w:rsidR="0016208B" w:rsidRPr="005911D2" w:rsidRDefault="0016208B" w:rsidP="005911D2">
      <w:pPr>
        <w:spacing w:line="160" w:lineRule="exact"/>
        <w:rPr>
          <w:rFonts w:ascii="Sakkal Majalla" w:hAnsi="Sakkal Majalla" w:cs="Sakkal Majalla"/>
        </w:rPr>
      </w:pPr>
    </w:p>
    <w:tbl>
      <w:tblPr>
        <w:bidiVisual/>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212"/>
        <w:gridCol w:w="3213"/>
        <w:gridCol w:w="3213"/>
      </w:tblGrid>
      <w:tr w:rsidR="0016208B" w:rsidRPr="005911D2" w14:paraId="1CDCADDC" w14:textId="77777777" w:rsidTr="005F001C">
        <w:trPr>
          <w:trHeight w:val="255"/>
        </w:trPr>
        <w:tc>
          <w:tcPr>
            <w:tcW w:w="3212" w:type="dxa"/>
            <w:tcBorders>
              <w:top w:val="single" w:sz="18" w:space="0" w:color="FFFFFF"/>
              <w:left w:val="single" w:sz="18" w:space="0" w:color="FFFFFF"/>
              <w:bottom w:val="single" w:sz="18" w:space="0" w:color="FFFFFF"/>
              <w:right w:val="single" w:sz="18" w:space="0" w:color="FFFFFF"/>
            </w:tcBorders>
            <w:shd w:val="clear" w:color="auto" w:fill="EEF4F8"/>
            <w:tcMar>
              <w:top w:w="110" w:type="dxa"/>
              <w:left w:w="160" w:type="dxa"/>
              <w:bottom w:w="110" w:type="dxa"/>
              <w:right w:w="160" w:type="dxa"/>
            </w:tcMar>
            <w:vAlign w:val="center"/>
          </w:tcPr>
          <w:p w14:paraId="6C8E07EC" w14:textId="4AB6E898" w:rsidR="002D25E0" w:rsidRPr="002D25E0" w:rsidRDefault="00000000" w:rsidP="005F001C">
            <w:pPr>
              <w:spacing w:after="20" w:line="260" w:lineRule="auto"/>
              <w:rPr>
                <w:rFonts w:ascii="Sakkal Majalla" w:eastAsia="DIN Next LT Arabic" w:hAnsi="Sakkal Majalla" w:cs="Sakkal Majalla"/>
                <w:b/>
                <w:bCs/>
                <w:color w:val="00A077"/>
                <w:sz w:val="17"/>
                <w:szCs w:val="17"/>
              </w:rPr>
            </w:pPr>
            <w:r w:rsidRPr="005911D2">
              <w:rPr>
                <w:rFonts w:ascii="Sakkal Majalla" w:eastAsia="DIN Next LT Arabic" w:hAnsi="Sakkal Majalla" w:cs="Sakkal Majalla"/>
                <w:b/>
                <w:bCs/>
                <w:color w:val="00A077"/>
                <w:sz w:val="17"/>
                <w:szCs w:val="17"/>
              </w:rPr>
              <w:t>الموجّه إليه</w:t>
            </w:r>
          </w:p>
          <w:p w14:paraId="787D0CFE" w14:textId="56C3B069" w:rsidR="0016208B" w:rsidRPr="005911D2" w:rsidRDefault="005F001C" w:rsidP="005F001C">
            <w:pPr>
              <w:spacing w:line="300" w:lineRule="auto"/>
              <w:jc w:val="center"/>
              <w:rPr>
                <w:rFonts w:ascii="Sakkal Majalla" w:hAnsi="Sakkal Majalla" w:cs="Sakkal Majalla"/>
              </w:rPr>
            </w:pPr>
            <w:r>
              <w:rPr>
                <w:rFonts w:ascii="Sakkal Majalla" w:eastAsia="DIN Next LT Arabic" w:hAnsi="Sakkal Majalla" w:cs="Sakkal Majalla" w:hint="cs"/>
                <w:color w:val="33424D"/>
              </w:rPr>
              <w:t xml:space="preserve">د. إبراهيم الرويس </w:t>
            </w:r>
          </w:p>
        </w:tc>
        <w:tc>
          <w:tcPr>
            <w:tcW w:w="3213" w:type="dxa"/>
            <w:tcBorders>
              <w:top w:val="single" w:sz="18" w:space="0" w:color="FFFFFF"/>
              <w:left w:val="single" w:sz="18" w:space="0" w:color="FFFFFF"/>
              <w:bottom w:val="single" w:sz="18" w:space="0" w:color="FFFFFF"/>
              <w:right w:val="single" w:sz="18" w:space="0" w:color="FFFFFF"/>
            </w:tcBorders>
            <w:shd w:val="clear" w:color="auto" w:fill="EEF4F8"/>
            <w:tcMar>
              <w:top w:w="110" w:type="dxa"/>
              <w:left w:w="160" w:type="dxa"/>
              <w:bottom w:w="110" w:type="dxa"/>
              <w:right w:w="160" w:type="dxa"/>
            </w:tcMar>
            <w:vAlign w:val="center"/>
          </w:tcPr>
          <w:p w14:paraId="70686F65" w14:textId="77777777" w:rsidR="0016208B" w:rsidRPr="005911D2" w:rsidRDefault="00000000" w:rsidP="005F001C">
            <w:pPr>
              <w:spacing w:after="20" w:line="260" w:lineRule="auto"/>
              <w:rPr>
                <w:rFonts w:ascii="Sakkal Majalla" w:hAnsi="Sakkal Majalla" w:cs="Sakkal Majalla"/>
              </w:rPr>
            </w:pPr>
            <w:r w:rsidRPr="005911D2">
              <w:rPr>
                <w:rFonts w:ascii="Sakkal Majalla" w:eastAsia="DIN Next LT Arabic" w:hAnsi="Sakkal Majalla" w:cs="Sakkal Majalla"/>
                <w:b/>
                <w:bCs/>
                <w:color w:val="00A077"/>
                <w:sz w:val="17"/>
                <w:szCs w:val="17"/>
              </w:rPr>
              <w:t>إعداد</w:t>
            </w:r>
          </w:p>
          <w:p w14:paraId="137DC5A5" w14:textId="25A80763" w:rsidR="0016208B" w:rsidRDefault="005F001C" w:rsidP="005F001C">
            <w:pPr>
              <w:spacing w:line="300" w:lineRule="auto"/>
              <w:jc w:val="center"/>
              <w:rPr>
                <w:rFonts w:ascii="Sakkal Majalla" w:eastAsia="DIN Next LT Arabic" w:hAnsi="Sakkal Majalla" w:cs="Sakkal Majalla"/>
                <w:color w:val="33424D"/>
              </w:rPr>
            </w:pPr>
            <w:r>
              <w:rPr>
                <w:rFonts w:ascii="Sakkal Majalla" w:eastAsia="DIN Next LT Arabic" w:hAnsi="Sakkal Majalla" w:cs="Sakkal Majalla" w:hint="cs"/>
                <w:color w:val="33424D"/>
              </w:rPr>
              <w:t>- د. عبدالرحمن بن مهنا</w:t>
            </w:r>
          </w:p>
          <w:p w14:paraId="71867118" w14:textId="1F97B48F" w:rsidR="005F001C" w:rsidRPr="005911D2" w:rsidRDefault="005F001C" w:rsidP="005F001C">
            <w:pPr>
              <w:spacing w:line="300" w:lineRule="auto"/>
              <w:jc w:val="center"/>
              <w:rPr>
                <w:rFonts w:ascii="Sakkal Majalla" w:hAnsi="Sakkal Majalla" w:cs="Sakkal Majalla"/>
              </w:rPr>
            </w:pPr>
            <w:r>
              <w:rPr>
                <w:rFonts w:ascii="Sakkal Majalla" w:eastAsia="DIN Next LT Arabic" w:hAnsi="Sakkal Majalla" w:cs="Sakkal Majalla" w:hint="cs"/>
                <w:color w:val="33424D"/>
              </w:rPr>
              <w:t>- مهند الفايز</w:t>
            </w:r>
          </w:p>
        </w:tc>
        <w:tc>
          <w:tcPr>
            <w:tcW w:w="3213" w:type="dxa"/>
            <w:tcBorders>
              <w:top w:val="single" w:sz="18" w:space="0" w:color="FFFFFF"/>
              <w:left w:val="single" w:sz="18" w:space="0" w:color="FFFFFF"/>
              <w:bottom w:val="single" w:sz="18" w:space="0" w:color="FFFFFF"/>
              <w:right w:val="single" w:sz="18" w:space="0" w:color="FFFFFF"/>
            </w:tcBorders>
            <w:shd w:val="clear" w:color="auto" w:fill="EEF4F8"/>
            <w:tcMar>
              <w:top w:w="110" w:type="dxa"/>
              <w:left w:w="160" w:type="dxa"/>
              <w:bottom w:w="110" w:type="dxa"/>
              <w:right w:w="160" w:type="dxa"/>
            </w:tcMar>
            <w:vAlign w:val="center"/>
          </w:tcPr>
          <w:p w14:paraId="4DADAC37" w14:textId="77777777" w:rsidR="0016208B" w:rsidRPr="005911D2" w:rsidRDefault="00000000" w:rsidP="005F001C">
            <w:pPr>
              <w:spacing w:after="20" w:line="260" w:lineRule="auto"/>
              <w:rPr>
                <w:rFonts w:ascii="Sakkal Majalla" w:hAnsi="Sakkal Majalla" w:cs="Sakkal Majalla"/>
              </w:rPr>
            </w:pPr>
            <w:r w:rsidRPr="005911D2">
              <w:rPr>
                <w:rFonts w:ascii="Sakkal Majalla" w:eastAsia="DIN Next LT Arabic" w:hAnsi="Sakkal Majalla" w:cs="Sakkal Majalla"/>
                <w:b/>
                <w:bCs/>
                <w:color w:val="00A077"/>
                <w:sz w:val="17"/>
                <w:szCs w:val="17"/>
              </w:rPr>
              <w:t>تاريخ المراجعة</w:t>
            </w:r>
          </w:p>
          <w:p w14:paraId="1AB4959F" w14:textId="34A6518D" w:rsidR="0016208B" w:rsidRPr="005911D2" w:rsidRDefault="005F001C" w:rsidP="005F001C">
            <w:pPr>
              <w:spacing w:line="300" w:lineRule="auto"/>
              <w:jc w:val="center"/>
              <w:rPr>
                <w:rFonts w:ascii="Sakkal Majalla" w:hAnsi="Sakkal Majalla" w:cs="Sakkal Majalla"/>
              </w:rPr>
            </w:pPr>
            <w:r>
              <w:rPr>
                <w:rFonts w:ascii="Sakkal Majalla" w:eastAsia="DIN Next LT Arabic" w:hAnsi="Sakkal Majalla" w:cs="Sakkal Majalla" w:hint="cs"/>
                <w:color w:val="33424D"/>
              </w:rPr>
              <w:t>6</w:t>
            </w:r>
            <w:r w:rsidR="00000000" w:rsidRPr="005911D2">
              <w:rPr>
                <w:rFonts w:ascii="Sakkal Majalla" w:eastAsia="DIN Next LT Arabic" w:hAnsi="Sakkal Majalla" w:cs="Sakkal Majalla"/>
                <w:color w:val="33424D"/>
              </w:rPr>
              <w:t xml:space="preserve"> أكتوبر 2026</w:t>
            </w:r>
          </w:p>
        </w:tc>
      </w:tr>
      <w:tr w:rsidR="0016208B" w:rsidRPr="005911D2" w14:paraId="3458C6D9" w14:textId="77777777" w:rsidTr="005F001C">
        <w:trPr>
          <w:trHeight w:val="426"/>
        </w:trPr>
        <w:tc>
          <w:tcPr>
            <w:tcW w:w="3212" w:type="dxa"/>
            <w:tcBorders>
              <w:top w:val="single" w:sz="18" w:space="0" w:color="FFFFFF"/>
              <w:left w:val="single" w:sz="18" w:space="0" w:color="FFFFFF"/>
              <w:bottom w:val="single" w:sz="18" w:space="0" w:color="FFFFFF"/>
              <w:right w:val="single" w:sz="18" w:space="0" w:color="FFFFFF"/>
            </w:tcBorders>
            <w:shd w:val="clear" w:color="auto" w:fill="EEF4F8"/>
            <w:tcMar>
              <w:top w:w="110" w:type="dxa"/>
              <w:left w:w="160" w:type="dxa"/>
              <w:bottom w:w="110" w:type="dxa"/>
              <w:right w:w="160" w:type="dxa"/>
            </w:tcMar>
            <w:vAlign w:val="center"/>
          </w:tcPr>
          <w:p w14:paraId="59069422" w14:textId="77777777" w:rsidR="0016208B" w:rsidRPr="005911D2" w:rsidRDefault="00000000" w:rsidP="005F001C">
            <w:pPr>
              <w:spacing w:after="20" w:line="260" w:lineRule="auto"/>
              <w:rPr>
                <w:rFonts w:ascii="Sakkal Majalla" w:hAnsi="Sakkal Majalla" w:cs="Sakkal Majalla"/>
              </w:rPr>
            </w:pPr>
            <w:r w:rsidRPr="005911D2">
              <w:rPr>
                <w:rFonts w:ascii="Sakkal Majalla" w:eastAsia="DIN Next LT Arabic" w:hAnsi="Sakkal Majalla" w:cs="Sakkal Majalla"/>
                <w:b/>
                <w:bCs/>
                <w:color w:val="00A077"/>
                <w:sz w:val="17"/>
                <w:szCs w:val="17"/>
              </w:rPr>
              <w:t>رقم المذكرة</w:t>
            </w:r>
          </w:p>
          <w:p w14:paraId="6C6DB391" w14:textId="0472B941" w:rsidR="0016208B" w:rsidRPr="005911D2" w:rsidRDefault="00000000" w:rsidP="005F001C">
            <w:pPr>
              <w:spacing w:line="300" w:lineRule="auto"/>
              <w:jc w:val="center"/>
              <w:rPr>
                <w:rFonts w:ascii="Sakkal Majalla" w:hAnsi="Sakkal Majalla" w:cs="Sakkal Majalla"/>
              </w:rPr>
            </w:pPr>
            <w:r w:rsidR="002D25E0">
              <w:rPr>
                <w:rFonts w:ascii="Sakkal Majalla" w:eastAsia="DIN Next LT Arabic" w:hAnsi="Sakkal Majalla" w:cs="Sakkal Majalla"/>
                <w:color w:val="33424D"/>
                <w:rtl w:val="0"/>
              </w:rPr>
              <w:t>GDP-202610-001</w:t>
            </w:r>
          </w:p>
        </w:tc>
        <w:tc>
          <w:tcPr>
            <w:tcW w:w="3213" w:type="dxa"/>
            <w:tcBorders>
              <w:top w:val="single" w:sz="18" w:space="0" w:color="FFFFFF"/>
              <w:left w:val="single" w:sz="18" w:space="0" w:color="FFFFFF"/>
              <w:bottom w:val="single" w:sz="18" w:space="0" w:color="FFFFFF"/>
              <w:right w:val="single" w:sz="18" w:space="0" w:color="FFFFFF"/>
            </w:tcBorders>
            <w:shd w:val="clear" w:color="auto" w:fill="EEF4F8"/>
            <w:tcMar>
              <w:top w:w="110" w:type="dxa"/>
              <w:left w:w="160" w:type="dxa"/>
              <w:bottom w:w="110" w:type="dxa"/>
              <w:right w:w="160" w:type="dxa"/>
            </w:tcMar>
            <w:vAlign w:val="center"/>
          </w:tcPr>
          <w:p w14:paraId="478EAC00" w14:textId="77777777" w:rsidR="0016208B" w:rsidRPr="005911D2" w:rsidRDefault="00000000" w:rsidP="005F001C">
            <w:pPr>
              <w:spacing w:after="20" w:line="260" w:lineRule="auto"/>
              <w:rPr>
                <w:rFonts w:ascii="Sakkal Majalla" w:hAnsi="Sakkal Majalla" w:cs="Sakkal Majalla"/>
              </w:rPr>
            </w:pPr>
            <w:r w:rsidRPr="005911D2">
              <w:rPr>
                <w:rFonts w:ascii="Sakkal Majalla" w:eastAsia="DIN Next LT Arabic" w:hAnsi="Sakkal Majalla" w:cs="Sakkal Majalla"/>
                <w:b/>
                <w:bCs/>
                <w:color w:val="00A077"/>
                <w:sz w:val="17"/>
                <w:szCs w:val="17"/>
              </w:rPr>
              <w:t>الإصدار</w:t>
            </w:r>
          </w:p>
          <w:p w14:paraId="47694C40" w14:textId="77777777" w:rsidR="0016208B" w:rsidRPr="005911D2" w:rsidRDefault="00000000" w:rsidP="005F001C">
            <w:pPr>
              <w:spacing w:line="300" w:lineRule="auto"/>
              <w:jc w:val="center"/>
              <w:rPr>
                <w:rFonts w:ascii="Sakkal Majalla" w:hAnsi="Sakkal Majalla" w:cs="Sakkal Majalla"/>
              </w:rPr>
            </w:pPr>
            <w:r w:rsidRPr="005911D2">
              <w:rPr>
                <w:rFonts w:ascii="Sakkal Majalla" w:eastAsia="DIN Next LT Arabic" w:hAnsi="Sakkal Majalla" w:cs="Sakkal Majalla"/>
                <w:color w:val="33424D"/>
              </w:rPr>
              <w:t>1.0</w:t>
            </w:r>
          </w:p>
        </w:tc>
        <w:tc>
          <w:tcPr>
            <w:tcW w:w="3213" w:type="dxa"/>
            <w:tcBorders>
              <w:top w:val="single" w:sz="18" w:space="0" w:color="FFFFFF"/>
              <w:left w:val="single" w:sz="18" w:space="0" w:color="FFFFFF"/>
              <w:bottom w:val="single" w:sz="18" w:space="0" w:color="FFFFFF"/>
              <w:right w:val="single" w:sz="18" w:space="0" w:color="FFFFFF"/>
            </w:tcBorders>
            <w:shd w:val="clear" w:color="auto" w:fill="EEF4F8"/>
            <w:tcMar>
              <w:top w:w="110" w:type="dxa"/>
              <w:left w:w="160" w:type="dxa"/>
              <w:bottom w:w="110" w:type="dxa"/>
              <w:right w:w="160" w:type="dxa"/>
            </w:tcMar>
            <w:vAlign w:val="center"/>
          </w:tcPr>
          <w:p w14:paraId="2D9EFB55" w14:textId="77777777" w:rsidR="0016208B" w:rsidRPr="005911D2" w:rsidRDefault="00000000" w:rsidP="005F001C">
            <w:pPr>
              <w:spacing w:after="20" w:line="260" w:lineRule="auto"/>
              <w:rPr>
                <w:rFonts w:ascii="Sakkal Majalla" w:hAnsi="Sakkal Majalla" w:cs="Sakkal Majalla"/>
              </w:rPr>
            </w:pPr>
            <w:r w:rsidRPr="005911D2">
              <w:rPr>
                <w:rFonts w:ascii="Sakkal Majalla" w:eastAsia="DIN Next LT Arabic" w:hAnsi="Sakkal Majalla" w:cs="Sakkal Majalla"/>
                <w:b/>
                <w:bCs/>
                <w:color w:val="00A077"/>
                <w:sz w:val="17"/>
                <w:szCs w:val="17"/>
              </w:rPr>
              <w:t>نطاق تداول المذكرة</w:t>
            </w:r>
          </w:p>
          <w:p w14:paraId="471CBBAD" w14:textId="77777777" w:rsidR="0016208B" w:rsidRPr="005911D2" w:rsidRDefault="00000000" w:rsidP="005F001C">
            <w:pPr>
              <w:spacing w:line="300" w:lineRule="auto"/>
              <w:jc w:val="center"/>
              <w:rPr>
                <w:rFonts w:ascii="Sakkal Majalla" w:hAnsi="Sakkal Majalla" w:cs="Sakkal Majalla"/>
              </w:rPr>
            </w:pPr>
            <w:r w:rsidRPr="005911D2">
              <w:rPr>
                <w:rFonts w:ascii="Sakkal Majalla" w:eastAsia="DIN Next LT Arabic" w:hAnsi="Sakkal Majalla" w:cs="Sakkal Majalla"/>
                <w:color w:val="33424D"/>
              </w:rPr>
              <w:t>داخلي</w:t>
            </w:r>
          </w:p>
        </w:tc>
      </w:tr>
    </w:tbl>
    <w:p w14:paraId="4CD134FE" w14:textId="77777777" w:rsidR="0016208B" w:rsidRPr="005911D2" w:rsidRDefault="00000000" w:rsidP="005911D2">
      <w:pPr>
        <w:keepNext/>
        <w:keepLines/>
        <w:pBdr>
          <w:bottom w:val="single" w:sz="8" w:space="4" w:color="00C08B"/>
        </w:pBdr>
        <w:spacing w:before="280" w:after="140" w:line="320" w:lineRule="auto"/>
        <w:rPr>
          <w:rFonts w:ascii="Sakkal Majalla" w:hAnsi="Sakkal Majalla" w:cs="Sakkal Majalla"/>
        </w:rPr>
      </w:pPr>
      <w:r w:rsidRPr="005911D2">
        <w:rPr>
          <w:rFonts w:ascii="Sakkal Majalla" w:eastAsia="DIN Next LT Arabic" w:hAnsi="Sakkal Majalla" w:cs="Sakkal Majalla"/>
          <w:b/>
          <w:bCs/>
          <w:color w:val="FFFFFF"/>
          <w:sz w:val="24"/>
          <w:szCs w:val="24"/>
          <w:shd w:val="clear" w:color="auto" w:fill="00C08B"/>
        </w:rPr>
        <w:t xml:space="preserve">  ١  </w:t>
      </w:r>
      <w:r w:rsidRPr="005911D2">
        <w:rPr>
          <w:rFonts w:ascii="Sakkal Majalla" w:eastAsia="DIN Next LT Arabic" w:hAnsi="Sakkal Majalla" w:cs="Sakkal Majalla"/>
          <w:b/>
          <w:bCs/>
          <w:color w:val="00416A"/>
          <w:sz w:val="28"/>
          <w:szCs w:val="28"/>
        </w:rPr>
        <w:t xml:space="preserve">   بطاقة السياسة</w:t>
      </w:r>
    </w:p>
    <w:tbl>
      <w:tblPr>
        <w:bidiVisual/>
        <w:tblW w:w="9678" w:type="dxa"/>
        <w:tblBorders>
          <w:top w:val="single" w:sz="4" w:space="0" w:color="D5DEE6"/>
          <w:left w:val="single" w:sz="4" w:space="0" w:color="D5DEE6"/>
          <w:bottom w:val="single" w:sz="4" w:space="0" w:color="D5DEE6"/>
          <w:right w:val="single" w:sz="4" w:space="0" w:color="D5DEE6"/>
          <w:insideH w:val="single" w:sz="4" w:space="0" w:color="D5DEE6"/>
          <w:insideV w:val="single" w:sz="4" w:space="0" w:color="D5DEE6"/>
        </w:tblBorders>
        <w:tblLayout w:type="fixed"/>
        <w:tblCellMar>
          <w:left w:w="10" w:type="dxa"/>
          <w:right w:w="10" w:type="dxa"/>
        </w:tblCellMar>
        <w:tblLook w:val="04A0" w:firstRow="1" w:lastRow="0" w:firstColumn="1" w:lastColumn="0" w:noHBand="0" w:noVBand="1"/>
      </w:tblPr>
      <w:tblGrid>
        <w:gridCol w:w="2485"/>
        <w:gridCol w:w="7193"/>
      </w:tblGrid>
      <w:tr w:rsidR="0016208B" w:rsidRPr="005911D2" w14:paraId="09BB1AE4" w14:textId="77777777" w:rsidTr="005F001C">
        <w:trPr>
          <w:cantSplit/>
        </w:trPr>
        <w:tc>
          <w:tcPr>
            <w:tcW w:w="2485" w:type="dxa"/>
            <w:shd w:val="clear" w:color="auto" w:fill="EEF4F8"/>
            <w:tcMar>
              <w:top w:w="90" w:type="dxa"/>
              <w:left w:w="140" w:type="dxa"/>
              <w:bottom w:w="90" w:type="dxa"/>
              <w:right w:w="140" w:type="dxa"/>
            </w:tcMar>
            <w:vAlign w:val="center"/>
          </w:tcPr>
          <w:p w14:paraId="10EADD07"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416A"/>
                <w:sz w:val="20"/>
                <w:szCs w:val="20"/>
              </w:rPr>
              <w:t>اسم السياسة ونوع الوثيقة</w:t>
            </w:r>
          </w:p>
        </w:tc>
        <w:tc>
          <w:tcPr>
            <w:tcW w:w="7193" w:type="dxa"/>
            <w:tcMar>
              <w:top w:w="90" w:type="dxa"/>
              <w:left w:w="140" w:type="dxa"/>
              <w:bottom w:w="90" w:type="dxa"/>
              <w:right w:w="140" w:type="dxa"/>
            </w:tcMar>
            <w:vAlign w:val="center"/>
          </w:tcPr>
          <w:p w14:paraId="1D2E0679" w14:textId="38C97B00" w:rsidR="0016208B" w:rsidRPr="005911D2" w:rsidRDefault="00000000" w:rsidP="005911D2">
            <w:pPr>
              <w:spacing w:line="290" w:lineRule="auto"/>
              <w:rPr>
                <w:rFonts w:ascii="Sakkal Majalla" w:hAnsi="Sakkal Majalla" w:cs="Sakkal Majalla"/>
              </w:rPr>
            </w:pPr>
            <w:r w:rsidRPr="005911D2">
              <w:rPr>
                <w:rFonts w:ascii="Sakkal Majalla" w:eastAsia="DIN Next LT Arabic" w:hAnsi="Sakkal Majalla" w:cs="Sakkal Majalla"/>
                <w:color w:val="33424D"/>
              </w:rPr>
              <w:t>السياسة العامة للتنمية الشبابية — سياسة عامة وطنية، إطار وطني استرشادي</w:t>
            </w:r>
            <w:r w:rsidR="00F34B24">
              <w:rPr>
                <w:rFonts w:ascii="Sakkal Majalla" w:eastAsia="DIN Next LT Arabic" w:hAnsi="Sakkal Majalla" w:cs="Sakkal Majalla" w:hint="cs"/>
                <w:color w:val="33424D"/>
              </w:rPr>
              <w:t xml:space="preserve"> </w:t>
            </w:r>
          </w:p>
        </w:tc>
      </w:tr>
      <w:tr w:rsidR="0016208B" w:rsidRPr="005911D2" w14:paraId="324E143C" w14:textId="77777777" w:rsidTr="005F001C">
        <w:trPr>
          <w:cantSplit/>
        </w:trPr>
        <w:tc>
          <w:tcPr>
            <w:tcW w:w="2485" w:type="dxa"/>
            <w:shd w:val="clear" w:color="auto" w:fill="EEF4F8"/>
            <w:tcMar>
              <w:top w:w="90" w:type="dxa"/>
              <w:left w:w="140" w:type="dxa"/>
              <w:bottom w:w="90" w:type="dxa"/>
              <w:right w:w="140" w:type="dxa"/>
            </w:tcMar>
            <w:vAlign w:val="center"/>
          </w:tcPr>
          <w:p w14:paraId="6A034284"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416A"/>
                <w:sz w:val="20"/>
                <w:szCs w:val="20"/>
              </w:rPr>
              <w:t>الجهة المالكة ورقم السياسة</w:t>
            </w:r>
          </w:p>
        </w:tc>
        <w:tc>
          <w:tcPr>
            <w:tcW w:w="7193" w:type="dxa"/>
            <w:tcMar>
              <w:top w:w="90" w:type="dxa"/>
              <w:left w:w="140" w:type="dxa"/>
              <w:bottom w:w="90" w:type="dxa"/>
              <w:right w:w="140" w:type="dxa"/>
            </w:tcMar>
            <w:vAlign w:val="center"/>
          </w:tcPr>
          <w:p w14:paraId="1A1BA9CE" w14:textId="17FF5272" w:rsidR="0016208B" w:rsidRPr="005911D2" w:rsidRDefault="00000000" w:rsidP="005911D2">
            <w:pPr>
              <w:spacing w:line="290" w:lineRule="auto"/>
              <w:rPr>
                <w:rFonts w:ascii="Sakkal Majalla" w:hAnsi="Sakkal Majalla" w:cs="Sakkal Majalla"/>
              </w:rPr>
            </w:pPr>
            <w:r w:rsidRPr="005911D2">
              <w:rPr>
                <w:rFonts w:ascii="Sakkal Majalla" w:eastAsia="DIN Next LT Arabic" w:hAnsi="Sakkal Majalla" w:cs="Sakkal Majalla"/>
                <w:color w:val="33424D"/>
              </w:rPr>
              <w:t xml:space="preserve">وزارة الموارد البشرية والتنمية الاجتماعية (الإدارة العامة للتنمية الشبابية) — </w:t>
            </w:r>
            <w:r w:rsidR="00F34B24">
              <w:rPr>
                <w:rFonts w:ascii="Sakkal Majalla" w:eastAsia="DIN Next LT Arabic" w:hAnsi="Sakkal Majalla" w:cs="Sakkal Majalla" w:hint="cs"/>
                <w:color w:val="33424D"/>
              </w:rPr>
              <w:t xml:space="preserve">رقم </w:t>
            </w:r>
            <w:r w:rsidR="005911D2" w:rsidRPr="005911D2">
              <w:rPr>
                <w:rFonts w:ascii="Sakkal Majalla" w:eastAsia="DIN Next LT Arabic" w:hAnsi="Sakkal Majalla" w:cs="Sakkal Majalla"/>
                <w:color w:val="33424D"/>
              </w:rPr>
              <w:t>88445 وتاريخ 22/12/</w:t>
            </w:r>
            <w:r w:rsidR="00F34B24">
              <w:rPr>
                <w:rFonts w:ascii="Sakkal Majalla" w:eastAsia="DIN Next LT Arabic" w:hAnsi="Sakkal Majalla" w:cs="Sakkal Majalla"/>
                <w:color w:val="33424D"/>
                <w:rtl w:val="0"/>
              </w:rPr>
              <w:t>5</w:t>
            </w:r>
            <w:r w:rsidR="005911D2" w:rsidRPr="005911D2">
              <w:rPr>
                <w:rFonts w:ascii="Sakkal Majalla" w:eastAsia="DIN Next LT Arabic" w:hAnsi="Sakkal Majalla" w:cs="Sakkal Majalla"/>
                <w:color w:val="33424D"/>
              </w:rPr>
              <w:t xml:space="preserve">202م. </w:t>
            </w:r>
          </w:p>
        </w:tc>
      </w:tr>
      <w:tr w:rsidR="0016208B" w:rsidRPr="005911D2" w14:paraId="4AEA7E81" w14:textId="77777777" w:rsidTr="005F001C">
        <w:trPr>
          <w:cantSplit/>
        </w:trPr>
        <w:tc>
          <w:tcPr>
            <w:tcW w:w="2485" w:type="dxa"/>
            <w:shd w:val="clear" w:color="auto" w:fill="EEF4F8"/>
            <w:tcMar>
              <w:top w:w="90" w:type="dxa"/>
              <w:left w:w="140" w:type="dxa"/>
              <w:bottom w:w="90" w:type="dxa"/>
              <w:right w:w="140" w:type="dxa"/>
            </w:tcMar>
            <w:vAlign w:val="center"/>
          </w:tcPr>
          <w:p w14:paraId="786B17D0"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416A"/>
                <w:sz w:val="20"/>
                <w:szCs w:val="20"/>
              </w:rPr>
              <w:t>حالة السياسة وجهة الاعتماد</w:t>
            </w:r>
          </w:p>
        </w:tc>
        <w:tc>
          <w:tcPr>
            <w:tcW w:w="7193" w:type="dxa"/>
            <w:tcMar>
              <w:top w:w="90" w:type="dxa"/>
              <w:left w:w="140" w:type="dxa"/>
              <w:bottom w:w="90" w:type="dxa"/>
              <w:right w:w="140" w:type="dxa"/>
            </w:tcMar>
            <w:vAlign w:val="center"/>
          </w:tcPr>
          <w:p w14:paraId="3F7D747C" w14:textId="228D45CC" w:rsidR="0016208B" w:rsidRPr="005911D2" w:rsidRDefault="00000000" w:rsidP="005911D2">
            <w:pPr>
              <w:spacing w:line="290" w:lineRule="auto"/>
              <w:rPr>
                <w:rFonts w:ascii="Sakkal Majalla" w:hAnsi="Sakkal Majalla" w:cs="Sakkal Majalla"/>
              </w:rPr>
            </w:pPr>
            <w:r w:rsidRPr="005911D2">
              <w:rPr>
                <w:rFonts w:ascii="Sakkal Majalla" w:eastAsia="DIN Next LT Arabic" w:hAnsi="Sakkal Majalla" w:cs="Sakkal Majalla"/>
                <w:color w:val="33424D"/>
              </w:rPr>
              <w:t xml:space="preserve">معتمدة إطارًا وطنيًا استرشاديًا — جهة الاعتماد وسنده: </w:t>
            </w:r>
            <w:r w:rsidR="005911D2" w:rsidRPr="005911D2">
              <w:rPr>
                <w:rFonts w:ascii="Sakkal Majalla" w:eastAsia="DIN Next LT Arabic" w:hAnsi="Sakkal Majalla" w:cs="Sakkal Majalla"/>
                <w:color w:val="33424D"/>
              </w:rPr>
              <w:t>وزارة الموارد البشرية والتنمية الاجتماعية،</w:t>
            </w:r>
          </w:p>
        </w:tc>
      </w:tr>
      <w:tr w:rsidR="0016208B" w:rsidRPr="005911D2" w14:paraId="01F6A668" w14:textId="77777777" w:rsidTr="005F001C">
        <w:trPr>
          <w:cantSplit/>
        </w:trPr>
        <w:tc>
          <w:tcPr>
            <w:tcW w:w="2485" w:type="dxa"/>
            <w:shd w:val="clear" w:color="auto" w:fill="EEF4F8"/>
            <w:tcMar>
              <w:top w:w="90" w:type="dxa"/>
              <w:left w:w="140" w:type="dxa"/>
              <w:bottom w:w="90" w:type="dxa"/>
              <w:right w:w="140" w:type="dxa"/>
            </w:tcMar>
            <w:vAlign w:val="center"/>
          </w:tcPr>
          <w:p w14:paraId="35EABAA8"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416A"/>
                <w:sz w:val="20"/>
                <w:szCs w:val="20"/>
              </w:rPr>
              <w:t>الورود والطلب</w:t>
            </w:r>
          </w:p>
        </w:tc>
        <w:tc>
          <w:tcPr>
            <w:tcW w:w="7193" w:type="dxa"/>
            <w:tcMar>
              <w:top w:w="90" w:type="dxa"/>
              <w:left w:w="140" w:type="dxa"/>
              <w:bottom w:w="90" w:type="dxa"/>
              <w:right w:w="140" w:type="dxa"/>
            </w:tcMar>
            <w:vAlign w:val="center"/>
          </w:tcPr>
          <w:p w14:paraId="45F1AB60" w14:textId="77777777" w:rsidR="00F34B24" w:rsidRDefault="00000000" w:rsidP="005911D2">
            <w:pPr>
              <w:spacing w:line="290" w:lineRule="auto"/>
              <w:rPr>
                <w:rFonts w:ascii="Sakkal Majalla" w:eastAsia="DIN Next LT Arabic" w:hAnsi="Sakkal Majalla" w:cs="Sakkal Majalla"/>
                <w:color w:val="33424D"/>
              </w:rPr>
            </w:pPr>
            <w:r w:rsidRPr="005911D2">
              <w:rPr>
                <w:rFonts w:ascii="Sakkal Majalla" w:eastAsia="DIN Next LT Arabic" w:hAnsi="Sakkal Majalla" w:cs="Sakkal Majalla"/>
                <w:b/>
                <w:bCs/>
                <w:color w:val="6B7A86"/>
                <w:sz w:val="20"/>
                <w:szCs w:val="20"/>
              </w:rPr>
              <w:t xml:space="preserve">مصدر الورود: </w:t>
            </w:r>
            <w:r w:rsidRPr="005911D2">
              <w:rPr>
                <w:rFonts w:ascii="Sakkal Majalla" w:eastAsia="DIN Next LT Arabic" w:hAnsi="Sakkal Majalla" w:cs="Sakkal Majalla"/>
                <w:color w:val="33424D"/>
              </w:rPr>
              <w:t>خطاب وزارة الموارد البشرية والتنمية الاجتماعية رقم</w:t>
            </w:r>
            <w:r w:rsidR="00F34B24">
              <w:rPr>
                <w:rFonts w:ascii="Sakkal Majalla" w:eastAsia="DIN Next LT Arabic" w:hAnsi="Sakkal Majalla" w:cs="Sakkal Majalla" w:hint="cs"/>
                <w:color w:val="33424D"/>
              </w:rPr>
              <w:t xml:space="preserve"> </w:t>
            </w:r>
            <w:r w:rsidR="00F34B24">
              <w:rPr>
                <w:rFonts w:ascii="Sakkal Majalla" w:eastAsia="DIN Next LT Arabic" w:hAnsi="Sakkal Majalla" w:cs="Sakkal Majalla" w:hint="cs"/>
                <w:color w:val="33424D"/>
              </w:rPr>
              <w:t>(042486-48-101)</w:t>
            </w:r>
            <w:r w:rsidR="00F34B24">
              <w:rPr>
                <w:rFonts w:ascii="Sakkal Majalla" w:eastAsia="DIN Next LT Arabic" w:hAnsi="Sakkal Majalla" w:cs="Sakkal Majalla" w:hint="cs"/>
                <w:color w:val="33424D"/>
              </w:rPr>
              <w:t xml:space="preserve"> </w:t>
            </w:r>
            <w:r w:rsidRPr="005911D2">
              <w:rPr>
                <w:rFonts w:ascii="Sakkal Majalla" w:eastAsia="DIN Next LT Arabic" w:hAnsi="Sakkal Majalla" w:cs="Sakkal Majalla"/>
                <w:color w:val="33424D"/>
              </w:rPr>
              <w:t>وتاريخ</w:t>
            </w:r>
            <w:r w:rsidR="00F34B24">
              <w:rPr>
                <w:rFonts w:ascii="Sakkal Majalla" w:eastAsia="DIN Next LT Arabic" w:hAnsi="Sakkal Majalla" w:cs="Sakkal Majalla"/>
                <w:color w:val="33424D"/>
                <w:rtl w:val="0"/>
              </w:rPr>
              <w:t xml:space="preserve"> </w:t>
            </w:r>
            <w:r w:rsidR="00F34B24">
              <w:rPr>
                <w:rFonts w:ascii="Sakkal Majalla" w:eastAsia="DIN Next LT Arabic" w:hAnsi="Sakkal Majalla" w:cs="Sakkal Majalla" w:hint="cs"/>
                <w:color w:val="33424D"/>
              </w:rPr>
              <w:t xml:space="preserve">24/04/1444هــ </w:t>
            </w:r>
            <w:r w:rsidRPr="005911D2">
              <w:rPr>
                <w:rFonts w:ascii="Sakkal Majalla" w:eastAsia="DIN Next LT Arabic" w:hAnsi="Sakkal Majalla" w:cs="Sakkal Majalla"/>
                <w:color w:val="33424D"/>
              </w:rPr>
              <w:t xml:space="preserve">؛  </w:t>
            </w:r>
          </w:p>
          <w:p w14:paraId="09078E9C" w14:textId="5FACE2C1" w:rsidR="0016208B" w:rsidRPr="005F001C" w:rsidRDefault="00000000" w:rsidP="005F001C">
            <w:pPr>
              <w:spacing w:line="290" w:lineRule="auto"/>
              <w:rPr>
                <w:rFonts w:ascii="Sakkal Majalla" w:eastAsia="DIN Next LT Arabic" w:hAnsi="Sakkal Majalla" w:cs="Sakkal Majalla"/>
                <w:color w:val="33424D"/>
              </w:rPr>
            </w:pPr>
            <w:r w:rsidRPr="005911D2">
              <w:rPr>
                <w:rFonts w:ascii="Sakkal Majalla" w:eastAsia="DIN Next LT Arabic" w:hAnsi="Sakkal Majalla" w:cs="Sakkal Majalla"/>
                <w:b/>
                <w:bCs/>
                <w:color w:val="6B7A86"/>
                <w:sz w:val="20"/>
                <w:szCs w:val="20"/>
              </w:rPr>
              <w:t xml:space="preserve">طلب الجهة: </w:t>
            </w:r>
            <w:r w:rsidRPr="005911D2">
              <w:rPr>
                <w:rFonts w:ascii="Sakkal Majalla" w:eastAsia="DIN Next LT Arabic" w:hAnsi="Sakkal Majalla" w:cs="Sakkal Majalla"/>
                <w:color w:val="33424D"/>
              </w:rPr>
              <w:t>الاطلاع على السياسة وتعميمها والتوجيه بالاسترشاد بها</w:t>
            </w:r>
            <w:r w:rsidR="005F001C">
              <w:rPr>
                <w:rFonts w:ascii="Sakkal Majalla" w:eastAsia="DIN Next LT Arabic" w:hAnsi="Sakkal Majalla" w:cs="Sakkal Majalla" w:hint="cs"/>
                <w:color w:val="33424D"/>
              </w:rPr>
              <w:t>.</w:t>
            </w:r>
          </w:p>
        </w:tc>
      </w:tr>
      <w:tr w:rsidR="0016208B" w:rsidRPr="005911D2" w14:paraId="7556AB34" w14:textId="77777777" w:rsidTr="005F001C">
        <w:trPr>
          <w:cantSplit/>
        </w:trPr>
        <w:tc>
          <w:tcPr>
            <w:tcW w:w="2485" w:type="dxa"/>
            <w:shd w:val="clear" w:color="auto" w:fill="EEF4F8"/>
            <w:tcMar>
              <w:top w:w="90" w:type="dxa"/>
              <w:left w:w="140" w:type="dxa"/>
              <w:bottom w:w="90" w:type="dxa"/>
              <w:right w:w="140" w:type="dxa"/>
            </w:tcMar>
            <w:vAlign w:val="center"/>
          </w:tcPr>
          <w:p w14:paraId="6E5A8BF1"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416A"/>
                <w:sz w:val="20"/>
                <w:szCs w:val="20"/>
              </w:rPr>
              <w:t>الأولوية والمهلة</w:t>
            </w:r>
          </w:p>
        </w:tc>
        <w:tc>
          <w:tcPr>
            <w:tcW w:w="7193" w:type="dxa"/>
            <w:tcMar>
              <w:top w:w="90" w:type="dxa"/>
              <w:left w:w="140" w:type="dxa"/>
              <w:bottom w:w="90" w:type="dxa"/>
              <w:right w:w="140" w:type="dxa"/>
            </w:tcMar>
            <w:vAlign w:val="center"/>
          </w:tcPr>
          <w:p w14:paraId="69E7F600" w14:textId="572B7237" w:rsidR="00F34B24" w:rsidRDefault="00000000" w:rsidP="00F34B24">
            <w:pPr>
              <w:spacing w:line="290" w:lineRule="auto"/>
              <w:rPr>
                <w:rFonts w:ascii="Sakkal Majalla" w:eastAsia="DIN Next LT Arabic" w:hAnsi="Sakkal Majalla" w:cs="Sakkal Majalla"/>
                <w:color w:val="33424D"/>
              </w:rPr>
            </w:pPr>
            <w:r w:rsidRPr="005911D2">
              <w:rPr>
                <w:rFonts w:ascii="Sakkal Majalla" w:eastAsia="DIN Next LT Arabic" w:hAnsi="Sakkal Majalla" w:cs="Sakkal Majalla"/>
                <w:color w:val="33424D"/>
              </w:rPr>
              <w:t xml:space="preserve">متوسطة؛  </w:t>
            </w:r>
            <w:r w:rsidRPr="005911D2">
              <w:rPr>
                <w:rFonts w:ascii="Sakkal Majalla" w:eastAsia="DIN Next LT Arabic" w:hAnsi="Sakkal Majalla" w:cs="Sakkal Majalla"/>
                <w:b/>
                <w:bCs/>
                <w:color w:val="6B7A86"/>
                <w:sz w:val="20"/>
                <w:szCs w:val="20"/>
              </w:rPr>
              <w:t xml:space="preserve">السبب: </w:t>
            </w:r>
            <w:r w:rsidRPr="005911D2">
              <w:rPr>
                <w:rFonts w:ascii="Sakkal Majalla" w:eastAsia="DIN Next LT Arabic" w:hAnsi="Sakkal Majalla" w:cs="Sakkal Majalla"/>
                <w:color w:val="33424D"/>
              </w:rPr>
              <w:t xml:space="preserve">سياسة استرشادية معتمدة لا تنشئ التزامات ملزمة، مع تقاطع مباشر مع اختصاص الهيئة؛  </w:t>
            </w:r>
          </w:p>
          <w:p w14:paraId="22B7842E" w14:textId="390AAEFD" w:rsidR="0016208B" w:rsidRPr="005911D2" w:rsidRDefault="00000000" w:rsidP="005911D2">
            <w:pPr>
              <w:spacing w:line="290" w:lineRule="auto"/>
              <w:rPr>
                <w:rFonts w:ascii="Sakkal Majalla" w:hAnsi="Sakkal Majalla" w:cs="Sakkal Majalla"/>
              </w:rPr>
            </w:pPr>
            <w:r w:rsidRPr="005911D2">
              <w:rPr>
                <w:rFonts w:ascii="Sakkal Majalla" w:eastAsia="DIN Next LT Arabic" w:hAnsi="Sakkal Majalla" w:cs="Sakkal Majalla"/>
                <w:b/>
                <w:bCs/>
                <w:color w:val="6B7A86"/>
                <w:sz w:val="20"/>
                <w:szCs w:val="20"/>
              </w:rPr>
              <w:t xml:space="preserve">الموعد النهائي: </w:t>
            </w:r>
            <w:r w:rsidRPr="005911D2">
              <w:rPr>
                <w:rFonts w:ascii="Sakkal Majalla" w:eastAsia="DIN Next LT Arabic" w:hAnsi="Sakkal Majalla" w:cs="Sakkal Majalla"/>
                <w:color w:val="33424D"/>
              </w:rPr>
              <w:t>لا يوجد</w:t>
            </w:r>
          </w:p>
        </w:tc>
      </w:tr>
      <w:tr w:rsidR="0016208B" w:rsidRPr="005911D2" w14:paraId="5F5D2C7B" w14:textId="77777777" w:rsidTr="005F001C">
        <w:trPr>
          <w:cantSplit/>
        </w:trPr>
        <w:tc>
          <w:tcPr>
            <w:tcW w:w="2485" w:type="dxa"/>
            <w:shd w:val="clear" w:color="auto" w:fill="EEF4F8"/>
            <w:tcMar>
              <w:top w:w="90" w:type="dxa"/>
              <w:left w:w="140" w:type="dxa"/>
              <w:bottom w:w="90" w:type="dxa"/>
              <w:right w:w="140" w:type="dxa"/>
            </w:tcMar>
            <w:vAlign w:val="center"/>
          </w:tcPr>
          <w:p w14:paraId="18F2E992"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416A"/>
                <w:sz w:val="20"/>
                <w:szCs w:val="20"/>
              </w:rPr>
              <w:t>نطاق تداول السياسة (المخاطَبون بها)</w:t>
            </w:r>
          </w:p>
        </w:tc>
        <w:tc>
          <w:tcPr>
            <w:tcW w:w="7193" w:type="dxa"/>
            <w:tcMar>
              <w:top w:w="90" w:type="dxa"/>
              <w:left w:w="140" w:type="dxa"/>
              <w:bottom w:w="90" w:type="dxa"/>
              <w:right w:w="140" w:type="dxa"/>
            </w:tcMar>
            <w:vAlign w:val="center"/>
          </w:tcPr>
          <w:p w14:paraId="39F74D4C" w14:textId="77777777" w:rsidR="0016208B" w:rsidRPr="005911D2" w:rsidRDefault="00000000" w:rsidP="005911D2">
            <w:pPr>
              <w:spacing w:line="290" w:lineRule="auto"/>
              <w:rPr>
                <w:rFonts w:ascii="Sakkal Majalla" w:hAnsi="Sakkal Majalla" w:cs="Sakkal Majalla"/>
              </w:rPr>
            </w:pPr>
            <w:r w:rsidRPr="005911D2">
              <w:rPr>
                <w:rFonts w:ascii="Sakkal Majalla" w:eastAsia="DIN Next LT Arabic" w:hAnsi="Sakkal Majalla" w:cs="Sakkal Majalla"/>
                <w:color w:val="33424D"/>
              </w:rPr>
              <w:t xml:space="preserve">الجهات الحكومية ومؤسسات القطاعين الخاص وغير الربحي المعنية بتنمية الشباب، ومنها «جهات تمكين القطاع» التي تنطبق صفتها على الهيئة  </w:t>
            </w:r>
            <w:r w:rsidRPr="005911D2">
              <w:rPr>
                <w:rFonts w:ascii="Sakkal Majalla" w:eastAsia="DIN Next LT Arabic" w:hAnsi="Sakkal Majalla" w:cs="Sakkal Majalla"/>
                <w:color w:val="8A99A6"/>
                <w:sz w:val="18"/>
                <w:szCs w:val="18"/>
              </w:rPr>
              <w:t>‏[يُطابق مع نص بند النطاق في وثيقة السياسة]</w:t>
            </w:r>
          </w:p>
        </w:tc>
      </w:tr>
      <w:tr w:rsidR="0016208B" w:rsidRPr="005911D2" w14:paraId="13AC78E2" w14:textId="77777777" w:rsidTr="005F001C">
        <w:trPr>
          <w:cantSplit/>
        </w:trPr>
        <w:tc>
          <w:tcPr>
            <w:tcW w:w="2485" w:type="dxa"/>
            <w:shd w:val="clear" w:color="auto" w:fill="EEF4F8"/>
            <w:tcMar>
              <w:top w:w="90" w:type="dxa"/>
              <w:left w:w="140" w:type="dxa"/>
              <w:bottom w:w="90" w:type="dxa"/>
              <w:right w:w="140" w:type="dxa"/>
            </w:tcMar>
            <w:vAlign w:val="center"/>
          </w:tcPr>
          <w:p w14:paraId="14805CA7"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416A"/>
                <w:sz w:val="20"/>
                <w:szCs w:val="20"/>
              </w:rPr>
              <w:t>دورية مراجعة السياسة</w:t>
            </w:r>
          </w:p>
        </w:tc>
        <w:tc>
          <w:tcPr>
            <w:tcW w:w="7193" w:type="dxa"/>
            <w:tcMar>
              <w:top w:w="90" w:type="dxa"/>
              <w:left w:w="140" w:type="dxa"/>
              <w:bottom w:w="90" w:type="dxa"/>
              <w:right w:w="140" w:type="dxa"/>
            </w:tcMar>
            <w:vAlign w:val="center"/>
          </w:tcPr>
          <w:p w14:paraId="1B6F30B6" w14:textId="77777777" w:rsidR="0016208B" w:rsidRPr="005911D2" w:rsidRDefault="00000000" w:rsidP="005911D2">
            <w:pPr>
              <w:spacing w:line="290" w:lineRule="auto"/>
              <w:rPr>
                <w:rFonts w:ascii="Sakkal Majalla" w:hAnsi="Sakkal Majalla" w:cs="Sakkal Majalla"/>
              </w:rPr>
            </w:pPr>
            <w:r w:rsidRPr="005911D2">
              <w:rPr>
                <w:rFonts w:ascii="Sakkal Majalla" w:eastAsia="DIN Next LT Arabic" w:hAnsi="Sakkal Majalla" w:cs="Sakkal Majalla"/>
                <w:color w:val="33424D"/>
              </w:rPr>
              <w:t>كل سنتين، بناءً على تقارير دورية من الجهات المعنية (ص 19)</w:t>
            </w:r>
          </w:p>
        </w:tc>
      </w:tr>
    </w:tbl>
    <w:p w14:paraId="5AA62382" w14:textId="4349D36D" w:rsidR="0016208B" w:rsidRPr="005911D2" w:rsidRDefault="00000000" w:rsidP="005911D2">
      <w:pPr>
        <w:keepNext/>
        <w:keepLines/>
        <w:pBdr>
          <w:bottom w:val="single" w:sz="8" w:space="4" w:color="00C08B"/>
        </w:pBdr>
        <w:spacing w:before="280" w:after="140" w:line="320" w:lineRule="auto"/>
        <w:rPr>
          <w:rFonts w:ascii="Sakkal Majalla" w:hAnsi="Sakkal Majalla" w:cs="Sakkal Majalla"/>
        </w:rPr>
      </w:pPr>
      <w:r w:rsidRPr="005911D2">
        <w:rPr>
          <w:rFonts w:ascii="Sakkal Majalla" w:eastAsia="DIN Next LT Arabic" w:hAnsi="Sakkal Majalla" w:cs="Sakkal Majalla"/>
          <w:b/>
          <w:bCs/>
          <w:color w:val="FFFFFF"/>
          <w:sz w:val="24"/>
          <w:szCs w:val="24"/>
          <w:shd w:val="clear" w:color="auto" w:fill="00C08B"/>
        </w:rPr>
        <w:t xml:space="preserve">  ٢  </w:t>
      </w:r>
      <w:r w:rsidRPr="005911D2">
        <w:rPr>
          <w:rFonts w:ascii="Sakkal Majalla" w:eastAsia="DIN Next LT Arabic" w:hAnsi="Sakkal Majalla" w:cs="Sakkal Majalla"/>
          <w:b/>
          <w:bCs/>
          <w:color w:val="00416A"/>
          <w:sz w:val="28"/>
          <w:szCs w:val="28"/>
        </w:rPr>
        <w:t xml:space="preserve">   الملخص التنفيذي</w:t>
      </w:r>
    </w:p>
    <w:tbl>
      <w:tblPr>
        <w:bidiVisual/>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16208B" w:rsidRPr="005911D2" w14:paraId="3DF5F799" w14:textId="77777777">
        <w:tc>
          <w:tcPr>
            <w:tcW w:w="9638" w:type="dxa"/>
            <w:tcBorders>
              <w:top w:val="single" w:sz="24" w:space="0" w:color="00C08B"/>
              <w:left w:val="none" w:sz="0" w:space="0" w:color="FFFFFF"/>
              <w:bottom w:val="none" w:sz="0" w:space="0" w:color="FFFFFF"/>
              <w:right w:val="none" w:sz="0" w:space="0" w:color="FFFFFF"/>
            </w:tcBorders>
            <w:shd w:val="clear" w:color="auto" w:fill="E8F7F1"/>
            <w:tcMar>
              <w:top w:w="220" w:type="dxa"/>
              <w:left w:w="300" w:type="dxa"/>
              <w:bottom w:w="220" w:type="dxa"/>
              <w:right w:w="300" w:type="dxa"/>
            </w:tcMar>
            <w:vAlign w:val="center"/>
          </w:tcPr>
          <w:p w14:paraId="32AD0EEA" w14:textId="77777777" w:rsidR="0016208B" w:rsidRPr="005F001C" w:rsidRDefault="00000000" w:rsidP="005F001C">
            <w:pPr>
              <w:spacing w:after="120"/>
              <w:rPr>
                <w:rFonts w:ascii="Sakkal Majalla" w:hAnsi="Sakkal Majalla" w:cs="Sakkal Majalla"/>
                <w:sz w:val="20"/>
                <w:szCs w:val="20"/>
              </w:rPr>
            </w:pPr>
            <w:r w:rsidRPr="005F001C">
              <w:rPr>
                <w:rFonts w:ascii="Sakkal Majalla" w:eastAsia="DIN Next LT Arabic" w:hAnsi="Sakkal Majalla" w:cs="Sakkal Majalla"/>
                <w:color w:val="33424D"/>
                <w:sz w:val="20"/>
                <w:szCs w:val="20"/>
              </w:rPr>
              <w:t>السياسة العامة للتنمية الشبابية إطار وطني استرشادي لا ينشئ التزامات ملزمة على الهيئة، ولا يتعارض مع نظامها واختصاصاتها. وتطلب الوزارة الاطلاع عليها وتعميمها والتوجيه بالاسترشاد بها.</w:t>
            </w:r>
          </w:p>
          <w:p w14:paraId="3421F4EF" w14:textId="77777777" w:rsidR="0016208B" w:rsidRPr="005F001C" w:rsidRDefault="00000000" w:rsidP="005F001C">
            <w:pPr>
              <w:spacing w:after="120"/>
              <w:rPr>
                <w:rFonts w:ascii="Sakkal Majalla" w:hAnsi="Sakkal Majalla" w:cs="Sakkal Majalla"/>
                <w:sz w:val="20"/>
                <w:szCs w:val="20"/>
              </w:rPr>
            </w:pPr>
            <w:r w:rsidRPr="005F001C">
              <w:rPr>
                <w:rFonts w:ascii="Sakkal Majalla" w:eastAsia="DIN Next LT Arabic" w:hAnsi="Sakkal Majalla" w:cs="Sakkal Majalla"/>
                <w:color w:val="33424D"/>
                <w:sz w:val="20"/>
                <w:szCs w:val="20"/>
              </w:rPr>
              <w:t xml:space="preserve">تتقاطع السياسة مع اختصاص الهيئة تقاطعًا مباشرًا في </w:t>
            </w:r>
            <w:r w:rsidRPr="005F001C">
              <w:rPr>
                <w:rFonts w:ascii="Sakkal Majalla" w:eastAsia="DIN Next LT Arabic" w:hAnsi="Sakkal Majalla" w:cs="Sakkal Majalla"/>
                <w:b/>
                <w:bCs/>
                <w:color w:val="00416A"/>
                <w:sz w:val="20"/>
                <w:szCs w:val="20"/>
              </w:rPr>
              <w:t>عشرة بنود موضوعية ضمن أربعة محاور</w:t>
            </w:r>
            <w:r w:rsidRPr="005F001C">
              <w:rPr>
                <w:rFonts w:ascii="Sakkal Majalla" w:eastAsia="DIN Next LT Arabic" w:hAnsi="Sakkal Majalla" w:cs="Sakkal Majalla"/>
                <w:color w:val="33424D"/>
                <w:sz w:val="20"/>
                <w:szCs w:val="20"/>
              </w:rPr>
              <w:t>، أوثقها صلةً بند «العاملون مع الشباب» لأنه يمس صميم اختصاصها في المعايير المهنية وتقييم الكفاءة. كما تنطبق على الهيئة صفة «جهات تمكين القطاع» الواردة في حوكمة تنفيذ السياسة.</w:t>
            </w:r>
          </w:p>
          <w:p w14:paraId="15BE4B12" w14:textId="77777777" w:rsidR="0016208B" w:rsidRPr="005F001C" w:rsidRDefault="00000000" w:rsidP="005F001C">
            <w:pPr>
              <w:spacing w:after="120"/>
              <w:rPr>
                <w:rFonts w:ascii="Sakkal Majalla" w:hAnsi="Sakkal Majalla" w:cs="Sakkal Majalla"/>
                <w:sz w:val="20"/>
                <w:szCs w:val="20"/>
              </w:rPr>
            </w:pPr>
            <w:r w:rsidRPr="005F001C">
              <w:rPr>
                <w:rFonts w:ascii="Sakkal Majalla" w:eastAsia="DIN Next LT Arabic" w:hAnsi="Sakkal Majalla" w:cs="Sakkal Majalla"/>
                <w:color w:val="33424D"/>
                <w:sz w:val="20"/>
                <w:szCs w:val="20"/>
              </w:rPr>
              <w:t>ولا تقتضي المذكرة إبداء مرئيات على مضمون السياسة، لأنها معتمدة ولم يطلب الخطاب ذلك.</w:t>
            </w:r>
          </w:p>
          <w:p w14:paraId="4052A7A3" w14:textId="77777777" w:rsidR="0016208B" w:rsidRPr="005911D2" w:rsidRDefault="00000000" w:rsidP="005F001C">
            <w:pPr>
              <w:rPr>
                <w:rFonts w:ascii="Sakkal Majalla" w:hAnsi="Sakkal Majalla" w:cs="Sakkal Majalla"/>
              </w:rPr>
            </w:pPr>
            <w:r w:rsidRPr="005F001C">
              <w:rPr>
                <w:rFonts w:ascii="Sakkal Majalla" w:eastAsia="DIN Next LT Arabic" w:hAnsi="Sakkal Majalla" w:cs="Sakkal Majalla"/>
                <w:b/>
                <w:bCs/>
                <w:color w:val="00416A"/>
                <w:sz w:val="20"/>
                <w:szCs w:val="20"/>
              </w:rPr>
              <w:t xml:space="preserve">خلاصة التوصية: </w:t>
            </w:r>
            <w:r w:rsidRPr="005F001C">
              <w:rPr>
                <w:rFonts w:ascii="Sakkal Majalla" w:eastAsia="DIN Next LT Arabic" w:hAnsi="Sakkal Majalla" w:cs="Sakkal Majalla"/>
                <w:color w:val="33424D"/>
                <w:sz w:val="20"/>
                <w:szCs w:val="20"/>
              </w:rPr>
              <w:t>تعميم السياسة على جهات الهيئة المعنية مع جدول التقاطعات للاسترشاد بها، وتسمية مدير عام الإدارة العامة للسياسات جهة اتصال مع الوزارة لأغراض المراجعة الدورية.</w:t>
            </w:r>
          </w:p>
        </w:tc>
      </w:tr>
    </w:tbl>
    <w:p w14:paraId="20288B31" w14:textId="77777777" w:rsidR="0016208B" w:rsidRPr="005911D2" w:rsidRDefault="00000000" w:rsidP="005911D2">
      <w:pPr>
        <w:keepNext/>
        <w:keepLines/>
        <w:pBdr>
          <w:bottom w:val="single" w:sz="8" w:space="4" w:color="00C08B"/>
        </w:pBdr>
        <w:spacing w:before="280" w:after="140" w:line="320" w:lineRule="auto"/>
        <w:rPr>
          <w:rFonts w:ascii="Sakkal Majalla" w:hAnsi="Sakkal Majalla" w:cs="Sakkal Majalla"/>
        </w:rPr>
      </w:pPr>
      <w:r w:rsidRPr="005911D2">
        <w:rPr>
          <w:rFonts w:ascii="Sakkal Majalla" w:eastAsia="DIN Next LT Arabic" w:hAnsi="Sakkal Majalla" w:cs="Sakkal Majalla"/>
          <w:b/>
          <w:bCs/>
          <w:color w:val="FFFFFF"/>
          <w:sz w:val="24"/>
          <w:szCs w:val="24"/>
          <w:shd w:val="clear" w:color="auto" w:fill="00C08B"/>
        </w:rPr>
        <w:lastRenderedPageBreak/>
        <w:t xml:space="preserve">  ٣  </w:t>
      </w:r>
      <w:r w:rsidRPr="005911D2">
        <w:rPr>
          <w:rFonts w:ascii="Sakkal Majalla" w:eastAsia="DIN Next LT Arabic" w:hAnsi="Sakkal Majalla" w:cs="Sakkal Majalla"/>
          <w:b/>
          <w:bCs/>
          <w:color w:val="00416A"/>
          <w:sz w:val="28"/>
          <w:szCs w:val="28"/>
        </w:rPr>
        <w:t xml:space="preserve">   مواضع التقاطع مع اختصاص الهيئة والسياسات ذات العلاقة</w:t>
      </w:r>
    </w:p>
    <w:p w14:paraId="4E708BC6" w14:textId="77777777" w:rsidR="0016208B" w:rsidRPr="005911D2" w:rsidRDefault="00000000" w:rsidP="005911D2">
      <w:pPr>
        <w:keepNext/>
        <w:spacing w:after="100" w:line="300" w:lineRule="auto"/>
        <w:rPr>
          <w:rFonts w:ascii="Sakkal Majalla" w:hAnsi="Sakkal Majalla" w:cs="Sakkal Majalla"/>
        </w:rPr>
      </w:pPr>
      <w:r w:rsidRPr="005911D2">
        <w:rPr>
          <w:rFonts w:ascii="Sakkal Majalla" w:eastAsia="DIN Next LT Arabic" w:hAnsi="Sakkal Majalla" w:cs="Sakkal Majalla"/>
          <w:b/>
          <w:bCs/>
          <w:color w:val="00416A"/>
          <w:sz w:val="23"/>
          <w:szCs w:val="23"/>
        </w:rPr>
        <w:t>أ. التقاطعات المباشرة</w:t>
      </w:r>
    </w:p>
    <w:tbl>
      <w:tblPr>
        <w:bidiVisual/>
        <w:tblW w:w="9655" w:type="dxa"/>
        <w:tblBorders>
          <w:top w:val="single" w:sz="4" w:space="0" w:color="D5DEE6"/>
          <w:left w:val="single" w:sz="4" w:space="0" w:color="D5DEE6"/>
          <w:bottom w:val="single" w:sz="4" w:space="0" w:color="D5DEE6"/>
          <w:right w:val="single" w:sz="4" w:space="0" w:color="D5DEE6"/>
          <w:insideH w:val="single" w:sz="4" w:space="0" w:color="D5DEE6"/>
          <w:insideV w:val="single" w:sz="4" w:space="0" w:color="D5DEE6"/>
        </w:tblBorders>
        <w:tblLayout w:type="fixed"/>
        <w:tblCellMar>
          <w:left w:w="10" w:type="dxa"/>
          <w:right w:w="10" w:type="dxa"/>
        </w:tblCellMar>
        <w:tblLook w:val="04A0" w:firstRow="1" w:lastRow="0" w:firstColumn="1" w:lastColumn="0" w:noHBand="0" w:noVBand="1"/>
      </w:tblPr>
      <w:tblGrid>
        <w:gridCol w:w="3355"/>
        <w:gridCol w:w="5050"/>
        <w:gridCol w:w="1250"/>
      </w:tblGrid>
      <w:tr w:rsidR="0016208B" w:rsidRPr="005911D2" w14:paraId="0AC8970C" w14:textId="77777777" w:rsidTr="002C6AC7">
        <w:trPr>
          <w:cantSplit/>
          <w:tblHeader/>
        </w:trPr>
        <w:tc>
          <w:tcPr>
            <w:tcW w:w="3355" w:type="dxa"/>
            <w:shd w:val="clear" w:color="auto" w:fill="00416A"/>
            <w:tcMar>
              <w:top w:w="90" w:type="dxa"/>
              <w:left w:w="140" w:type="dxa"/>
              <w:bottom w:w="90" w:type="dxa"/>
              <w:right w:w="140" w:type="dxa"/>
            </w:tcMar>
            <w:vAlign w:val="center"/>
          </w:tcPr>
          <w:p w14:paraId="4EAF14E1"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FFFFFF"/>
                <w:sz w:val="20"/>
                <w:szCs w:val="20"/>
              </w:rPr>
              <w:t>النص / الصفحة</w:t>
            </w:r>
          </w:p>
        </w:tc>
        <w:tc>
          <w:tcPr>
            <w:tcW w:w="5050" w:type="dxa"/>
            <w:shd w:val="clear" w:color="auto" w:fill="00416A"/>
            <w:tcMar>
              <w:top w:w="90" w:type="dxa"/>
              <w:left w:w="140" w:type="dxa"/>
              <w:bottom w:w="90" w:type="dxa"/>
              <w:right w:w="140" w:type="dxa"/>
            </w:tcMar>
            <w:vAlign w:val="center"/>
          </w:tcPr>
          <w:p w14:paraId="2DC0CF6F"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FFFFFF"/>
                <w:sz w:val="20"/>
                <w:szCs w:val="20"/>
              </w:rPr>
              <w:t>وجه التقاطع والجهة المعنية بالهيئة</w:t>
            </w:r>
          </w:p>
        </w:tc>
        <w:tc>
          <w:tcPr>
            <w:tcW w:w="1250" w:type="dxa"/>
            <w:shd w:val="clear" w:color="auto" w:fill="00416A"/>
            <w:tcMar>
              <w:top w:w="90" w:type="dxa"/>
              <w:left w:w="140" w:type="dxa"/>
              <w:bottom w:w="90" w:type="dxa"/>
              <w:right w:w="140" w:type="dxa"/>
            </w:tcMar>
            <w:vAlign w:val="center"/>
          </w:tcPr>
          <w:p w14:paraId="58E2AB0A"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FFFFFF"/>
                <w:sz w:val="20"/>
                <w:szCs w:val="20"/>
              </w:rPr>
              <w:t>الإجراء المقترح</w:t>
            </w:r>
          </w:p>
        </w:tc>
      </w:tr>
      <w:tr w:rsidR="0016208B" w:rsidRPr="005911D2" w14:paraId="4DAC3C45" w14:textId="77777777" w:rsidTr="005F001C">
        <w:trPr>
          <w:cantSplit/>
        </w:trPr>
        <w:tc>
          <w:tcPr>
            <w:tcW w:w="9655" w:type="dxa"/>
            <w:gridSpan w:val="3"/>
            <w:shd w:val="clear" w:color="auto" w:fill="E8F7F1"/>
            <w:tcMar>
              <w:top w:w="60" w:type="dxa"/>
              <w:left w:w="140" w:type="dxa"/>
              <w:bottom w:w="60" w:type="dxa"/>
              <w:right w:w="140" w:type="dxa"/>
            </w:tcMar>
            <w:vAlign w:val="center"/>
          </w:tcPr>
          <w:p w14:paraId="4C5756DD"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A077"/>
                <w:sz w:val="20"/>
                <w:szCs w:val="20"/>
              </w:rPr>
              <w:t>التعريفات وأهداف السياسة</w:t>
            </w:r>
          </w:p>
        </w:tc>
      </w:tr>
      <w:tr w:rsidR="0016208B" w:rsidRPr="005911D2" w14:paraId="18C9E1BA" w14:textId="77777777" w:rsidTr="002C6AC7">
        <w:tc>
          <w:tcPr>
            <w:tcW w:w="3355" w:type="dxa"/>
            <w:shd w:val="clear" w:color="auto" w:fill="FFFFFF"/>
            <w:tcMar>
              <w:top w:w="90" w:type="dxa"/>
              <w:left w:w="140" w:type="dxa"/>
              <w:bottom w:w="90" w:type="dxa"/>
              <w:right w:w="140" w:type="dxa"/>
            </w:tcMar>
          </w:tcPr>
          <w:p w14:paraId="6390F0B1"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1. تعريف الشباب</w:t>
            </w:r>
          </w:p>
          <w:p w14:paraId="0FA4FADB" w14:textId="3F0797C7" w:rsidR="0016208B" w:rsidRPr="005911D2" w:rsidRDefault="00000000" w:rsidP="002C6AC7">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الأفراد الذين تتراوح أعمارهم بين 15 و39 سنة</w:t>
            </w:r>
            <w:r w:rsidR="002C6AC7">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w:t>
            </w:r>
          </w:p>
        </w:tc>
        <w:tc>
          <w:tcPr>
            <w:tcW w:w="5050" w:type="dxa"/>
            <w:shd w:val="clear" w:color="auto" w:fill="FFFFFF"/>
            <w:tcMar>
              <w:top w:w="90" w:type="dxa"/>
              <w:left w:w="140" w:type="dxa"/>
              <w:bottom w:w="90" w:type="dxa"/>
              <w:right w:w="140" w:type="dxa"/>
            </w:tcMar>
          </w:tcPr>
          <w:p w14:paraId="47385B15"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 xml:space="preserve">أثر محتمل: </w:t>
            </w:r>
            <w:r w:rsidRPr="005911D2">
              <w:rPr>
                <w:rFonts w:ascii="Sakkal Majalla" w:eastAsia="DIN Next LT Arabic" w:hAnsi="Sakkal Majalla" w:cs="Sakkal Majalla"/>
                <w:color w:val="33424D"/>
                <w:sz w:val="18"/>
                <w:szCs w:val="18"/>
              </w:rPr>
              <w:t>تشمل الفئة غالبية المتدربين في برامج الدراسات العليا الصحية، والمتقدمين للاختبارات المهنية، والممارسين حديثي التسجيل.</w:t>
            </w:r>
          </w:p>
          <w:p w14:paraId="580AFEF5"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جميع الجهات ذات العلاقة</w:t>
            </w:r>
          </w:p>
        </w:tc>
        <w:tc>
          <w:tcPr>
            <w:tcW w:w="1250" w:type="dxa"/>
            <w:shd w:val="clear" w:color="auto" w:fill="FFFFFF"/>
            <w:tcMar>
              <w:top w:w="90" w:type="dxa"/>
              <w:left w:w="140" w:type="dxa"/>
              <w:bottom w:w="90" w:type="dxa"/>
              <w:right w:w="140" w:type="dxa"/>
            </w:tcMar>
          </w:tcPr>
          <w:p w14:paraId="38E3DE09"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6B7A86"/>
                <w:sz w:val="19"/>
                <w:szCs w:val="19"/>
              </w:rPr>
              <w:t>●</w:t>
            </w:r>
            <w:r w:rsidRPr="005911D2">
              <w:rPr>
                <w:rFonts w:ascii="Sakkal Majalla" w:eastAsia="DIN Next LT Arabic" w:hAnsi="Sakkal Majalla" w:cs="Sakkal Majalla"/>
                <w:b/>
                <w:bCs/>
                <w:color w:val="6B7A86"/>
                <w:sz w:val="19"/>
                <w:szCs w:val="19"/>
              </w:rPr>
              <w:t xml:space="preserve">  </w:t>
            </w:r>
            <w:r w:rsidRPr="005911D2">
              <w:rPr>
                <w:rFonts w:ascii="Sakkal Majalla" w:eastAsia="DIN Next LT Arabic" w:hAnsi="Sakkal Majalla" w:cs="Sakkal Majalla" w:hint="cs"/>
                <w:b/>
                <w:bCs/>
                <w:color w:val="6B7A86"/>
                <w:sz w:val="19"/>
                <w:szCs w:val="19"/>
              </w:rPr>
              <w:t>للعلم</w:t>
            </w:r>
          </w:p>
        </w:tc>
      </w:tr>
      <w:tr w:rsidR="0016208B" w:rsidRPr="005911D2" w14:paraId="6E894EDB" w14:textId="77777777" w:rsidTr="002C6AC7">
        <w:tc>
          <w:tcPr>
            <w:tcW w:w="3355" w:type="dxa"/>
            <w:shd w:val="clear" w:color="auto" w:fill="F5F8FA"/>
            <w:tcMar>
              <w:top w:w="90" w:type="dxa"/>
              <w:left w:w="140" w:type="dxa"/>
              <w:bottom w:w="90" w:type="dxa"/>
              <w:right w:w="140" w:type="dxa"/>
            </w:tcMar>
          </w:tcPr>
          <w:p w14:paraId="13E569F9"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2. الأهداف الخاصة</w:t>
            </w:r>
          </w:p>
          <w:p w14:paraId="41186077" w14:textId="0D63F69C" w:rsidR="0016208B" w:rsidRPr="005911D2" w:rsidRDefault="00000000" w:rsidP="002C6AC7">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تحديد مخطط استراتيجي لتنمية الشباب، وتوحيد الجهود المعنية في منظومة تنميتهم</w:t>
            </w:r>
            <w:r w:rsidR="002C6AC7">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9</w:t>
            </w:r>
          </w:p>
        </w:tc>
        <w:tc>
          <w:tcPr>
            <w:tcW w:w="5050" w:type="dxa"/>
            <w:shd w:val="clear" w:color="auto" w:fill="F5F8FA"/>
            <w:tcMar>
              <w:top w:w="90" w:type="dxa"/>
              <w:left w:w="140" w:type="dxa"/>
              <w:bottom w:w="90" w:type="dxa"/>
              <w:right w:w="140" w:type="dxa"/>
            </w:tcMar>
          </w:tcPr>
          <w:p w14:paraId="5F3991FD"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8"/>
                <w:szCs w:val="18"/>
              </w:rPr>
              <w:t xml:space="preserve">فرصة للمواءمة: </w:t>
            </w:r>
            <w:r w:rsidRPr="005911D2">
              <w:rPr>
                <w:rFonts w:ascii="Sakkal Majalla" w:eastAsia="DIN Next LT Arabic" w:hAnsi="Sakkal Majalla" w:cs="Sakkal Majalla"/>
                <w:color w:val="33424D"/>
                <w:sz w:val="18"/>
                <w:szCs w:val="18"/>
              </w:rPr>
              <w:t>مواءمة الخطط والمبادرات المؤسسية ذات العلاقة بالمتدربين والممارسين الشباب مع توجهات السياسة.</w:t>
            </w:r>
          </w:p>
          <w:p w14:paraId="3EA2922B"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الاستراتيجية والتخطيط</w:t>
            </w:r>
          </w:p>
        </w:tc>
        <w:tc>
          <w:tcPr>
            <w:tcW w:w="1250" w:type="dxa"/>
            <w:shd w:val="clear" w:color="auto" w:fill="F5F8FA"/>
            <w:tcMar>
              <w:top w:w="90" w:type="dxa"/>
              <w:left w:w="140" w:type="dxa"/>
              <w:bottom w:w="90" w:type="dxa"/>
              <w:right w:w="140" w:type="dxa"/>
            </w:tcMar>
          </w:tcPr>
          <w:p w14:paraId="7DCE4DBD"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00A077"/>
                <w:sz w:val="19"/>
                <w:szCs w:val="19"/>
              </w:rPr>
              <w:t>●</w:t>
            </w:r>
            <w:r w:rsidRPr="005911D2">
              <w:rPr>
                <w:rFonts w:ascii="Sakkal Majalla" w:eastAsia="DIN Next LT Arabic" w:hAnsi="Sakkal Majalla" w:cs="Sakkal Majalla"/>
                <w:b/>
                <w:bCs/>
                <w:color w:val="00A077"/>
                <w:sz w:val="19"/>
                <w:szCs w:val="19"/>
              </w:rPr>
              <w:t xml:space="preserve">  </w:t>
            </w:r>
            <w:r w:rsidRPr="005911D2">
              <w:rPr>
                <w:rFonts w:ascii="Sakkal Majalla" w:eastAsia="DIN Next LT Arabic" w:hAnsi="Sakkal Majalla" w:cs="Sakkal Majalla" w:hint="cs"/>
                <w:b/>
                <w:bCs/>
                <w:color w:val="00A077"/>
                <w:sz w:val="19"/>
                <w:szCs w:val="19"/>
              </w:rPr>
              <w:t>للاسترشاد</w:t>
            </w:r>
          </w:p>
        </w:tc>
      </w:tr>
      <w:tr w:rsidR="0016208B" w:rsidRPr="005911D2" w14:paraId="2289B1F8" w14:textId="77777777" w:rsidTr="005F001C">
        <w:trPr>
          <w:cantSplit/>
        </w:trPr>
        <w:tc>
          <w:tcPr>
            <w:tcW w:w="9655" w:type="dxa"/>
            <w:gridSpan w:val="3"/>
            <w:shd w:val="clear" w:color="auto" w:fill="E8F7F1"/>
            <w:tcMar>
              <w:top w:w="60" w:type="dxa"/>
              <w:left w:w="140" w:type="dxa"/>
              <w:bottom w:w="60" w:type="dxa"/>
              <w:right w:w="140" w:type="dxa"/>
            </w:tcMar>
            <w:vAlign w:val="center"/>
          </w:tcPr>
          <w:p w14:paraId="24A329DC"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A077"/>
                <w:sz w:val="20"/>
                <w:szCs w:val="20"/>
              </w:rPr>
              <w:t>الحماية والسلامة الاجتماعية</w:t>
            </w:r>
          </w:p>
        </w:tc>
      </w:tr>
      <w:tr w:rsidR="0016208B" w:rsidRPr="005911D2" w14:paraId="07371D54" w14:textId="77777777" w:rsidTr="002C6AC7">
        <w:tc>
          <w:tcPr>
            <w:tcW w:w="3355" w:type="dxa"/>
            <w:shd w:val="clear" w:color="auto" w:fill="FFFFFF"/>
            <w:tcMar>
              <w:top w:w="90" w:type="dxa"/>
              <w:left w:w="140" w:type="dxa"/>
              <w:bottom w:w="90" w:type="dxa"/>
              <w:right w:w="140" w:type="dxa"/>
            </w:tcMar>
          </w:tcPr>
          <w:p w14:paraId="177D30CB"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3. الحماية من العنف</w:t>
            </w:r>
          </w:p>
          <w:p w14:paraId="0D4B186F" w14:textId="7DFC9190" w:rsidR="0016208B" w:rsidRPr="005911D2" w:rsidRDefault="00000000" w:rsidP="002C6AC7">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تنظيم حملات توعوية تساعد على رصد حالات الإساءة والإبلاغ عنها</w:t>
            </w:r>
            <w:r w:rsidR="002C6AC7">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12</w:t>
            </w:r>
          </w:p>
        </w:tc>
        <w:tc>
          <w:tcPr>
            <w:tcW w:w="5050" w:type="dxa"/>
            <w:shd w:val="clear" w:color="auto" w:fill="FFFFFF"/>
            <w:tcMar>
              <w:top w:w="90" w:type="dxa"/>
              <w:left w:w="140" w:type="dxa"/>
              <w:bottom w:w="90" w:type="dxa"/>
              <w:right w:w="140" w:type="dxa"/>
            </w:tcMar>
          </w:tcPr>
          <w:p w14:paraId="14F52149"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8"/>
                <w:szCs w:val="18"/>
              </w:rPr>
              <w:t xml:space="preserve">فرصة للمواءمة: </w:t>
            </w:r>
            <w:r w:rsidRPr="005911D2">
              <w:rPr>
                <w:rFonts w:ascii="Sakkal Majalla" w:eastAsia="DIN Next LT Arabic" w:hAnsi="Sakkal Majalla" w:cs="Sakkal Majalla"/>
                <w:color w:val="33424D"/>
                <w:sz w:val="18"/>
                <w:szCs w:val="18"/>
              </w:rPr>
              <w:t>تعزيز التطوير المهني للممارسين في رصد حالات الإيذاء والإبلاغ عنها، بما يتسق مع نظام الحماية من الإيذاء.</w:t>
            </w:r>
          </w:p>
          <w:p w14:paraId="1B0AA186"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التطوير المهني المستمر</w:t>
            </w:r>
          </w:p>
        </w:tc>
        <w:tc>
          <w:tcPr>
            <w:tcW w:w="1250" w:type="dxa"/>
            <w:shd w:val="clear" w:color="auto" w:fill="FFFFFF"/>
            <w:tcMar>
              <w:top w:w="90" w:type="dxa"/>
              <w:left w:w="140" w:type="dxa"/>
              <w:bottom w:w="90" w:type="dxa"/>
              <w:right w:w="140" w:type="dxa"/>
            </w:tcMar>
          </w:tcPr>
          <w:p w14:paraId="01E34768"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00A077"/>
                <w:sz w:val="19"/>
                <w:szCs w:val="19"/>
              </w:rPr>
              <w:t>●</w:t>
            </w:r>
            <w:r w:rsidRPr="005911D2">
              <w:rPr>
                <w:rFonts w:ascii="Sakkal Majalla" w:eastAsia="DIN Next LT Arabic" w:hAnsi="Sakkal Majalla" w:cs="Sakkal Majalla"/>
                <w:b/>
                <w:bCs/>
                <w:color w:val="00A077"/>
                <w:sz w:val="19"/>
                <w:szCs w:val="19"/>
              </w:rPr>
              <w:t xml:space="preserve">  </w:t>
            </w:r>
            <w:r w:rsidRPr="005911D2">
              <w:rPr>
                <w:rFonts w:ascii="Sakkal Majalla" w:eastAsia="DIN Next LT Arabic" w:hAnsi="Sakkal Majalla" w:cs="Sakkal Majalla" w:hint="cs"/>
                <w:b/>
                <w:bCs/>
                <w:color w:val="00A077"/>
                <w:sz w:val="19"/>
                <w:szCs w:val="19"/>
              </w:rPr>
              <w:t>للاسترشاد</w:t>
            </w:r>
          </w:p>
        </w:tc>
      </w:tr>
      <w:tr w:rsidR="0016208B" w:rsidRPr="005911D2" w14:paraId="253713AB" w14:textId="77777777" w:rsidTr="002C6AC7">
        <w:trPr>
          <w:trHeight w:val="1093"/>
        </w:trPr>
        <w:tc>
          <w:tcPr>
            <w:tcW w:w="3355" w:type="dxa"/>
            <w:shd w:val="clear" w:color="auto" w:fill="F5F8FA"/>
            <w:tcMar>
              <w:top w:w="90" w:type="dxa"/>
              <w:left w:w="140" w:type="dxa"/>
              <w:bottom w:w="90" w:type="dxa"/>
              <w:right w:w="140" w:type="dxa"/>
            </w:tcMar>
          </w:tcPr>
          <w:p w14:paraId="686CCA00"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4. الحماية من التمييز والتنمر</w:t>
            </w:r>
          </w:p>
          <w:p w14:paraId="5EFE35B5" w14:textId="7FA43390"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تنظيم ورش عمل للمعلمين وأصحاب العمل وقادة المجتمع لتزويدهم بمهارات دعم الشباب</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12</w:t>
            </w:r>
          </w:p>
        </w:tc>
        <w:tc>
          <w:tcPr>
            <w:tcW w:w="5050" w:type="dxa"/>
            <w:shd w:val="clear" w:color="auto" w:fill="F5F8FA"/>
            <w:tcMar>
              <w:top w:w="90" w:type="dxa"/>
              <w:left w:w="140" w:type="dxa"/>
              <w:bottom w:w="90" w:type="dxa"/>
              <w:right w:w="140" w:type="dxa"/>
            </w:tcMar>
          </w:tcPr>
          <w:p w14:paraId="595F4D79"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8"/>
                <w:szCs w:val="18"/>
              </w:rPr>
              <w:t xml:space="preserve">فرصة للمواءمة: </w:t>
            </w:r>
            <w:r w:rsidRPr="005911D2">
              <w:rPr>
                <w:rFonts w:ascii="Sakkal Majalla" w:eastAsia="DIN Next LT Arabic" w:hAnsi="Sakkal Majalla" w:cs="Sakkal Majalla"/>
                <w:color w:val="33424D"/>
                <w:sz w:val="18"/>
                <w:szCs w:val="18"/>
              </w:rPr>
              <w:t>تأهيل المشرفين على التدريب، وتعزيز آليات حماية المتدربين من التمييز والتنمر في بيئات التدريب وتلقي شكاواهم.</w:t>
            </w:r>
          </w:p>
          <w:p w14:paraId="382C0A4D"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التدريب والدراسات العليا</w:t>
            </w:r>
          </w:p>
        </w:tc>
        <w:tc>
          <w:tcPr>
            <w:tcW w:w="1250" w:type="dxa"/>
            <w:shd w:val="clear" w:color="auto" w:fill="F5F8FA"/>
            <w:tcMar>
              <w:top w:w="90" w:type="dxa"/>
              <w:left w:w="140" w:type="dxa"/>
              <w:bottom w:w="90" w:type="dxa"/>
              <w:right w:w="140" w:type="dxa"/>
            </w:tcMar>
          </w:tcPr>
          <w:p w14:paraId="0C9402AB"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00A077"/>
                <w:sz w:val="19"/>
                <w:szCs w:val="19"/>
              </w:rPr>
              <w:t>●</w:t>
            </w:r>
            <w:r w:rsidRPr="005911D2">
              <w:rPr>
                <w:rFonts w:ascii="Sakkal Majalla" w:eastAsia="DIN Next LT Arabic" w:hAnsi="Sakkal Majalla" w:cs="Sakkal Majalla"/>
                <w:b/>
                <w:bCs/>
                <w:color w:val="00A077"/>
                <w:sz w:val="19"/>
                <w:szCs w:val="19"/>
              </w:rPr>
              <w:t xml:space="preserve">  </w:t>
            </w:r>
            <w:r w:rsidRPr="005911D2">
              <w:rPr>
                <w:rFonts w:ascii="Sakkal Majalla" w:eastAsia="DIN Next LT Arabic" w:hAnsi="Sakkal Majalla" w:cs="Sakkal Majalla" w:hint="cs"/>
                <w:b/>
                <w:bCs/>
                <w:color w:val="00A077"/>
                <w:sz w:val="19"/>
                <w:szCs w:val="19"/>
              </w:rPr>
              <w:t>للاسترشاد</w:t>
            </w:r>
          </w:p>
        </w:tc>
      </w:tr>
      <w:tr w:rsidR="0016208B" w:rsidRPr="005911D2" w14:paraId="3986B026" w14:textId="77777777" w:rsidTr="005F001C">
        <w:trPr>
          <w:cantSplit/>
        </w:trPr>
        <w:tc>
          <w:tcPr>
            <w:tcW w:w="9655" w:type="dxa"/>
            <w:gridSpan w:val="3"/>
            <w:shd w:val="clear" w:color="auto" w:fill="E8F7F1"/>
            <w:tcMar>
              <w:top w:w="60" w:type="dxa"/>
              <w:left w:w="140" w:type="dxa"/>
              <w:bottom w:w="60" w:type="dxa"/>
              <w:right w:w="140" w:type="dxa"/>
            </w:tcMar>
            <w:vAlign w:val="center"/>
          </w:tcPr>
          <w:p w14:paraId="4CFA4DC7"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A077"/>
                <w:sz w:val="20"/>
                <w:szCs w:val="20"/>
              </w:rPr>
              <w:t>العدالة الاجتماعية</w:t>
            </w:r>
          </w:p>
        </w:tc>
      </w:tr>
      <w:tr w:rsidR="0016208B" w:rsidRPr="005911D2" w14:paraId="3BF462D6" w14:textId="77777777" w:rsidTr="002C6AC7">
        <w:tc>
          <w:tcPr>
            <w:tcW w:w="3355" w:type="dxa"/>
            <w:shd w:val="clear" w:color="auto" w:fill="FFFFFF"/>
            <w:tcMar>
              <w:top w:w="90" w:type="dxa"/>
              <w:left w:w="140" w:type="dxa"/>
              <w:bottom w:w="90" w:type="dxa"/>
              <w:right w:w="140" w:type="dxa"/>
            </w:tcMar>
          </w:tcPr>
          <w:p w14:paraId="7F206802"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5. الفرص العادلة للشباب خارج المناطق الحضرية</w:t>
            </w:r>
          </w:p>
          <w:p w14:paraId="3EA91312" w14:textId="07A461DC"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تقديم الإرشاد المهني والتعليمي، وإبرام شراكات لتوفير فرص تعليمية تتناسب مع احتياجات كل منطقة</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13</w:t>
            </w:r>
          </w:p>
        </w:tc>
        <w:tc>
          <w:tcPr>
            <w:tcW w:w="5050" w:type="dxa"/>
            <w:shd w:val="clear" w:color="auto" w:fill="FFFFFF"/>
            <w:tcMar>
              <w:top w:w="90" w:type="dxa"/>
              <w:left w:w="140" w:type="dxa"/>
              <w:bottom w:w="90" w:type="dxa"/>
              <w:right w:w="140" w:type="dxa"/>
            </w:tcMar>
          </w:tcPr>
          <w:p w14:paraId="774D78B2"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8"/>
                <w:szCs w:val="18"/>
              </w:rPr>
              <w:t xml:space="preserve">فرصة للمواءمة: </w:t>
            </w:r>
            <w:r w:rsidRPr="005911D2">
              <w:rPr>
                <w:rFonts w:ascii="Sakkal Majalla" w:eastAsia="DIN Next LT Arabic" w:hAnsi="Sakkal Majalla" w:cs="Sakkal Majalla"/>
                <w:color w:val="33424D"/>
                <w:sz w:val="18"/>
                <w:szCs w:val="18"/>
              </w:rPr>
              <w:t>مراعاة التوزيع الجغرافي المتوازن للمقاعد التدريبية ولمراكز التدريب والاختبار المعتمدة، وإتاحة الإرشاد المهني في مختلف المناطق.</w:t>
            </w:r>
          </w:p>
          <w:p w14:paraId="721C38BA"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التدريب والدراسات العليا، واعتماد مراكز التدريب، والتقييم والاختبارات</w:t>
            </w:r>
          </w:p>
        </w:tc>
        <w:tc>
          <w:tcPr>
            <w:tcW w:w="1250" w:type="dxa"/>
            <w:shd w:val="clear" w:color="auto" w:fill="FFFFFF"/>
            <w:tcMar>
              <w:top w:w="90" w:type="dxa"/>
              <w:left w:w="140" w:type="dxa"/>
              <w:bottom w:w="90" w:type="dxa"/>
              <w:right w:w="140" w:type="dxa"/>
            </w:tcMar>
          </w:tcPr>
          <w:p w14:paraId="3FB91F59"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00A077"/>
                <w:sz w:val="19"/>
                <w:szCs w:val="19"/>
              </w:rPr>
              <w:t>●</w:t>
            </w:r>
            <w:r w:rsidRPr="005911D2">
              <w:rPr>
                <w:rFonts w:ascii="Sakkal Majalla" w:eastAsia="DIN Next LT Arabic" w:hAnsi="Sakkal Majalla" w:cs="Sakkal Majalla"/>
                <w:b/>
                <w:bCs/>
                <w:color w:val="00A077"/>
                <w:sz w:val="19"/>
                <w:szCs w:val="19"/>
              </w:rPr>
              <w:t xml:space="preserve">  </w:t>
            </w:r>
            <w:r w:rsidRPr="005911D2">
              <w:rPr>
                <w:rFonts w:ascii="Sakkal Majalla" w:eastAsia="DIN Next LT Arabic" w:hAnsi="Sakkal Majalla" w:cs="Sakkal Majalla" w:hint="cs"/>
                <w:b/>
                <w:bCs/>
                <w:color w:val="00A077"/>
                <w:sz w:val="19"/>
                <w:szCs w:val="19"/>
              </w:rPr>
              <w:t>للاسترشاد</w:t>
            </w:r>
          </w:p>
        </w:tc>
      </w:tr>
      <w:tr w:rsidR="0016208B" w:rsidRPr="005911D2" w14:paraId="6B2EF2C7" w14:textId="77777777" w:rsidTr="002C6AC7">
        <w:tc>
          <w:tcPr>
            <w:tcW w:w="3355" w:type="dxa"/>
            <w:shd w:val="clear" w:color="auto" w:fill="F5F8FA"/>
            <w:tcMar>
              <w:top w:w="90" w:type="dxa"/>
              <w:left w:w="140" w:type="dxa"/>
              <w:bottom w:w="90" w:type="dxa"/>
              <w:right w:w="140" w:type="dxa"/>
            </w:tcMar>
          </w:tcPr>
          <w:p w14:paraId="29808CDA"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6. تكافؤ الفرص بين الجنسين</w:t>
            </w:r>
          </w:p>
          <w:p w14:paraId="2A358F42" w14:textId="2BDA1688"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وضع سياسات تعزز تكافؤ الفرص، وتدريب أصحاب العمل على مراعاة احتياجات المرأة في بيئة العمل</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13</w:t>
            </w:r>
          </w:p>
        </w:tc>
        <w:tc>
          <w:tcPr>
            <w:tcW w:w="5050" w:type="dxa"/>
            <w:shd w:val="clear" w:color="auto" w:fill="F5F8FA"/>
            <w:tcMar>
              <w:top w:w="90" w:type="dxa"/>
              <w:left w:w="140" w:type="dxa"/>
              <w:bottom w:w="90" w:type="dxa"/>
              <w:right w:w="140" w:type="dxa"/>
            </w:tcMar>
          </w:tcPr>
          <w:p w14:paraId="63C5A32D"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8"/>
                <w:szCs w:val="18"/>
              </w:rPr>
              <w:t xml:space="preserve">فرصة للمواءمة: </w:t>
            </w:r>
            <w:r w:rsidRPr="005911D2">
              <w:rPr>
                <w:rFonts w:ascii="Sakkal Majalla" w:eastAsia="DIN Next LT Arabic" w:hAnsi="Sakkal Majalla" w:cs="Sakkal Majalla"/>
                <w:color w:val="33424D"/>
                <w:sz w:val="18"/>
                <w:szCs w:val="18"/>
              </w:rPr>
              <w:t>مراعاة احتياجات المتدربات في سياسات التدريب ولوائحه، ومراعاة ذلك في بيئة العمل داخل الهيئة.</w:t>
            </w:r>
          </w:p>
          <w:p w14:paraId="3011EB23"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التدريب والدراسات العليا، والموارد البشرية</w:t>
            </w:r>
          </w:p>
        </w:tc>
        <w:tc>
          <w:tcPr>
            <w:tcW w:w="1250" w:type="dxa"/>
            <w:shd w:val="clear" w:color="auto" w:fill="F5F8FA"/>
            <w:tcMar>
              <w:top w:w="90" w:type="dxa"/>
              <w:left w:w="140" w:type="dxa"/>
              <w:bottom w:w="90" w:type="dxa"/>
              <w:right w:w="140" w:type="dxa"/>
            </w:tcMar>
          </w:tcPr>
          <w:p w14:paraId="3A7665DF"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00A077"/>
                <w:sz w:val="19"/>
                <w:szCs w:val="19"/>
              </w:rPr>
              <w:t>●</w:t>
            </w:r>
            <w:r w:rsidRPr="005911D2">
              <w:rPr>
                <w:rFonts w:ascii="Sakkal Majalla" w:eastAsia="DIN Next LT Arabic" w:hAnsi="Sakkal Majalla" w:cs="Sakkal Majalla"/>
                <w:b/>
                <w:bCs/>
                <w:color w:val="00A077"/>
                <w:sz w:val="19"/>
                <w:szCs w:val="19"/>
              </w:rPr>
              <w:t xml:space="preserve">  </w:t>
            </w:r>
            <w:r w:rsidRPr="005911D2">
              <w:rPr>
                <w:rFonts w:ascii="Sakkal Majalla" w:eastAsia="DIN Next LT Arabic" w:hAnsi="Sakkal Majalla" w:cs="Sakkal Majalla" w:hint="cs"/>
                <w:b/>
                <w:bCs/>
                <w:color w:val="00A077"/>
                <w:sz w:val="19"/>
                <w:szCs w:val="19"/>
              </w:rPr>
              <w:t>للاسترشاد</w:t>
            </w:r>
          </w:p>
        </w:tc>
      </w:tr>
      <w:tr w:rsidR="0016208B" w:rsidRPr="005911D2" w14:paraId="0DA01154" w14:textId="77777777" w:rsidTr="002C6AC7">
        <w:trPr>
          <w:trHeight w:val="20"/>
        </w:trPr>
        <w:tc>
          <w:tcPr>
            <w:tcW w:w="3355" w:type="dxa"/>
            <w:shd w:val="clear" w:color="auto" w:fill="FFFFFF"/>
            <w:tcMar>
              <w:top w:w="90" w:type="dxa"/>
              <w:left w:w="140" w:type="dxa"/>
              <w:bottom w:w="90" w:type="dxa"/>
              <w:right w:w="140" w:type="dxa"/>
            </w:tcMar>
          </w:tcPr>
          <w:p w14:paraId="0324A32C"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7. فرص عادلة للشباب ذوي الإعاقة</w:t>
            </w:r>
          </w:p>
          <w:p w14:paraId="7DCCACFF" w14:textId="77777777" w:rsidR="005F001C"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تحسين المرافق، وتبسيط إجراءات الوصول إلى الخدمات، وإبرام شراكات لبرامج تدعم الاندماج الأكاديمي والوظيفي</w:t>
            </w:r>
            <w:r w:rsidR="005F001C">
              <w:rPr>
                <w:rFonts w:ascii="Sakkal Majalla" w:hAnsi="Sakkal Majalla" w:cs="Sakkal Majalla" w:hint="cs"/>
              </w:rPr>
              <w:t>.</w:t>
            </w:r>
          </w:p>
          <w:p w14:paraId="71A2606A" w14:textId="3DA1A892"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7"/>
                <w:szCs w:val="17"/>
              </w:rPr>
              <w:t>ص 13</w:t>
            </w:r>
          </w:p>
        </w:tc>
        <w:tc>
          <w:tcPr>
            <w:tcW w:w="5050" w:type="dxa"/>
            <w:shd w:val="clear" w:color="auto" w:fill="FFFFFF"/>
            <w:tcMar>
              <w:top w:w="90" w:type="dxa"/>
              <w:left w:w="140" w:type="dxa"/>
              <w:bottom w:w="90" w:type="dxa"/>
              <w:right w:w="140" w:type="dxa"/>
            </w:tcMar>
          </w:tcPr>
          <w:p w14:paraId="7D59BE70"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8"/>
                <w:szCs w:val="18"/>
              </w:rPr>
              <w:t xml:space="preserve">فرصة للمواءمة: </w:t>
            </w:r>
            <w:r w:rsidRPr="005911D2">
              <w:rPr>
                <w:rFonts w:ascii="Sakkal Majalla" w:eastAsia="DIN Next LT Arabic" w:hAnsi="Sakkal Majalla" w:cs="Sakkal Majalla"/>
                <w:color w:val="33424D"/>
                <w:sz w:val="18"/>
                <w:szCs w:val="18"/>
              </w:rPr>
              <w:t>توفير الترتيبات التيسيرية في الاختبارات المهنية والبرامج التدريبية، وتيسير الوصول إلى خدمات التصنيف والتسجيل، بما يتسق مع نظام حقوق الأشخاص ذوي الإعاقة.</w:t>
            </w:r>
          </w:p>
          <w:p w14:paraId="76EBB94F"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التقييم والاختبارات، والتدريب والدراسات العليا، والتصنيف والتسجيل المهني</w:t>
            </w:r>
          </w:p>
        </w:tc>
        <w:tc>
          <w:tcPr>
            <w:tcW w:w="1250" w:type="dxa"/>
            <w:shd w:val="clear" w:color="auto" w:fill="FFFFFF"/>
            <w:tcMar>
              <w:top w:w="90" w:type="dxa"/>
              <w:left w:w="140" w:type="dxa"/>
              <w:bottom w:w="90" w:type="dxa"/>
              <w:right w:w="140" w:type="dxa"/>
            </w:tcMar>
          </w:tcPr>
          <w:p w14:paraId="4C30F7D2"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00A077"/>
                <w:sz w:val="19"/>
                <w:szCs w:val="19"/>
              </w:rPr>
              <w:t>●</w:t>
            </w:r>
            <w:r w:rsidRPr="005911D2">
              <w:rPr>
                <w:rFonts w:ascii="Sakkal Majalla" w:eastAsia="DIN Next LT Arabic" w:hAnsi="Sakkal Majalla" w:cs="Sakkal Majalla"/>
                <w:b/>
                <w:bCs/>
                <w:color w:val="00A077"/>
                <w:sz w:val="19"/>
                <w:szCs w:val="19"/>
              </w:rPr>
              <w:t xml:space="preserve">  </w:t>
            </w:r>
            <w:r w:rsidRPr="005911D2">
              <w:rPr>
                <w:rFonts w:ascii="Sakkal Majalla" w:eastAsia="DIN Next LT Arabic" w:hAnsi="Sakkal Majalla" w:cs="Sakkal Majalla" w:hint="cs"/>
                <w:b/>
                <w:bCs/>
                <w:color w:val="00A077"/>
                <w:sz w:val="19"/>
                <w:szCs w:val="19"/>
              </w:rPr>
              <w:t>للاسترشاد</w:t>
            </w:r>
          </w:p>
        </w:tc>
      </w:tr>
      <w:tr w:rsidR="0016208B" w:rsidRPr="005911D2" w14:paraId="210C43CF" w14:textId="77777777" w:rsidTr="002C6AC7">
        <w:tc>
          <w:tcPr>
            <w:tcW w:w="3355" w:type="dxa"/>
            <w:shd w:val="clear" w:color="auto" w:fill="F5F8FA"/>
            <w:tcMar>
              <w:top w:w="90" w:type="dxa"/>
              <w:left w:w="140" w:type="dxa"/>
              <w:bottom w:w="90" w:type="dxa"/>
              <w:right w:w="140" w:type="dxa"/>
            </w:tcMar>
          </w:tcPr>
          <w:p w14:paraId="50C5756B"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8. فرص عادلة للشباب المعرضين للخطر</w:t>
            </w:r>
          </w:p>
          <w:p w14:paraId="3B73D09A" w14:textId="21567A9F" w:rsidR="005F001C" w:rsidRPr="005911D2" w:rsidRDefault="00000000" w:rsidP="002C6AC7">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تعزيز استفادة الشباب من برامج إعادة التأهيل لتسهيل تعافيهم واندماجهم</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13</w:t>
            </w:r>
          </w:p>
        </w:tc>
        <w:tc>
          <w:tcPr>
            <w:tcW w:w="5050" w:type="dxa"/>
            <w:shd w:val="clear" w:color="auto" w:fill="F5F8FA"/>
            <w:tcMar>
              <w:top w:w="90" w:type="dxa"/>
              <w:left w:w="140" w:type="dxa"/>
              <w:bottom w:w="90" w:type="dxa"/>
              <w:right w:w="140" w:type="dxa"/>
            </w:tcMar>
          </w:tcPr>
          <w:p w14:paraId="65166A4D"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8"/>
                <w:szCs w:val="18"/>
              </w:rPr>
              <w:t xml:space="preserve">فرصة للمواءمة: </w:t>
            </w:r>
            <w:r w:rsidRPr="005911D2">
              <w:rPr>
                <w:rFonts w:ascii="Sakkal Majalla" w:eastAsia="DIN Next LT Arabic" w:hAnsi="Sakkal Majalla" w:cs="Sakkal Majalla"/>
                <w:color w:val="33424D"/>
                <w:sz w:val="18"/>
                <w:szCs w:val="18"/>
              </w:rPr>
              <w:t>مراعاة المعايير المهنية ومتطلبات التطوير المهني للممارسين في تخصصات الصحة النفسية والتأهيل وعلاج الإدمان.</w:t>
            </w:r>
          </w:p>
          <w:p w14:paraId="27F8FB51"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التصنيف والتسجيل المهني، والتطوير المهني المستمر</w:t>
            </w:r>
          </w:p>
        </w:tc>
        <w:tc>
          <w:tcPr>
            <w:tcW w:w="1250" w:type="dxa"/>
            <w:shd w:val="clear" w:color="auto" w:fill="F5F8FA"/>
            <w:tcMar>
              <w:top w:w="90" w:type="dxa"/>
              <w:left w:w="140" w:type="dxa"/>
              <w:bottom w:w="90" w:type="dxa"/>
              <w:right w:w="140" w:type="dxa"/>
            </w:tcMar>
          </w:tcPr>
          <w:p w14:paraId="15CE291F"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00A077"/>
                <w:sz w:val="19"/>
                <w:szCs w:val="19"/>
              </w:rPr>
              <w:t>●</w:t>
            </w:r>
            <w:r w:rsidRPr="005911D2">
              <w:rPr>
                <w:rFonts w:ascii="Sakkal Majalla" w:eastAsia="DIN Next LT Arabic" w:hAnsi="Sakkal Majalla" w:cs="Sakkal Majalla"/>
                <w:b/>
                <w:bCs/>
                <w:color w:val="00A077"/>
                <w:sz w:val="19"/>
                <w:szCs w:val="19"/>
              </w:rPr>
              <w:t xml:space="preserve">  </w:t>
            </w:r>
            <w:r w:rsidRPr="005911D2">
              <w:rPr>
                <w:rFonts w:ascii="Sakkal Majalla" w:eastAsia="DIN Next LT Arabic" w:hAnsi="Sakkal Majalla" w:cs="Sakkal Majalla" w:hint="cs"/>
                <w:b/>
                <w:bCs/>
                <w:color w:val="00A077"/>
                <w:sz w:val="19"/>
                <w:szCs w:val="19"/>
              </w:rPr>
              <w:t>للاسترشاد</w:t>
            </w:r>
          </w:p>
        </w:tc>
      </w:tr>
      <w:tr w:rsidR="0016208B" w:rsidRPr="005911D2" w14:paraId="77501069" w14:textId="77777777" w:rsidTr="005F001C">
        <w:trPr>
          <w:cantSplit/>
        </w:trPr>
        <w:tc>
          <w:tcPr>
            <w:tcW w:w="9655" w:type="dxa"/>
            <w:gridSpan w:val="3"/>
            <w:shd w:val="clear" w:color="auto" w:fill="E8F7F1"/>
            <w:tcMar>
              <w:top w:w="60" w:type="dxa"/>
              <w:left w:w="140" w:type="dxa"/>
              <w:bottom w:w="60" w:type="dxa"/>
              <w:right w:w="140" w:type="dxa"/>
            </w:tcMar>
            <w:vAlign w:val="center"/>
          </w:tcPr>
          <w:p w14:paraId="6E9222DB"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A077"/>
                <w:sz w:val="20"/>
                <w:szCs w:val="20"/>
              </w:rPr>
              <w:t>المشاركة المجتمعية</w:t>
            </w:r>
          </w:p>
        </w:tc>
      </w:tr>
      <w:tr w:rsidR="0016208B" w:rsidRPr="005911D2" w14:paraId="3D5987D5" w14:textId="77777777" w:rsidTr="002C6AC7">
        <w:tc>
          <w:tcPr>
            <w:tcW w:w="3355" w:type="dxa"/>
            <w:shd w:val="clear" w:color="auto" w:fill="FFFFFF"/>
            <w:tcMar>
              <w:top w:w="90" w:type="dxa"/>
              <w:left w:w="140" w:type="dxa"/>
              <w:bottom w:w="90" w:type="dxa"/>
              <w:right w:w="140" w:type="dxa"/>
            </w:tcMar>
          </w:tcPr>
          <w:p w14:paraId="559278DD"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9. التطوع</w:t>
            </w:r>
          </w:p>
          <w:p w14:paraId="2B68C80D" w14:textId="2969A4ED"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إطلاق حملات توعوية بفوائد العمل التطوعي، مدعومة بحوافز مثل الشهادات</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14</w:t>
            </w:r>
          </w:p>
        </w:tc>
        <w:tc>
          <w:tcPr>
            <w:tcW w:w="5050" w:type="dxa"/>
            <w:shd w:val="clear" w:color="auto" w:fill="FFFFFF"/>
            <w:tcMar>
              <w:top w:w="90" w:type="dxa"/>
              <w:left w:w="140" w:type="dxa"/>
              <w:bottom w:w="90" w:type="dxa"/>
              <w:right w:w="140" w:type="dxa"/>
            </w:tcMar>
          </w:tcPr>
          <w:p w14:paraId="6DCF76A8"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8"/>
                <w:szCs w:val="18"/>
              </w:rPr>
              <w:t xml:space="preserve">فرصة للمواءمة: </w:t>
            </w:r>
            <w:r w:rsidRPr="005911D2">
              <w:rPr>
                <w:rFonts w:ascii="Sakkal Majalla" w:eastAsia="DIN Next LT Arabic" w:hAnsi="Sakkal Majalla" w:cs="Sakkal Majalla"/>
                <w:color w:val="33424D"/>
                <w:sz w:val="18"/>
                <w:szCs w:val="18"/>
              </w:rPr>
              <w:t>دراسة سبل تحفيز التطوع الصحي لدى المتدربين والممارسين الشباب ضمن أنشطة التطوير المهني.</w:t>
            </w:r>
          </w:p>
          <w:p w14:paraId="4B08065D"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التطوير المهني المستمر</w:t>
            </w:r>
          </w:p>
        </w:tc>
        <w:tc>
          <w:tcPr>
            <w:tcW w:w="1250" w:type="dxa"/>
            <w:shd w:val="clear" w:color="auto" w:fill="FFFFFF"/>
            <w:tcMar>
              <w:top w:w="90" w:type="dxa"/>
              <w:left w:w="140" w:type="dxa"/>
              <w:bottom w:w="90" w:type="dxa"/>
              <w:right w:w="140" w:type="dxa"/>
            </w:tcMar>
          </w:tcPr>
          <w:p w14:paraId="0DE8F707"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B7791F"/>
                <w:sz w:val="19"/>
                <w:szCs w:val="19"/>
              </w:rPr>
              <w:t>●</w:t>
            </w:r>
            <w:r w:rsidRPr="005911D2">
              <w:rPr>
                <w:rFonts w:ascii="Sakkal Majalla" w:eastAsia="DIN Next LT Arabic" w:hAnsi="Sakkal Majalla" w:cs="Sakkal Majalla"/>
                <w:b/>
                <w:bCs/>
                <w:color w:val="B7791F"/>
                <w:sz w:val="19"/>
                <w:szCs w:val="19"/>
              </w:rPr>
              <w:t xml:space="preserve">  </w:t>
            </w:r>
            <w:r w:rsidRPr="005911D2">
              <w:rPr>
                <w:rFonts w:ascii="Sakkal Majalla" w:eastAsia="DIN Next LT Arabic" w:hAnsi="Sakkal Majalla" w:cs="Sakkal Majalla" w:hint="cs"/>
                <w:b/>
                <w:bCs/>
                <w:color w:val="B7791F"/>
                <w:sz w:val="19"/>
                <w:szCs w:val="19"/>
              </w:rPr>
              <w:t>للإحالة</w:t>
            </w:r>
          </w:p>
        </w:tc>
      </w:tr>
      <w:tr w:rsidR="0016208B" w:rsidRPr="005911D2" w14:paraId="72393189" w14:textId="77777777" w:rsidTr="002C6AC7">
        <w:tc>
          <w:tcPr>
            <w:tcW w:w="3355" w:type="dxa"/>
            <w:shd w:val="clear" w:color="auto" w:fill="F5F8FA"/>
            <w:tcMar>
              <w:top w:w="90" w:type="dxa"/>
              <w:left w:w="140" w:type="dxa"/>
              <w:bottom w:w="90" w:type="dxa"/>
              <w:right w:w="140" w:type="dxa"/>
            </w:tcMar>
          </w:tcPr>
          <w:p w14:paraId="2EBCCA60"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lastRenderedPageBreak/>
              <w:t>10. العاملون مع الشباب</w:t>
            </w:r>
          </w:p>
          <w:p w14:paraId="46211D5F" w14:textId="55293C8D"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وضع معايير مهنية للعاملين مع الشباب، وتقييم قدراتهم، وإعداد برامج تدريبية وتأهيلية متخصصة</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14</w:t>
            </w:r>
          </w:p>
        </w:tc>
        <w:tc>
          <w:tcPr>
            <w:tcW w:w="5050" w:type="dxa"/>
            <w:shd w:val="clear" w:color="auto" w:fill="F5F8FA"/>
            <w:tcMar>
              <w:top w:w="90" w:type="dxa"/>
              <w:left w:w="140" w:type="dxa"/>
              <w:bottom w:w="90" w:type="dxa"/>
              <w:right w:w="140" w:type="dxa"/>
            </w:tcMar>
          </w:tcPr>
          <w:p w14:paraId="7F709CE0"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8"/>
                <w:szCs w:val="18"/>
              </w:rPr>
              <w:t xml:space="preserve">فرصة للمواءمة: </w:t>
            </w:r>
            <w:r w:rsidRPr="005911D2">
              <w:rPr>
                <w:rFonts w:ascii="Sakkal Majalla" w:eastAsia="DIN Next LT Arabic" w:hAnsi="Sakkal Majalla" w:cs="Sakkal Majalla"/>
                <w:color w:val="33424D"/>
                <w:sz w:val="18"/>
                <w:szCs w:val="18"/>
              </w:rPr>
              <w:t>يندرج هذا البند ضمن صميم اختصاص الهيئة في وضع المعايير المهنية وتقييم الكفاءة واعتماد البرامج التدريبية.</w:t>
            </w:r>
          </w:p>
          <w:p w14:paraId="1E3F35A3"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التصنيف والتسجيل المهني، والتقييم والاختبارات، والتدريب والدراسات العليا</w:t>
            </w:r>
          </w:p>
        </w:tc>
        <w:tc>
          <w:tcPr>
            <w:tcW w:w="1250" w:type="dxa"/>
            <w:shd w:val="clear" w:color="auto" w:fill="F5F8FA"/>
            <w:tcMar>
              <w:top w:w="90" w:type="dxa"/>
              <w:left w:w="140" w:type="dxa"/>
              <w:bottom w:w="90" w:type="dxa"/>
              <w:right w:w="140" w:type="dxa"/>
            </w:tcMar>
          </w:tcPr>
          <w:p w14:paraId="79F97638"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B7791F"/>
                <w:sz w:val="19"/>
                <w:szCs w:val="19"/>
              </w:rPr>
              <w:t>●</w:t>
            </w:r>
            <w:r w:rsidRPr="005911D2">
              <w:rPr>
                <w:rFonts w:ascii="Sakkal Majalla" w:eastAsia="DIN Next LT Arabic" w:hAnsi="Sakkal Majalla" w:cs="Sakkal Majalla"/>
                <w:b/>
                <w:bCs/>
                <w:color w:val="B7791F"/>
                <w:sz w:val="19"/>
                <w:szCs w:val="19"/>
              </w:rPr>
              <w:t xml:space="preserve">  </w:t>
            </w:r>
            <w:r w:rsidRPr="005911D2">
              <w:rPr>
                <w:rFonts w:ascii="Sakkal Majalla" w:eastAsia="DIN Next LT Arabic" w:hAnsi="Sakkal Majalla" w:cs="Sakkal Majalla" w:hint="cs"/>
                <w:b/>
                <w:bCs/>
                <w:color w:val="B7791F"/>
                <w:sz w:val="19"/>
                <w:szCs w:val="19"/>
              </w:rPr>
              <w:t>للإحالة</w:t>
            </w:r>
          </w:p>
        </w:tc>
      </w:tr>
      <w:tr w:rsidR="0016208B" w:rsidRPr="005911D2" w14:paraId="64EF43B0" w14:textId="77777777" w:rsidTr="005F001C">
        <w:trPr>
          <w:cantSplit/>
        </w:trPr>
        <w:tc>
          <w:tcPr>
            <w:tcW w:w="9655" w:type="dxa"/>
            <w:gridSpan w:val="3"/>
            <w:shd w:val="clear" w:color="auto" w:fill="E8F7F1"/>
            <w:tcMar>
              <w:top w:w="60" w:type="dxa"/>
              <w:left w:w="140" w:type="dxa"/>
              <w:bottom w:w="60" w:type="dxa"/>
              <w:right w:w="140" w:type="dxa"/>
            </w:tcMar>
            <w:vAlign w:val="center"/>
          </w:tcPr>
          <w:p w14:paraId="172E43E4"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A077"/>
                <w:sz w:val="20"/>
                <w:szCs w:val="20"/>
              </w:rPr>
              <w:t>المشاركة في صنع السياسات والتعبير عن رأي الشباب</w:t>
            </w:r>
          </w:p>
        </w:tc>
      </w:tr>
      <w:tr w:rsidR="0016208B" w:rsidRPr="005911D2" w14:paraId="63C4500A" w14:textId="77777777" w:rsidTr="002C6AC7">
        <w:tc>
          <w:tcPr>
            <w:tcW w:w="3355" w:type="dxa"/>
            <w:shd w:val="clear" w:color="auto" w:fill="FFFFFF"/>
            <w:tcMar>
              <w:top w:w="90" w:type="dxa"/>
              <w:left w:w="140" w:type="dxa"/>
              <w:bottom w:w="90" w:type="dxa"/>
              <w:right w:w="140" w:type="dxa"/>
            </w:tcMar>
          </w:tcPr>
          <w:p w14:paraId="4A04AA2D"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11. صوت الشباب</w:t>
            </w:r>
          </w:p>
          <w:p w14:paraId="41045D0E" w14:textId="60A39454"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وضع تشريعات تضمن إشراك الشباب في صياغة السياسات</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15</w:t>
            </w:r>
          </w:p>
        </w:tc>
        <w:tc>
          <w:tcPr>
            <w:tcW w:w="5050" w:type="dxa"/>
            <w:shd w:val="clear" w:color="auto" w:fill="FFFFFF"/>
            <w:tcMar>
              <w:top w:w="90" w:type="dxa"/>
              <w:left w:w="140" w:type="dxa"/>
              <w:bottom w:w="90" w:type="dxa"/>
              <w:right w:w="140" w:type="dxa"/>
            </w:tcMar>
          </w:tcPr>
          <w:p w14:paraId="5F72BC39"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8"/>
                <w:szCs w:val="18"/>
              </w:rPr>
              <w:t xml:space="preserve">فرصة للمواءمة: </w:t>
            </w:r>
            <w:r w:rsidRPr="005911D2">
              <w:rPr>
                <w:rFonts w:ascii="Sakkal Majalla" w:eastAsia="DIN Next LT Arabic" w:hAnsi="Sakkal Majalla" w:cs="Sakkal Majalla"/>
                <w:color w:val="33424D"/>
                <w:sz w:val="18"/>
                <w:szCs w:val="18"/>
              </w:rPr>
              <w:t>إشراك المتدربين والممارسين الشباب واستطلاع آرائهم عند إعداد السياسات واللوائح ذات العلاقة بهم.</w:t>
            </w:r>
          </w:p>
          <w:p w14:paraId="4FABC440"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الإدارة العامة للسياسات</w:t>
            </w:r>
          </w:p>
        </w:tc>
        <w:tc>
          <w:tcPr>
            <w:tcW w:w="1250" w:type="dxa"/>
            <w:shd w:val="clear" w:color="auto" w:fill="FFFFFF"/>
            <w:tcMar>
              <w:top w:w="90" w:type="dxa"/>
              <w:left w:w="140" w:type="dxa"/>
              <w:bottom w:w="90" w:type="dxa"/>
              <w:right w:w="140" w:type="dxa"/>
            </w:tcMar>
          </w:tcPr>
          <w:p w14:paraId="0B94BA86"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00A077"/>
                <w:sz w:val="19"/>
                <w:szCs w:val="19"/>
              </w:rPr>
              <w:t>●</w:t>
            </w:r>
            <w:r w:rsidRPr="005911D2">
              <w:rPr>
                <w:rFonts w:ascii="Sakkal Majalla" w:eastAsia="DIN Next LT Arabic" w:hAnsi="Sakkal Majalla" w:cs="Sakkal Majalla"/>
                <w:b/>
                <w:bCs/>
                <w:color w:val="00A077"/>
                <w:sz w:val="19"/>
                <w:szCs w:val="19"/>
              </w:rPr>
              <w:t xml:space="preserve">  </w:t>
            </w:r>
            <w:r w:rsidRPr="005911D2">
              <w:rPr>
                <w:rFonts w:ascii="Sakkal Majalla" w:eastAsia="DIN Next LT Arabic" w:hAnsi="Sakkal Majalla" w:cs="Sakkal Majalla" w:hint="cs"/>
                <w:b/>
                <w:bCs/>
                <w:color w:val="00A077"/>
                <w:sz w:val="19"/>
                <w:szCs w:val="19"/>
              </w:rPr>
              <w:t>للاسترشاد</w:t>
            </w:r>
          </w:p>
        </w:tc>
      </w:tr>
      <w:tr w:rsidR="0016208B" w:rsidRPr="005911D2" w14:paraId="14DB68CF" w14:textId="77777777" w:rsidTr="002C6AC7">
        <w:tc>
          <w:tcPr>
            <w:tcW w:w="3355" w:type="dxa"/>
            <w:shd w:val="clear" w:color="auto" w:fill="F5F8FA"/>
            <w:tcMar>
              <w:top w:w="90" w:type="dxa"/>
              <w:left w:w="140" w:type="dxa"/>
              <w:bottom w:w="90" w:type="dxa"/>
              <w:right w:w="140" w:type="dxa"/>
            </w:tcMar>
          </w:tcPr>
          <w:p w14:paraId="7D3F73A9"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12. المجالس الشبابية</w:t>
            </w:r>
          </w:p>
          <w:p w14:paraId="212BF329" w14:textId="1D46E53F"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إنشاء مجالس شبابية وفق الآليات التي تحددها الإدارة العامة للتنمية الشبابية</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15</w:t>
            </w:r>
          </w:p>
        </w:tc>
        <w:tc>
          <w:tcPr>
            <w:tcW w:w="5050" w:type="dxa"/>
            <w:shd w:val="clear" w:color="auto" w:fill="F5F8FA"/>
            <w:tcMar>
              <w:top w:w="90" w:type="dxa"/>
              <w:left w:w="140" w:type="dxa"/>
              <w:bottom w:w="90" w:type="dxa"/>
              <w:right w:w="140" w:type="dxa"/>
            </w:tcMar>
          </w:tcPr>
          <w:p w14:paraId="2E1C2E48"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8"/>
                <w:szCs w:val="18"/>
              </w:rPr>
              <w:t xml:space="preserve">فرصة للمواءمة: </w:t>
            </w:r>
            <w:r w:rsidRPr="005911D2">
              <w:rPr>
                <w:rFonts w:ascii="Sakkal Majalla" w:eastAsia="DIN Next LT Arabic" w:hAnsi="Sakkal Majalla" w:cs="Sakkal Majalla"/>
                <w:color w:val="33424D"/>
                <w:sz w:val="18"/>
                <w:szCs w:val="18"/>
              </w:rPr>
              <w:t>دراسة إنشاء مجلس شبابي في الهيئة يضم ممثلين عن المتدربين والممارسين الشباب وموظفي الهيئة.</w:t>
            </w:r>
          </w:p>
          <w:p w14:paraId="0A285774"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الإدارة العامة للسياسات، والتدريب والدراسات العليا، والموارد البشرية</w:t>
            </w:r>
          </w:p>
        </w:tc>
        <w:tc>
          <w:tcPr>
            <w:tcW w:w="1250" w:type="dxa"/>
            <w:shd w:val="clear" w:color="auto" w:fill="F5F8FA"/>
            <w:tcMar>
              <w:top w:w="90" w:type="dxa"/>
              <w:left w:w="140" w:type="dxa"/>
              <w:bottom w:w="90" w:type="dxa"/>
              <w:right w:w="140" w:type="dxa"/>
            </w:tcMar>
          </w:tcPr>
          <w:p w14:paraId="48AFA1B5"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B7791F"/>
                <w:sz w:val="19"/>
                <w:szCs w:val="19"/>
              </w:rPr>
              <w:t>●</w:t>
            </w:r>
            <w:r w:rsidRPr="005911D2">
              <w:rPr>
                <w:rFonts w:ascii="Sakkal Majalla" w:eastAsia="DIN Next LT Arabic" w:hAnsi="Sakkal Majalla" w:cs="Sakkal Majalla"/>
                <w:b/>
                <w:bCs/>
                <w:color w:val="B7791F"/>
                <w:sz w:val="19"/>
                <w:szCs w:val="19"/>
              </w:rPr>
              <w:t xml:space="preserve">  </w:t>
            </w:r>
            <w:r w:rsidRPr="005911D2">
              <w:rPr>
                <w:rFonts w:ascii="Sakkal Majalla" w:eastAsia="DIN Next LT Arabic" w:hAnsi="Sakkal Majalla" w:cs="Sakkal Majalla" w:hint="cs"/>
                <w:b/>
                <w:bCs/>
                <w:color w:val="B7791F"/>
                <w:sz w:val="19"/>
                <w:szCs w:val="19"/>
              </w:rPr>
              <w:t>للإحالة</w:t>
            </w:r>
          </w:p>
        </w:tc>
      </w:tr>
      <w:tr w:rsidR="0016208B" w:rsidRPr="005911D2" w14:paraId="6D7EC655" w14:textId="77777777" w:rsidTr="005F001C">
        <w:trPr>
          <w:cantSplit/>
        </w:trPr>
        <w:tc>
          <w:tcPr>
            <w:tcW w:w="9655" w:type="dxa"/>
            <w:gridSpan w:val="3"/>
            <w:shd w:val="clear" w:color="auto" w:fill="E8F7F1"/>
            <w:tcMar>
              <w:top w:w="60" w:type="dxa"/>
              <w:left w:w="140" w:type="dxa"/>
              <w:bottom w:w="60" w:type="dxa"/>
              <w:right w:w="140" w:type="dxa"/>
            </w:tcMar>
            <w:vAlign w:val="center"/>
          </w:tcPr>
          <w:p w14:paraId="40508EB0"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A077"/>
                <w:sz w:val="20"/>
                <w:szCs w:val="20"/>
              </w:rPr>
              <w:t>حوكمة تنفيذ السياسة ومراجعتها</w:t>
            </w:r>
          </w:p>
        </w:tc>
      </w:tr>
      <w:tr w:rsidR="0016208B" w:rsidRPr="005911D2" w14:paraId="49F651A2" w14:textId="77777777" w:rsidTr="002C6AC7">
        <w:tc>
          <w:tcPr>
            <w:tcW w:w="3355" w:type="dxa"/>
            <w:shd w:val="clear" w:color="auto" w:fill="FFFFFF"/>
            <w:tcMar>
              <w:top w:w="90" w:type="dxa"/>
              <w:left w:w="140" w:type="dxa"/>
              <w:bottom w:w="90" w:type="dxa"/>
              <w:right w:w="140" w:type="dxa"/>
            </w:tcMar>
          </w:tcPr>
          <w:p w14:paraId="338BA743"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13. جهات تمكين القطاع</w:t>
            </w:r>
          </w:p>
          <w:p w14:paraId="017048F1" w14:textId="1D4BEA2C"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جهات تطوّر قدرات المؤسسات لدعم الشباب بتدريبهم وتأهيلهم</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17</w:t>
            </w:r>
          </w:p>
        </w:tc>
        <w:tc>
          <w:tcPr>
            <w:tcW w:w="5050" w:type="dxa"/>
            <w:shd w:val="clear" w:color="auto" w:fill="FFFFFF"/>
            <w:tcMar>
              <w:top w:w="90" w:type="dxa"/>
              <w:left w:w="140" w:type="dxa"/>
              <w:bottom w:w="90" w:type="dxa"/>
              <w:right w:w="140" w:type="dxa"/>
            </w:tcMar>
          </w:tcPr>
          <w:p w14:paraId="4BAB00AB"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 xml:space="preserve">أثر محتمل: </w:t>
            </w:r>
            <w:r w:rsidRPr="005911D2">
              <w:rPr>
                <w:rFonts w:ascii="Sakkal Majalla" w:eastAsia="DIN Next LT Arabic" w:hAnsi="Sakkal Majalla" w:cs="Sakkal Majalla"/>
                <w:color w:val="33424D"/>
                <w:sz w:val="18"/>
                <w:szCs w:val="18"/>
              </w:rPr>
              <w:t>ينطبق هذا الوصف على الهيئة بحكم اختصاصها في التدريب والتأهيل المهني الصحي.</w:t>
            </w:r>
          </w:p>
          <w:p w14:paraId="7A458606"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الإدارة العامة للسياسات</w:t>
            </w:r>
          </w:p>
        </w:tc>
        <w:tc>
          <w:tcPr>
            <w:tcW w:w="1250" w:type="dxa"/>
            <w:shd w:val="clear" w:color="auto" w:fill="FFFFFF"/>
            <w:tcMar>
              <w:top w:w="90" w:type="dxa"/>
              <w:left w:w="140" w:type="dxa"/>
              <w:bottom w:w="90" w:type="dxa"/>
              <w:right w:w="140" w:type="dxa"/>
            </w:tcMar>
          </w:tcPr>
          <w:p w14:paraId="58337AAE"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6B7A86"/>
                <w:sz w:val="19"/>
                <w:szCs w:val="19"/>
              </w:rPr>
              <w:t>●</w:t>
            </w:r>
            <w:r w:rsidRPr="005911D2">
              <w:rPr>
                <w:rFonts w:ascii="Sakkal Majalla" w:eastAsia="DIN Next LT Arabic" w:hAnsi="Sakkal Majalla" w:cs="Sakkal Majalla"/>
                <w:b/>
                <w:bCs/>
                <w:color w:val="6B7A86"/>
                <w:sz w:val="19"/>
                <w:szCs w:val="19"/>
              </w:rPr>
              <w:t xml:space="preserve">  </w:t>
            </w:r>
            <w:r w:rsidRPr="005911D2">
              <w:rPr>
                <w:rFonts w:ascii="Sakkal Majalla" w:eastAsia="DIN Next LT Arabic" w:hAnsi="Sakkal Majalla" w:cs="Sakkal Majalla" w:hint="cs"/>
                <w:b/>
                <w:bCs/>
                <w:color w:val="6B7A86"/>
                <w:sz w:val="19"/>
                <w:szCs w:val="19"/>
              </w:rPr>
              <w:t>للعلم</w:t>
            </w:r>
          </w:p>
        </w:tc>
      </w:tr>
      <w:tr w:rsidR="0016208B" w:rsidRPr="005911D2" w14:paraId="298E4B72" w14:textId="77777777" w:rsidTr="002C6AC7">
        <w:trPr>
          <w:trHeight w:val="832"/>
        </w:trPr>
        <w:tc>
          <w:tcPr>
            <w:tcW w:w="3355" w:type="dxa"/>
            <w:shd w:val="clear" w:color="auto" w:fill="F5F8FA"/>
            <w:tcMar>
              <w:top w:w="90" w:type="dxa"/>
              <w:left w:w="140" w:type="dxa"/>
              <w:bottom w:w="90" w:type="dxa"/>
              <w:right w:w="140" w:type="dxa"/>
            </w:tcMar>
          </w:tcPr>
          <w:p w14:paraId="09A68753"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14. مراجعة السياسة</w:t>
            </w:r>
          </w:p>
          <w:p w14:paraId="6EE35123" w14:textId="79A7DDF8"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مراجعة السياسة كل سنتين، بناءً على تقارير دورية من الجهات المعنية</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19</w:t>
            </w:r>
          </w:p>
        </w:tc>
        <w:tc>
          <w:tcPr>
            <w:tcW w:w="5050" w:type="dxa"/>
            <w:shd w:val="clear" w:color="auto" w:fill="F5F8FA"/>
            <w:tcMar>
              <w:top w:w="90" w:type="dxa"/>
              <w:left w:w="140" w:type="dxa"/>
              <w:bottom w:w="90" w:type="dxa"/>
              <w:right w:w="140" w:type="dxa"/>
            </w:tcMar>
          </w:tcPr>
          <w:p w14:paraId="21ACA6D3"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 xml:space="preserve">أثر محتمل: </w:t>
            </w:r>
            <w:r w:rsidRPr="005911D2">
              <w:rPr>
                <w:rFonts w:ascii="Sakkal Majalla" w:eastAsia="DIN Next LT Arabic" w:hAnsi="Sakkal Majalla" w:cs="Sakkal Majalla"/>
                <w:color w:val="33424D"/>
                <w:sz w:val="18"/>
                <w:szCs w:val="18"/>
              </w:rPr>
              <w:t>تحديد جهة اتصال في الهيئة للتنسيق مع الوزارة، وتجميع ما قد يُطلب من تقارير.</w:t>
            </w:r>
          </w:p>
          <w:p w14:paraId="7788B0E9"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الإدارة العامة للسياسات</w:t>
            </w:r>
          </w:p>
        </w:tc>
        <w:tc>
          <w:tcPr>
            <w:tcW w:w="1250" w:type="dxa"/>
            <w:shd w:val="clear" w:color="auto" w:fill="F5F8FA"/>
            <w:tcMar>
              <w:top w:w="90" w:type="dxa"/>
              <w:left w:w="140" w:type="dxa"/>
              <w:bottom w:w="90" w:type="dxa"/>
              <w:right w:w="140" w:type="dxa"/>
            </w:tcMar>
          </w:tcPr>
          <w:p w14:paraId="51F7C6B1"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00416A"/>
                <w:sz w:val="19"/>
                <w:szCs w:val="19"/>
              </w:rPr>
              <w:t>●</w:t>
            </w:r>
            <w:r w:rsidRPr="005911D2">
              <w:rPr>
                <w:rFonts w:ascii="Sakkal Majalla" w:eastAsia="DIN Next LT Arabic" w:hAnsi="Sakkal Majalla" w:cs="Sakkal Majalla"/>
                <w:b/>
                <w:bCs/>
                <w:color w:val="00416A"/>
                <w:sz w:val="19"/>
                <w:szCs w:val="19"/>
              </w:rPr>
              <w:t xml:space="preserve">  </w:t>
            </w:r>
            <w:r w:rsidRPr="005911D2">
              <w:rPr>
                <w:rFonts w:ascii="Sakkal Majalla" w:eastAsia="DIN Next LT Arabic" w:hAnsi="Sakkal Majalla" w:cs="Sakkal Majalla" w:hint="cs"/>
                <w:b/>
                <w:bCs/>
                <w:color w:val="00416A"/>
                <w:sz w:val="19"/>
                <w:szCs w:val="19"/>
              </w:rPr>
              <w:t>للتنفيذ</w:t>
            </w:r>
          </w:p>
        </w:tc>
      </w:tr>
    </w:tbl>
    <w:p w14:paraId="08D793EA" w14:textId="77777777" w:rsidR="00F34B24" w:rsidRDefault="00F34B24" w:rsidP="005911D2">
      <w:pPr>
        <w:spacing w:line="220" w:lineRule="exact"/>
        <w:rPr>
          <w:rFonts w:ascii="Sakkal Majalla" w:hAnsi="Sakkal Majalla" w:cs="Sakkal Majalla"/>
        </w:rPr>
      </w:pPr>
    </w:p>
    <w:p w14:paraId="68AE1D66" w14:textId="77777777" w:rsidR="002C6AC7" w:rsidRDefault="00000000" w:rsidP="002C6AC7">
      <w:pPr>
        <w:keepNext/>
        <w:spacing w:after="60" w:line="300" w:lineRule="auto"/>
        <w:rPr>
          <w:rFonts w:ascii="Sakkal Majalla" w:hAnsi="Sakkal Majalla" w:cs="Sakkal Majalla"/>
        </w:rPr>
      </w:pPr>
      <w:r w:rsidRPr="005911D2">
        <w:rPr>
          <w:rFonts w:ascii="Sakkal Majalla" w:eastAsia="DIN Next LT Arabic" w:hAnsi="Sakkal Majalla" w:cs="Sakkal Majalla"/>
          <w:b/>
          <w:bCs/>
          <w:color w:val="00416A"/>
          <w:sz w:val="23"/>
          <w:szCs w:val="23"/>
        </w:rPr>
        <w:t>ب. التقاطعات غير المباشرة</w:t>
      </w:r>
    </w:p>
    <w:p w14:paraId="73F19B00" w14:textId="70F7ACD3" w:rsidR="0016208B" w:rsidRPr="005911D2" w:rsidRDefault="00000000" w:rsidP="002C6AC7">
      <w:pPr>
        <w:keepNext/>
        <w:spacing w:after="60" w:line="300" w:lineRule="auto"/>
        <w:rPr>
          <w:rFonts w:ascii="Sakkal Majalla" w:hAnsi="Sakkal Majalla" w:cs="Sakkal Majalla"/>
        </w:rPr>
      </w:pPr>
      <w:r w:rsidRPr="005911D2">
        <w:rPr>
          <w:rFonts w:ascii="Sakkal Majalla" w:eastAsia="DIN Next LT Arabic" w:hAnsi="Sakkal Majalla" w:cs="Sakkal Majalla"/>
          <w:color w:val="6B7A86"/>
          <w:sz w:val="19"/>
          <w:szCs w:val="19"/>
        </w:rPr>
        <w:t>بنود اختصاصها الأصيل لجهات أخرى، يقتصر اتصالها بالهيئة على صفتها جهة عمل، أو ارتباطها بالسلوك المهني للممارسين، أو البيانات الشخصية التي تحوزها.</w:t>
      </w:r>
    </w:p>
    <w:tbl>
      <w:tblPr>
        <w:bidiVisual/>
        <w:tblW w:w="9638" w:type="dxa"/>
        <w:tblBorders>
          <w:top w:val="single" w:sz="4" w:space="0" w:color="D5DEE6"/>
          <w:left w:val="single" w:sz="4" w:space="0" w:color="D5DEE6"/>
          <w:bottom w:val="single" w:sz="4" w:space="0" w:color="D5DEE6"/>
          <w:right w:val="single" w:sz="4" w:space="0" w:color="D5DEE6"/>
          <w:insideH w:val="single" w:sz="4" w:space="0" w:color="D5DEE6"/>
          <w:insideV w:val="single" w:sz="4" w:space="0" w:color="D5DEE6"/>
        </w:tblBorders>
        <w:tblLayout w:type="fixed"/>
        <w:tblCellMar>
          <w:left w:w="10" w:type="dxa"/>
          <w:right w:w="10" w:type="dxa"/>
        </w:tblCellMar>
        <w:tblLook w:val="04A0" w:firstRow="1" w:lastRow="0" w:firstColumn="1" w:lastColumn="0" w:noHBand="0" w:noVBand="1"/>
      </w:tblPr>
      <w:tblGrid>
        <w:gridCol w:w="4245"/>
        <w:gridCol w:w="4140"/>
        <w:gridCol w:w="1253"/>
      </w:tblGrid>
      <w:tr w:rsidR="0016208B" w:rsidRPr="005911D2" w14:paraId="62CBCB04" w14:textId="77777777" w:rsidTr="002C6AC7">
        <w:trPr>
          <w:cantSplit/>
          <w:trHeight w:val="211"/>
          <w:tblHeader/>
        </w:trPr>
        <w:tc>
          <w:tcPr>
            <w:tcW w:w="4245" w:type="dxa"/>
            <w:shd w:val="clear" w:color="auto" w:fill="00416A"/>
            <w:tcMar>
              <w:top w:w="90" w:type="dxa"/>
              <w:left w:w="140" w:type="dxa"/>
              <w:bottom w:w="90" w:type="dxa"/>
              <w:right w:w="140" w:type="dxa"/>
            </w:tcMar>
            <w:vAlign w:val="center"/>
          </w:tcPr>
          <w:p w14:paraId="16D44CCF"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FFFFFF"/>
                <w:sz w:val="20"/>
                <w:szCs w:val="20"/>
              </w:rPr>
              <w:t>النص / الصفحة</w:t>
            </w:r>
          </w:p>
        </w:tc>
        <w:tc>
          <w:tcPr>
            <w:tcW w:w="4140" w:type="dxa"/>
            <w:shd w:val="clear" w:color="auto" w:fill="00416A"/>
            <w:tcMar>
              <w:top w:w="90" w:type="dxa"/>
              <w:left w:w="140" w:type="dxa"/>
              <w:bottom w:w="90" w:type="dxa"/>
              <w:right w:w="140" w:type="dxa"/>
            </w:tcMar>
            <w:vAlign w:val="center"/>
          </w:tcPr>
          <w:p w14:paraId="699353C6"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FFFFFF"/>
                <w:sz w:val="20"/>
                <w:szCs w:val="20"/>
              </w:rPr>
              <w:t>وجه التقاطع والجهة المعنية بالهيئة</w:t>
            </w:r>
          </w:p>
        </w:tc>
        <w:tc>
          <w:tcPr>
            <w:tcW w:w="1253" w:type="dxa"/>
            <w:shd w:val="clear" w:color="auto" w:fill="00416A"/>
            <w:tcMar>
              <w:top w:w="90" w:type="dxa"/>
              <w:left w:w="140" w:type="dxa"/>
              <w:bottom w:w="90" w:type="dxa"/>
              <w:right w:w="140" w:type="dxa"/>
            </w:tcMar>
            <w:vAlign w:val="center"/>
          </w:tcPr>
          <w:p w14:paraId="5401C412"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FFFFFF"/>
                <w:sz w:val="20"/>
                <w:szCs w:val="20"/>
              </w:rPr>
              <w:t>الإجراء المقترح</w:t>
            </w:r>
          </w:p>
        </w:tc>
      </w:tr>
      <w:tr w:rsidR="0016208B" w:rsidRPr="005911D2" w14:paraId="37CF6FDA" w14:textId="77777777" w:rsidTr="002C6AC7">
        <w:tc>
          <w:tcPr>
            <w:tcW w:w="4245" w:type="dxa"/>
            <w:shd w:val="clear" w:color="auto" w:fill="FFFFFF"/>
            <w:tcMar>
              <w:top w:w="90" w:type="dxa"/>
              <w:left w:w="140" w:type="dxa"/>
              <w:bottom w:w="90" w:type="dxa"/>
              <w:right w:w="140" w:type="dxa"/>
            </w:tcMar>
          </w:tcPr>
          <w:p w14:paraId="3F38488C"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1. الانتماء الوطني والقيم الدينية والاجتماعية</w:t>
            </w:r>
          </w:p>
          <w:p w14:paraId="62BB4249" w14:textId="453BF1E7"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وضع معايير للمؤسسات العامة والخاصة وغير الربحية تتعلق بتعزيز القيم الدينية والاجتماعية في بيئة عملها</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11</w:t>
            </w:r>
          </w:p>
        </w:tc>
        <w:tc>
          <w:tcPr>
            <w:tcW w:w="4140" w:type="dxa"/>
            <w:shd w:val="clear" w:color="auto" w:fill="FFFFFF"/>
            <w:tcMar>
              <w:top w:w="90" w:type="dxa"/>
              <w:left w:w="140" w:type="dxa"/>
              <w:bottom w:w="90" w:type="dxa"/>
              <w:right w:w="140" w:type="dxa"/>
            </w:tcMar>
          </w:tcPr>
          <w:p w14:paraId="44EADB70"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 xml:space="preserve">أثر محتمل: </w:t>
            </w:r>
            <w:r w:rsidRPr="005911D2">
              <w:rPr>
                <w:rFonts w:ascii="Sakkal Majalla" w:eastAsia="DIN Next LT Arabic" w:hAnsi="Sakkal Majalla" w:cs="Sakkal Majalla"/>
                <w:color w:val="33424D"/>
                <w:sz w:val="18"/>
                <w:szCs w:val="18"/>
              </w:rPr>
              <w:t>تدخل الهيئة في نطاق المخاطبين بهذا التدبير بصفتها مؤسسة عامة، ويسري أثره عليها متى صدرت المعايير من الجهة المختصة.</w:t>
            </w:r>
          </w:p>
          <w:p w14:paraId="00F12744"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الموارد البشرية، وأخلاقيات المهنة</w:t>
            </w:r>
          </w:p>
        </w:tc>
        <w:tc>
          <w:tcPr>
            <w:tcW w:w="1253" w:type="dxa"/>
            <w:shd w:val="clear" w:color="auto" w:fill="FFFFFF"/>
            <w:tcMar>
              <w:top w:w="90" w:type="dxa"/>
              <w:left w:w="140" w:type="dxa"/>
              <w:bottom w:w="90" w:type="dxa"/>
              <w:right w:w="140" w:type="dxa"/>
            </w:tcMar>
          </w:tcPr>
          <w:p w14:paraId="3E7C0B6F"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6B7A86"/>
                <w:sz w:val="19"/>
                <w:szCs w:val="19"/>
              </w:rPr>
              <w:t>●</w:t>
            </w:r>
            <w:r w:rsidRPr="005911D2">
              <w:rPr>
                <w:rFonts w:ascii="Sakkal Majalla" w:eastAsia="DIN Next LT Arabic" w:hAnsi="Sakkal Majalla" w:cs="Sakkal Majalla"/>
                <w:b/>
                <w:bCs/>
                <w:color w:val="6B7A86"/>
                <w:sz w:val="19"/>
                <w:szCs w:val="19"/>
              </w:rPr>
              <w:t xml:space="preserve">  </w:t>
            </w:r>
            <w:r w:rsidRPr="005911D2">
              <w:rPr>
                <w:rFonts w:ascii="Sakkal Majalla" w:eastAsia="DIN Next LT Arabic" w:hAnsi="Sakkal Majalla" w:cs="Sakkal Majalla" w:hint="cs"/>
                <w:b/>
                <w:bCs/>
                <w:color w:val="6B7A86"/>
                <w:sz w:val="19"/>
                <w:szCs w:val="19"/>
              </w:rPr>
              <w:t>للعلم</w:t>
            </w:r>
          </w:p>
        </w:tc>
      </w:tr>
      <w:tr w:rsidR="0016208B" w:rsidRPr="005911D2" w14:paraId="4B901287" w14:textId="77777777" w:rsidTr="002C6AC7">
        <w:trPr>
          <w:trHeight w:val="1138"/>
        </w:trPr>
        <w:tc>
          <w:tcPr>
            <w:tcW w:w="4245" w:type="dxa"/>
            <w:shd w:val="clear" w:color="auto" w:fill="F5F8FA"/>
            <w:tcMar>
              <w:top w:w="90" w:type="dxa"/>
              <w:left w:w="140" w:type="dxa"/>
              <w:bottom w:w="90" w:type="dxa"/>
              <w:right w:w="140" w:type="dxa"/>
            </w:tcMar>
          </w:tcPr>
          <w:p w14:paraId="2C02CAEC"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2. السلامة الرقمية</w:t>
            </w:r>
          </w:p>
          <w:p w14:paraId="77236E12" w14:textId="231C1F18"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التعاون مع منصات التواصل لوضع إرشادات للمحتوى، واعتماد آليات إبلاغ تتماشى مع أنظمة الأمن السيبراني وحماية البيانات الشخصية</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12</w:t>
            </w:r>
          </w:p>
        </w:tc>
        <w:tc>
          <w:tcPr>
            <w:tcW w:w="4140" w:type="dxa"/>
            <w:shd w:val="clear" w:color="auto" w:fill="F5F8FA"/>
            <w:tcMar>
              <w:top w:w="90" w:type="dxa"/>
              <w:left w:w="140" w:type="dxa"/>
              <w:bottom w:w="90" w:type="dxa"/>
              <w:right w:w="140" w:type="dxa"/>
            </w:tcMar>
          </w:tcPr>
          <w:p w14:paraId="2542A84C"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 xml:space="preserve">أثر محتمل: </w:t>
            </w:r>
            <w:r w:rsidRPr="005911D2">
              <w:rPr>
                <w:rFonts w:ascii="Sakkal Majalla" w:eastAsia="DIN Next LT Arabic" w:hAnsi="Sakkal Majalla" w:cs="Sakkal Majalla"/>
                <w:color w:val="33424D"/>
                <w:sz w:val="18"/>
                <w:szCs w:val="18"/>
              </w:rPr>
              <w:t>الاختصاص الأصيل للجهات المنظمة للفضاء الرقمي، ويتقاطع مع الهيئة في المحتوى الصحي الذي ينشره الممارسون، وفي حماية بيانات المتدربين والممارسين التي تحوزها.</w:t>
            </w:r>
          </w:p>
          <w:p w14:paraId="093F2A7A"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مكتب البيانات، وأخلاقيات المهنة والسلوك المهني</w:t>
            </w:r>
          </w:p>
        </w:tc>
        <w:tc>
          <w:tcPr>
            <w:tcW w:w="1253" w:type="dxa"/>
            <w:shd w:val="clear" w:color="auto" w:fill="F5F8FA"/>
            <w:tcMar>
              <w:top w:w="90" w:type="dxa"/>
              <w:left w:w="140" w:type="dxa"/>
              <w:bottom w:w="90" w:type="dxa"/>
              <w:right w:w="140" w:type="dxa"/>
            </w:tcMar>
          </w:tcPr>
          <w:p w14:paraId="574D4D01"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6B7A86"/>
                <w:sz w:val="19"/>
                <w:szCs w:val="19"/>
              </w:rPr>
              <w:t>●</w:t>
            </w:r>
            <w:r w:rsidRPr="005911D2">
              <w:rPr>
                <w:rFonts w:ascii="Sakkal Majalla" w:eastAsia="DIN Next LT Arabic" w:hAnsi="Sakkal Majalla" w:cs="Sakkal Majalla"/>
                <w:b/>
                <w:bCs/>
                <w:color w:val="6B7A86"/>
                <w:sz w:val="19"/>
                <w:szCs w:val="19"/>
              </w:rPr>
              <w:t xml:space="preserve">  </w:t>
            </w:r>
            <w:r w:rsidRPr="005911D2">
              <w:rPr>
                <w:rFonts w:ascii="Sakkal Majalla" w:eastAsia="DIN Next LT Arabic" w:hAnsi="Sakkal Majalla" w:cs="Sakkal Majalla" w:hint="cs"/>
                <w:b/>
                <w:bCs/>
                <w:color w:val="6B7A86"/>
                <w:sz w:val="19"/>
                <w:szCs w:val="19"/>
              </w:rPr>
              <w:t>للعلم</w:t>
            </w:r>
          </w:p>
        </w:tc>
      </w:tr>
      <w:tr w:rsidR="0016208B" w:rsidRPr="005911D2" w14:paraId="7B8C8C24" w14:textId="77777777" w:rsidTr="002C6AC7">
        <w:trPr>
          <w:trHeight w:val="706"/>
        </w:trPr>
        <w:tc>
          <w:tcPr>
            <w:tcW w:w="4245" w:type="dxa"/>
            <w:shd w:val="clear" w:color="auto" w:fill="FFFFFF"/>
            <w:tcMar>
              <w:top w:w="90" w:type="dxa"/>
              <w:left w:w="140" w:type="dxa"/>
              <w:bottom w:w="90" w:type="dxa"/>
              <w:right w:w="140" w:type="dxa"/>
            </w:tcMar>
          </w:tcPr>
          <w:p w14:paraId="7123A5D9"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3. بيئات ومساحات شبابية</w:t>
            </w:r>
          </w:p>
          <w:p w14:paraId="7B4B9E39" w14:textId="30A2905F" w:rsidR="0016208B" w:rsidRPr="005911D2" w:rsidRDefault="00000000" w:rsidP="005F001C">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وضع معايير لإنشاء بيئات آمنة وداعمة، وإبرام شراكات لتمويلها واستدامتها</w:t>
            </w:r>
            <w:r w:rsidR="005F001C">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14</w:t>
            </w:r>
          </w:p>
        </w:tc>
        <w:tc>
          <w:tcPr>
            <w:tcW w:w="4140" w:type="dxa"/>
            <w:shd w:val="clear" w:color="auto" w:fill="FFFFFF"/>
            <w:tcMar>
              <w:top w:w="90" w:type="dxa"/>
              <w:left w:w="140" w:type="dxa"/>
              <w:bottom w:w="90" w:type="dxa"/>
              <w:right w:w="140" w:type="dxa"/>
            </w:tcMar>
          </w:tcPr>
          <w:p w14:paraId="1F01E8D2"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A077"/>
                <w:sz w:val="18"/>
                <w:szCs w:val="18"/>
              </w:rPr>
              <w:t xml:space="preserve">فرصة للمواءمة: </w:t>
            </w:r>
            <w:r w:rsidRPr="005911D2">
              <w:rPr>
                <w:rFonts w:ascii="Sakkal Majalla" w:eastAsia="DIN Next LT Arabic" w:hAnsi="Sakkal Majalla" w:cs="Sakkal Majalla"/>
                <w:color w:val="33424D"/>
                <w:sz w:val="18"/>
                <w:szCs w:val="18"/>
              </w:rPr>
              <w:t>ينصرف البند إلى المساحات المجتمعية العامة، ويصلح مرجعًا استرشاديًا عند وضع معايير رفاه المتدربين وملاءمة بيئات التدريب.</w:t>
            </w:r>
          </w:p>
          <w:p w14:paraId="274D7A5C" w14:textId="77777777" w:rsidR="0016208B" w:rsidRPr="005911D2" w:rsidRDefault="00000000" w:rsidP="005911D2">
            <w:pPr>
              <w:spacing w:line="270" w:lineRule="auto"/>
              <w:rPr>
                <w:rFonts w:ascii="Sakkal Majalla" w:hAnsi="Sakkal Majalla" w:cs="Sakkal Majalla"/>
              </w:rPr>
            </w:pP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التدريب والدراسات العليا، واعتماد مراكز التدريب</w:t>
            </w:r>
          </w:p>
        </w:tc>
        <w:tc>
          <w:tcPr>
            <w:tcW w:w="1253" w:type="dxa"/>
            <w:shd w:val="clear" w:color="auto" w:fill="FFFFFF"/>
            <w:tcMar>
              <w:top w:w="90" w:type="dxa"/>
              <w:left w:w="140" w:type="dxa"/>
              <w:bottom w:w="90" w:type="dxa"/>
              <w:right w:w="140" w:type="dxa"/>
            </w:tcMar>
          </w:tcPr>
          <w:p w14:paraId="625BEC7E"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00A077"/>
                <w:sz w:val="19"/>
                <w:szCs w:val="19"/>
              </w:rPr>
              <w:t>●</w:t>
            </w:r>
            <w:r w:rsidRPr="005911D2">
              <w:rPr>
                <w:rFonts w:ascii="Sakkal Majalla" w:eastAsia="DIN Next LT Arabic" w:hAnsi="Sakkal Majalla" w:cs="Sakkal Majalla"/>
                <w:b/>
                <w:bCs/>
                <w:color w:val="00A077"/>
                <w:sz w:val="19"/>
                <w:szCs w:val="19"/>
              </w:rPr>
              <w:t xml:space="preserve">  </w:t>
            </w:r>
            <w:r w:rsidRPr="005911D2">
              <w:rPr>
                <w:rFonts w:ascii="Sakkal Majalla" w:eastAsia="DIN Next LT Arabic" w:hAnsi="Sakkal Majalla" w:cs="Sakkal Majalla" w:hint="cs"/>
                <w:b/>
                <w:bCs/>
                <w:color w:val="00A077"/>
                <w:sz w:val="19"/>
                <w:szCs w:val="19"/>
              </w:rPr>
              <w:t>للاسترشاد</w:t>
            </w:r>
          </w:p>
        </w:tc>
      </w:tr>
      <w:tr w:rsidR="0016208B" w:rsidRPr="005911D2" w14:paraId="0DECEF1C" w14:textId="77777777" w:rsidTr="002C6AC7">
        <w:tc>
          <w:tcPr>
            <w:tcW w:w="4245" w:type="dxa"/>
            <w:shd w:val="clear" w:color="auto" w:fill="F5F8FA"/>
            <w:tcMar>
              <w:top w:w="90" w:type="dxa"/>
              <w:left w:w="140" w:type="dxa"/>
              <w:bottom w:w="90" w:type="dxa"/>
              <w:right w:w="140" w:type="dxa"/>
            </w:tcMar>
          </w:tcPr>
          <w:p w14:paraId="59E93045" w14:textId="77777777" w:rsidR="0016208B" w:rsidRPr="005911D2" w:rsidRDefault="00000000" w:rsidP="005911D2">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4. الجمعيات الشبابية</w:t>
            </w:r>
          </w:p>
          <w:p w14:paraId="77731139" w14:textId="22FC3B4A" w:rsidR="0016208B" w:rsidRPr="005911D2" w:rsidRDefault="00000000" w:rsidP="002C6AC7">
            <w:pPr>
              <w:spacing w:after="30" w:line="270" w:lineRule="auto"/>
              <w:rPr>
                <w:rFonts w:ascii="Sakkal Majalla" w:hAnsi="Sakkal Majalla" w:cs="Sakkal Majalla"/>
              </w:rPr>
            </w:pPr>
            <w:r w:rsidRPr="005911D2">
              <w:rPr>
                <w:rFonts w:ascii="Sakkal Majalla" w:eastAsia="DIN Next LT Arabic" w:hAnsi="Sakkal Majalla" w:cs="Sakkal Majalla"/>
                <w:color w:val="6B7A86"/>
                <w:sz w:val="18"/>
                <w:szCs w:val="18"/>
              </w:rPr>
              <w:t>تقديم إرشادات لتأسيس الجمعيات الشبابية واستدامتها، وتوضيح إجراءات الحصول على دعم صندوق دعم الجمعيات</w:t>
            </w:r>
            <w:r w:rsidR="002C6AC7">
              <w:rPr>
                <w:rFonts w:ascii="Sakkal Majalla" w:hAnsi="Sakkal Majalla" w:cs="Sakkal Majalla" w:hint="cs"/>
              </w:rPr>
              <w:t xml:space="preserve">، </w:t>
            </w:r>
            <w:r w:rsidRPr="005911D2">
              <w:rPr>
                <w:rFonts w:ascii="Sakkal Majalla" w:eastAsia="DIN Next LT Arabic" w:hAnsi="Sakkal Majalla" w:cs="Sakkal Majalla"/>
                <w:b/>
                <w:bCs/>
                <w:color w:val="00A077"/>
                <w:sz w:val="17"/>
                <w:szCs w:val="17"/>
              </w:rPr>
              <w:t>ص 14</w:t>
            </w:r>
          </w:p>
        </w:tc>
        <w:tc>
          <w:tcPr>
            <w:tcW w:w="4140" w:type="dxa"/>
            <w:shd w:val="clear" w:color="auto" w:fill="F5F8FA"/>
            <w:tcMar>
              <w:top w:w="90" w:type="dxa"/>
              <w:left w:w="140" w:type="dxa"/>
              <w:bottom w:w="90" w:type="dxa"/>
              <w:right w:w="140" w:type="dxa"/>
            </w:tcMar>
          </w:tcPr>
          <w:p w14:paraId="0D6799CC" w14:textId="5ECCEAFB" w:rsidR="0016208B" w:rsidRPr="005911D2" w:rsidRDefault="00000000" w:rsidP="002C6AC7">
            <w:pPr>
              <w:spacing w:after="30" w:line="270" w:lineRule="auto"/>
              <w:rPr>
                <w:rFonts w:ascii="Sakkal Majalla" w:hAnsi="Sakkal Majalla" w:cs="Sakkal Majalla"/>
              </w:rPr>
            </w:pPr>
            <w:r w:rsidRPr="005911D2">
              <w:rPr>
                <w:rFonts w:ascii="Sakkal Majalla" w:eastAsia="DIN Next LT Arabic" w:hAnsi="Sakkal Majalla" w:cs="Sakkal Majalla"/>
                <w:b/>
                <w:bCs/>
                <w:color w:val="00416A"/>
                <w:sz w:val="18"/>
                <w:szCs w:val="18"/>
              </w:rPr>
              <w:t xml:space="preserve">أثر محتمل: </w:t>
            </w:r>
            <w:r w:rsidRPr="005911D2">
              <w:rPr>
                <w:rFonts w:ascii="Sakkal Majalla" w:eastAsia="DIN Next LT Arabic" w:hAnsi="Sakkal Majalla" w:cs="Sakkal Majalla"/>
                <w:color w:val="33424D"/>
                <w:sz w:val="18"/>
                <w:szCs w:val="18"/>
              </w:rPr>
              <w:t>يخضع تأسيسها لنظام الجمعيات والمؤسسات الأهلية، ويقوم التقاطع عند نشوء تجمعات تضم المتدربين أو الممارسين الشباب، دون أن يرتب ذلك ولاية للهيئة عليها.</w:t>
            </w:r>
            <w:r w:rsidR="002C6AC7">
              <w:rPr>
                <w:rFonts w:ascii="Sakkal Majalla" w:hAnsi="Sakkal Majalla" w:cs="Sakkal Majalla" w:hint="cs"/>
              </w:rPr>
              <w:t xml:space="preserve">         </w:t>
            </w:r>
            <w:r w:rsidRPr="005911D2">
              <w:rPr>
                <w:rFonts w:ascii="Sakkal Majalla" w:eastAsia="DIN Next LT Arabic" w:hAnsi="Sakkal Majalla" w:cs="Sakkal Majalla"/>
                <w:b/>
                <w:bCs/>
                <w:color w:val="6B7A86"/>
                <w:sz w:val="17"/>
                <w:szCs w:val="17"/>
              </w:rPr>
              <w:t xml:space="preserve">الجهة المعنية: </w:t>
            </w:r>
            <w:r w:rsidRPr="005911D2">
              <w:rPr>
                <w:rFonts w:ascii="Sakkal Majalla" w:eastAsia="DIN Next LT Arabic" w:hAnsi="Sakkal Majalla" w:cs="Sakkal Majalla"/>
                <w:color w:val="6B7A86"/>
                <w:sz w:val="17"/>
                <w:szCs w:val="17"/>
              </w:rPr>
              <w:t>التدريب والدراسات العليا، والشراكات</w:t>
            </w:r>
          </w:p>
        </w:tc>
        <w:tc>
          <w:tcPr>
            <w:tcW w:w="1253" w:type="dxa"/>
            <w:shd w:val="clear" w:color="auto" w:fill="F5F8FA"/>
            <w:tcMar>
              <w:top w:w="90" w:type="dxa"/>
              <w:left w:w="140" w:type="dxa"/>
              <w:bottom w:w="90" w:type="dxa"/>
              <w:right w:w="140" w:type="dxa"/>
            </w:tcMar>
          </w:tcPr>
          <w:p w14:paraId="5A83D0C5" w14:textId="77777777" w:rsidR="0016208B" w:rsidRPr="005911D2" w:rsidRDefault="00000000" w:rsidP="005911D2">
            <w:pPr>
              <w:spacing w:line="270" w:lineRule="auto"/>
              <w:rPr>
                <w:rFonts w:ascii="Sakkal Majalla" w:hAnsi="Sakkal Majalla" w:cs="Sakkal Majalla"/>
              </w:rPr>
            </w:pPr>
            <w:r w:rsidRPr="005911D2">
              <w:rPr>
                <w:rFonts w:ascii="Times New Roman" w:eastAsia="DIN Next LT Arabic" w:hAnsi="Times New Roman" w:cs="Times New Roman" w:hint="cs"/>
                <w:b/>
                <w:bCs/>
                <w:color w:val="6B7A86"/>
                <w:sz w:val="19"/>
                <w:szCs w:val="19"/>
              </w:rPr>
              <w:t>●</w:t>
            </w:r>
            <w:r w:rsidRPr="005911D2">
              <w:rPr>
                <w:rFonts w:ascii="Sakkal Majalla" w:eastAsia="DIN Next LT Arabic" w:hAnsi="Sakkal Majalla" w:cs="Sakkal Majalla"/>
                <w:b/>
                <w:bCs/>
                <w:color w:val="6B7A86"/>
                <w:sz w:val="19"/>
                <w:szCs w:val="19"/>
              </w:rPr>
              <w:t xml:space="preserve">  </w:t>
            </w:r>
            <w:r w:rsidRPr="005911D2">
              <w:rPr>
                <w:rFonts w:ascii="Sakkal Majalla" w:eastAsia="DIN Next LT Arabic" w:hAnsi="Sakkal Majalla" w:cs="Sakkal Majalla" w:hint="cs"/>
                <w:b/>
                <w:bCs/>
                <w:color w:val="6B7A86"/>
                <w:sz w:val="19"/>
                <w:szCs w:val="19"/>
              </w:rPr>
              <w:t>للعلم</w:t>
            </w:r>
          </w:p>
        </w:tc>
      </w:tr>
    </w:tbl>
    <w:p w14:paraId="559DBAF8" w14:textId="77777777" w:rsidR="0016208B" w:rsidRPr="005911D2" w:rsidRDefault="0016208B" w:rsidP="005911D2">
      <w:pPr>
        <w:spacing w:line="80" w:lineRule="exact"/>
        <w:rPr>
          <w:rFonts w:ascii="Sakkal Majalla" w:hAnsi="Sakkal Majalla" w:cs="Sakkal Majalla"/>
        </w:rPr>
      </w:pPr>
    </w:p>
    <w:p w14:paraId="2B78EAAA" w14:textId="77777777" w:rsidR="002C6AC7" w:rsidRDefault="00000000" w:rsidP="002C6AC7">
      <w:pPr>
        <w:spacing w:after="80" w:line="270" w:lineRule="auto"/>
        <w:rPr>
          <w:rFonts w:ascii="Sakkal Majalla" w:eastAsia="DIN Next LT Arabic" w:hAnsi="Sakkal Majalla" w:cs="Sakkal Majalla"/>
          <w:color w:val="6B7A86"/>
          <w:sz w:val="16"/>
          <w:szCs w:val="16"/>
        </w:rPr>
      </w:pPr>
      <w:r w:rsidRPr="00F34B24">
        <w:rPr>
          <w:rFonts w:ascii="Sakkal Majalla" w:eastAsia="DIN Next LT Arabic" w:hAnsi="Sakkal Majalla" w:cs="Sakkal Majalla"/>
          <w:b/>
          <w:bCs/>
          <w:color w:val="6B7A86"/>
          <w:sz w:val="16"/>
          <w:szCs w:val="16"/>
        </w:rPr>
        <w:t xml:space="preserve">دلالة التصنيفات: </w:t>
      </w:r>
      <w:r w:rsidRPr="00F34B24">
        <w:rPr>
          <w:rFonts w:ascii="Sakkal Majalla" w:eastAsia="DIN Next LT Arabic" w:hAnsi="Sakkal Majalla" w:cs="Sakkal Majalla"/>
          <w:color w:val="6B7A86"/>
          <w:sz w:val="16"/>
          <w:szCs w:val="16"/>
        </w:rPr>
        <w:t xml:space="preserve">«أثر محتمل» ما قد يرتب على الهيئة أثرًا أو التزامًا عند تطبيق السياسة أو صدور ما يُبنى عليها؛ «فرصة للمواءمة» ما لا يُلزم الهيئة ويمكنها الإفادة منه في أعمالها. </w:t>
      </w:r>
    </w:p>
    <w:p w14:paraId="1F1AA5F8" w14:textId="061D41FB" w:rsidR="0016208B" w:rsidRPr="002C6AC7" w:rsidRDefault="00000000" w:rsidP="002C6AC7">
      <w:pPr>
        <w:spacing w:after="80" w:line="270" w:lineRule="auto"/>
        <w:rPr>
          <w:rFonts w:ascii="Sakkal Majalla" w:eastAsia="DIN Next LT Arabic" w:hAnsi="Sakkal Majalla" w:cs="Sakkal Majalla"/>
          <w:color w:val="6B7A86"/>
          <w:sz w:val="16"/>
          <w:szCs w:val="16"/>
        </w:rPr>
      </w:pPr>
      <w:r w:rsidRPr="00F34B24">
        <w:rPr>
          <w:rFonts w:ascii="Sakkal Majalla" w:eastAsia="DIN Next LT Arabic" w:hAnsi="Sakkal Majalla" w:cs="Sakkal Majalla"/>
          <w:b/>
          <w:bCs/>
          <w:color w:val="6B7A86"/>
          <w:sz w:val="16"/>
          <w:szCs w:val="16"/>
        </w:rPr>
        <w:t xml:space="preserve">الإجراء المقترح: </w:t>
      </w:r>
      <w:r w:rsidRPr="00F34B24">
        <w:rPr>
          <w:rFonts w:ascii="Sakkal Majalla" w:eastAsia="DIN Next LT Arabic" w:hAnsi="Sakkal Majalla" w:cs="Sakkal Majalla"/>
          <w:color w:val="6B7A86"/>
          <w:sz w:val="16"/>
          <w:szCs w:val="16"/>
        </w:rPr>
        <w:t>«للعلم» دون إجراء؛ «للاسترشاد» تراعيه الجهة المعنية في أعمالها؛ «للإحالة» يُحال إلى جهة مختصة لبحثه؛ «للتنفيذ» يتطلب إجراءً من الهيئة.</w:t>
      </w:r>
    </w:p>
    <w:p w14:paraId="5C5DE7D2" w14:textId="37A25630" w:rsidR="0016208B" w:rsidRPr="00F34B24" w:rsidRDefault="00000000" w:rsidP="00F34B24">
      <w:pPr>
        <w:spacing w:after="60" w:line="300" w:lineRule="auto"/>
        <w:rPr>
          <w:rFonts w:ascii="Sakkal Majalla" w:eastAsia="DIN Next LT Arabic" w:hAnsi="Sakkal Majalla" w:cs="Sakkal Majalla"/>
          <w:b/>
          <w:bCs/>
          <w:color w:val="00416A"/>
        </w:rPr>
      </w:pPr>
      <w:r w:rsidRPr="005911D2">
        <w:rPr>
          <w:rFonts w:ascii="Sakkal Majalla" w:eastAsia="DIN Next LT Arabic" w:hAnsi="Sakkal Majalla" w:cs="Sakkal Majalla"/>
          <w:b/>
          <w:bCs/>
          <w:color w:val="00416A"/>
        </w:rPr>
        <w:lastRenderedPageBreak/>
        <w:t xml:space="preserve">نطاق المراجعة: </w:t>
      </w:r>
      <w:r w:rsidRPr="005911D2">
        <w:rPr>
          <w:rFonts w:ascii="Sakkal Majalla" w:eastAsia="DIN Next LT Arabic" w:hAnsi="Sakkal Majalla" w:cs="Sakkal Majalla"/>
          <w:color w:val="33424D"/>
        </w:rPr>
        <w:t>خطاب الوزارة ووثيقة السياسة، في ضوء نظام الهيئة واختصاصاتها</w:t>
      </w:r>
      <w:r w:rsidR="00F34B24">
        <w:rPr>
          <w:rFonts w:ascii="Sakkal Majalla" w:eastAsia="DIN Next LT Arabic" w:hAnsi="Sakkal Majalla" w:cs="Sakkal Majalla" w:hint="cs"/>
          <w:color w:val="33424D"/>
        </w:rPr>
        <w:t>.</w:t>
      </w:r>
      <w:r w:rsidRPr="005911D2">
        <w:rPr>
          <w:rFonts w:ascii="Sakkal Majalla" w:eastAsia="DIN Next LT Arabic" w:hAnsi="Sakkal Majalla" w:cs="Sakkal Majalla"/>
          <w:color w:val="33424D"/>
        </w:rPr>
        <w:t>أرقام الصفحات وفق الترقيم المطبوع في تذييل وثيقة السياسة.</w:t>
      </w:r>
    </w:p>
    <w:p w14:paraId="19933D21" w14:textId="77777777" w:rsidR="0016208B" w:rsidRPr="005911D2" w:rsidRDefault="00000000" w:rsidP="005911D2">
      <w:pPr>
        <w:keepNext/>
        <w:keepLines/>
        <w:pBdr>
          <w:bottom w:val="single" w:sz="8" w:space="4" w:color="00C08B"/>
        </w:pBdr>
        <w:spacing w:before="280" w:after="140" w:line="320" w:lineRule="auto"/>
        <w:rPr>
          <w:rFonts w:ascii="Sakkal Majalla" w:hAnsi="Sakkal Majalla" w:cs="Sakkal Majalla"/>
        </w:rPr>
      </w:pPr>
      <w:r w:rsidRPr="005911D2">
        <w:rPr>
          <w:rFonts w:ascii="Sakkal Majalla" w:eastAsia="DIN Next LT Arabic" w:hAnsi="Sakkal Majalla" w:cs="Sakkal Majalla"/>
          <w:b/>
          <w:bCs/>
          <w:color w:val="FFFFFF"/>
          <w:sz w:val="24"/>
          <w:szCs w:val="24"/>
          <w:shd w:val="clear" w:color="auto" w:fill="00C08B"/>
        </w:rPr>
        <w:t xml:space="preserve">  ٤  </w:t>
      </w:r>
      <w:r w:rsidRPr="005911D2">
        <w:rPr>
          <w:rFonts w:ascii="Sakkal Majalla" w:eastAsia="DIN Next LT Arabic" w:hAnsi="Sakkal Majalla" w:cs="Sakkal Majalla"/>
          <w:b/>
          <w:bCs/>
          <w:color w:val="00416A"/>
          <w:sz w:val="28"/>
          <w:szCs w:val="28"/>
        </w:rPr>
        <w:t xml:space="preserve">   المرجعيات النظامية والوثائق ذات العلاقة</w:t>
      </w:r>
    </w:p>
    <w:tbl>
      <w:tblPr>
        <w:bidiVisual/>
        <w:tblW w:w="9638" w:type="dxa"/>
        <w:jc w:val="center"/>
        <w:tblBorders>
          <w:top w:val="single" w:sz="4" w:space="0" w:color="D5DEE6"/>
          <w:left w:val="single" w:sz="4" w:space="0" w:color="D5DEE6"/>
          <w:bottom w:val="single" w:sz="4" w:space="0" w:color="D5DEE6"/>
          <w:right w:val="single" w:sz="4" w:space="0" w:color="D5DEE6"/>
          <w:insideH w:val="single" w:sz="4" w:space="0" w:color="D5DEE6"/>
          <w:insideV w:val="single" w:sz="4" w:space="0" w:color="D5DEE6"/>
        </w:tblBorders>
        <w:tblLayout w:type="fixed"/>
        <w:tblCellMar>
          <w:left w:w="10" w:type="dxa"/>
          <w:right w:w="10" w:type="dxa"/>
        </w:tblCellMar>
        <w:tblLook w:val="04A0" w:firstRow="1" w:lastRow="0" w:firstColumn="1" w:lastColumn="0" w:noHBand="0" w:noVBand="1"/>
      </w:tblPr>
      <w:tblGrid>
        <w:gridCol w:w="5600"/>
        <w:gridCol w:w="4038"/>
      </w:tblGrid>
      <w:tr w:rsidR="0016208B" w:rsidRPr="005911D2" w14:paraId="4C02353F" w14:textId="77777777" w:rsidTr="00F34B24">
        <w:trPr>
          <w:cantSplit/>
          <w:tblHeader/>
          <w:jc w:val="center"/>
        </w:trPr>
        <w:tc>
          <w:tcPr>
            <w:tcW w:w="5600" w:type="dxa"/>
            <w:shd w:val="clear" w:color="auto" w:fill="00416A"/>
            <w:tcMar>
              <w:top w:w="90" w:type="dxa"/>
              <w:left w:w="140" w:type="dxa"/>
              <w:bottom w:w="90" w:type="dxa"/>
              <w:right w:w="140" w:type="dxa"/>
            </w:tcMar>
            <w:vAlign w:val="center"/>
          </w:tcPr>
          <w:p w14:paraId="409CECA9" w14:textId="77777777" w:rsidR="0016208B" w:rsidRPr="005911D2" w:rsidRDefault="00000000" w:rsidP="00F34B24">
            <w:pPr>
              <w:spacing w:line="300" w:lineRule="auto"/>
              <w:jc w:val="center"/>
              <w:rPr>
                <w:rFonts w:ascii="Sakkal Majalla" w:hAnsi="Sakkal Majalla" w:cs="Sakkal Majalla"/>
              </w:rPr>
            </w:pPr>
            <w:r w:rsidRPr="005911D2">
              <w:rPr>
                <w:rFonts w:ascii="Sakkal Majalla" w:eastAsia="DIN Next LT Arabic" w:hAnsi="Sakkal Majalla" w:cs="Sakkal Majalla"/>
                <w:b/>
                <w:bCs/>
                <w:color w:val="FFFFFF"/>
                <w:sz w:val="20"/>
                <w:szCs w:val="20"/>
              </w:rPr>
              <w:t>الوثيقة ورقمها وتاريخها</w:t>
            </w:r>
          </w:p>
        </w:tc>
        <w:tc>
          <w:tcPr>
            <w:tcW w:w="4038" w:type="dxa"/>
            <w:shd w:val="clear" w:color="auto" w:fill="00416A"/>
            <w:tcMar>
              <w:top w:w="90" w:type="dxa"/>
              <w:left w:w="140" w:type="dxa"/>
              <w:bottom w:w="90" w:type="dxa"/>
              <w:right w:w="140" w:type="dxa"/>
            </w:tcMar>
            <w:vAlign w:val="center"/>
          </w:tcPr>
          <w:p w14:paraId="5F2FE8C8" w14:textId="77777777" w:rsidR="0016208B" w:rsidRPr="005911D2" w:rsidRDefault="00000000" w:rsidP="00F34B24">
            <w:pPr>
              <w:spacing w:line="300" w:lineRule="auto"/>
              <w:jc w:val="center"/>
              <w:rPr>
                <w:rFonts w:ascii="Sakkal Majalla" w:hAnsi="Sakkal Majalla" w:cs="Sakkal Majalla"/>
              </w:rPr>
            </w:pPr>
            <w:r w:rsidRPr="005911D2">
              <w:rPr>
                <w:rFonts w:ascii="Sakkal Majalla" w:eastAsia="DIN Next LT Arabic" w:hAnsi="Sakkal Majalla" w:cs="Sakkal Majalla"/>
                <w:b/>
                <w:bCs/>
                <w:color w:val="FFFFFF"/>
                <w:sz w:val="20"/>
                <w:szCs w:val="20"/>
              </w:rPr>
              <w:t>التقاطع الذي يستند إليه</w:t>
            </w:r>
          </w:p>
        </w:tc>
      </w:tr>
      <w:tr w:rsidR="0016208B" w:rsidRPr="005911D2" w14:paraId="18FDC88F" w14:textId="77777777" w:rsidTr="00F34B24">
        <w:trPr>
          <w:cantSplit/>
          <w:jc w:val="center"/>
        </w:trPr>
        <w:tc>
          <w:tcPr>
            <w:tcW w:w="9638" w:type="dxa"/>
            <w:gridSpan w:val="2"/>
            <w:shd w:val="clear" w:color="auto" w:fill="E8F7F1"/>
            <w:tcMar>
              <w:top w:w="60" w:type="dxa"/>
              <w:left w:w="140" w:type="dxa"/>
              <w:bottom w:w="60" w:type="dxa"/>
              <w:right w:w="140" w:type="dxa"/>
            </w:tcMar>
            <w:vAlign w:val="center"/>
          </w:tcPr>
          <w:p w14:paraId="0BC17DA5" w14:textId="77777777" w:rsidR="0016208B" w:rsidRPr="005F001C" w:rsidRDefault="00000000" w:rsidP="005F001C">
            <w:pPr>
              <w:spacing w:line="300" w:lineRule="auto"/>
              <w:jc w:val="center"/>
              <w:rPr>
                <w:rFonts w:ascii="Sakkal Majalla" w:hAnsi="Sakkal Majalla" w:cs="Sakkal Majalla"/>
                <w:sz w:val="22"/>
                <w:szCs w:val="22"/>
              </w:rPr>
            </w:pPr>
            <w:r w:rsidRPr="005F001C">
              <w:rPr>
                <w:rFonts w:ascii="Sakkal Majalla" w:eastAsia="DIN Next LT Arabic" w:hAnsi="Sakkal Majalla" w:cs="Sakkal Majalla"/>
                <w:b/>
                <w:bCs/>
                <w:color w:val="00A077"/>
                <w:sz w:val="22"/>
                <w:szCs w:val="22"/>
              </w:rPr>
              <w:t>مرجعيات واردة في السياسة</w:t>
            </w:r>
          </w:p>
        </w:tc>
      </w:tr>
      <w:tr w:rsidR="0016208B" w:rsidRPr="005911D2" w14:paraId="7EB10E2D" w14:textId="77777777" w:rsidTr="00F34B24">
        <w:trPr>
          <w:jc w:val="center"/>
        </w:trPr>
        <w:tc>
          <w:tcPr>
            <w:tcW w:w="5600" w:type="dxa"/>
            <w:shd w:val="clear" w:color="auto" w:fill="FFFFFF"/>
            <w:tcMar>
              <w:top w:w="90" w:type="dxa"/>
              <w:left w:w="140" w:type="dxa"/>
              <w:bottom w:w="90" w:type="dxa"/>
              <w:right w:w="140" w:type="dxa"/>
            </w:tcMar>
          </w:tcPr>
          <w:p w14:paraId="5B03D078"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color w:val="33424D"/>
                <w:sz w:val="19"/>
                <w:szCs w:val="19"/>
              </w:rPr>
              <w:t>نظام الحماية من الإيذاء، الصادر بالمرسوم الملكي رقم (م/52) وتاريخ 1434/11/15هـ، وتعديله بالمرسوم الملكي رقم (م/72) وتاريخ 1443/08/06هـ</w:t>
            </w:r>
          </w:p>
        </w:tc>
        <w:tc>
          <w:tcPr>
            <w:tcW w:w="4038" w:type="dxa"/>
            <w:shd w:val="clear" w:color="auto" w:fill="FFFFFF"/>
            <w:tcMar>
              <w:top w:w="90" w:type="dxa"/>
              <w:left w:w="140" w:type="dxa"/>
              <w:bottom w:w="90" w:type="dxa"/>
              <w:right w:w="140" w:type="dxa"/>
            </w:tcMar>
          </w:tcPr>
          <w:p w14:paraId="3C61601D"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b/>
                <w:bCs/>
                <w:color w:val="00416A"/>
                <w:sz w:val="19"/>
                <w:szCs w:val="19"/>
              </w:rPr>
              <w:t>البند 3 (الحماية من العنف)</w:t>
            </w:r>
          </w:p>
        </w:tc>
      </w:tr>
      <w:tr w:rsidR="0016208B" w:rsidRPr="005911D2" w14:paraId="1271CBDD" w14:textId="77777777" w:rsidTr="00F34B24">
        <w:trPr>
          <w:jc w:val="center"/>
        </w:trPr>
        <w:tc>
          <w:tcPr>
            <w:tcW w:w="5600" w:type="dxa"/>
            <w:shd w:val="clear" w:color="auto" w:fill="F5F8FA"/>
            <w:tcMar>
              <w:top w:w="90" w:type="dxa"/>
              <w:left w:w="140" w:type="dxa"/>
              <w:bottom w:w="90" w:type="dxa"/>
              <w:right w:w="140" w:type="dxa"/>
            </w:tcMar>
          </w:tcPr>
          <w:p w14:paraId="6979C5C9"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color w:val="33424D"/>
                <w:sz w:val="19"/>
                <w:szCs w:val="19"/>
              </w:rPr>
              <w:t>نظام الأحداث، الصادر بالمرسوم الملكي رقم (م/113) وتاريخ 1439/11/19هـ</w:t>
            </w:r>
          </w:p>
        </w:tc>
        <w:tc>
          <w:tcPr>
            <w:tcW w:w="4038" w:type="dxa"/>
            <w:shd w:val="clear" w:color="auto" w:fill="F5F8FA"/>
            <w:tcMar>
              <w:top w:w="90" w:type="dxa"/>
              <w:left w:w="140" w:type="dxa"/>
              <w:bottom w:w="90" w:type="dxa"/>
              <w:right w:w="140" w:type="dxa"/>
            </w:tcMar>
          </w:tcPr>
          <w:p w14:paraId="7FA5B085"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b/>
                <w:bCs/>
                <w:color w:val="00416A"/>
                <w:sz w:val="19"/>
                <w:szCs w:val="19"/>
              </w:rPr>
              <w:t>البند 8 (الشباب المعرضون للخطر)</w:t>
            </w:r>
          </w:p>
        </w:tc>
      </w:tr>
      <w:tr w:rsidR="0016208B" w:rsidRPr="005911D2" w14:paraId="73304D7D" w14:textId="77777777" w:rsidTr="00F34B24">
        <w:trPr>
          <w:jc w:val="center"/>
        </w:trPr>
        <w:tc>
          <w:tcPr>
            <w:tcW w:w="5600" w:type="dxa"/>
            <w:shd w:val="clear" w:color="auto" w:fill="FFFFFF"/>
            <w:tcMar>
              <w:top w:w="90" w:type="dxa"/>
              <w:left w:w="140" w:type="dxa"/>
              <w:bottom w:w="90" w:type="dxa"/>
              <w:right w:w="140" w:type="dxa"/>
            </w:tcMar>
          </w:tcPr>
          <w:p w14:paraId="32A6A657"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color w:val="33424D"/>
                <w:sz w:val="19"/>
                <w:szCs w:val="19"/>
              </w:rPr>
              <w:t>نظام حقوق الأشخاص ذوي الإعاقة، الصادر بالمرسوم الملكي رقم (م/27) وتاريخ 1445/02/11هـ</w:t>
            </w:r>
          </w:p>
        </w:tc>
        <w:tc>
          <w:tcPr>
            <w:tcW w:w="4038" w:type="dxa"/>
            <w:shd w:val="clear" w:color="auto" w:fill="FFFFFF"/>
            <w:tcMar>
              <w:top w:w="90" w:type="dxa"/>
              <w:left w:w="140" w:type="dxa"/>
              <w:bottom w:w="90" w:type="dxa"/>
              <w:right w:w="140" w:type="dxa"/>
            </w:tcMar>
          </w:tcPr>
          <w:p w14:paraId="3E483544"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b/>
                <w:bCs/>
                <w:color w:val="00416A"/>
                <w:sz w:val="19"/>
                <w:szCs w:val="19"/>
              </w:rPr>
              <w:t>البند 7 (الشباب ذوو الإعاقة)</w:t>
            </w:r>
          </w:p>
        </w:tc>
      </w:tr>
      <w:tr w:rsidR="0016208B" w:rsidRPr="005911D2" w14:paraId="6E747296" w14:textId="77777777" w:rsidTr="00F34B24">
        <w:trPr>
          <w:trHeight w:val="20"/>
          <w:jc w:val="center"/>
        </w:trPr>
        <w:tc>
          <w:tcPr>
            <w:tcW w:w="5600" w:type="dxa"/>
            <w:shd w:val="clear" w:color="auto" w:fill="F5F8FA"/>
            <w:tcMar>
              <w:top w:w="90" w:type="dxa"/>
              <w:left w:w="140" w:type="dxa"/>
              <w:bottom w:w="90" w:type="dxa"/>
              <w:right w:w="140" w:type="dxa"/>
            </w:tcMar>
          </w:tcPr>
          <w:p w14:paraId="1F19A1CF"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color w:val="33424D"/>
                <w:sz w:val="19"/>
                <w:szCs w:val="19"/>
              </w:rPr>
              <w:t>نظام العمل التطوعي لعام 1441هـ</w:t>
            </w:r>
          </w:p>
        </w:tc>
        <w:tc>
          <w:tcPr>
            <w:tcW w:w="4038" w:type="dxa"/>
            <w:shd w:val="clear" w:color="auto" w:fill="F5F8FA"/>
            <w:tcMar>
              <w:top w:w="90" w:type="dxa"/>
              <w:left w:w="140" w:type="dxa"/>
              <w:bottom w:w="90" w:type="dxa"/>
              <w:right w:w="140" w:type="dxa"/>
            </w:tcMar>
          </w:tcPr>
          <w:p w14:paraId="35613D2B" w14:textId="580C2991" w:rsidR="005911D2" w:rsidRPr="00F34B24" w:rsidRDefault="00000000" w:rsidP="00F34B24">
            <w:pPr>
              <w:spacing w:line="270" w:lineRule="auto"/>
              <w:jc w:val="center"/>
              <w:rPr>
                <w:rFonts w:ascii="Sakkal Majalla" w:eastAsia="DIN Next LT Arabic" w:hAnsi="Sakkal Majalla" w:cs="Sakkal Majalla"/>
                <w:b/>
                <w:bCs/>
                <w:color w:val="00416A"/>
                <w:sz w:val="19"/>
                <w:szCs w:val="19"/>
              </w:rPr>
            </w:pPr>
            <w:r w:rsidRPr="005911D2">
              <w:rPr>
                <w:rFonts w:ascii="Sakkal Majalla" w:eastAsia="DIN Next LT Arabic" w:hAnsi="Sakkal Majalla" w:cs="Sakkal Majalla"/>
                <w:b/>
                <w:bCs/>
                <w:color w:val="00416A"/>
                <w:sz w:val="19"/>
                <w:szCs w:val="19"/>
              </w:rPr>
              <w:t>البند 9 (التطوع)</w:t>
            </w:r>
          </w:p>
        </w:tc>
      </w:tr>
      <w:tr w:rsidR="0016208B" w:rsidRPr="005911D2" w14:paraId="7668C454" w14:textId="77777777" w:rsidTr="00F34B24">
        <w:trPr>
          <w:cantSplit/>
          <w:jc w:val="center"/>
        </w:trPr>
        <w:tc>
          <w:tcPr>
            <w:tcW w:w="9638" w:type="dxa"/>
            <w:gridSpan w:val="2"/>
            <w:shd w:val="clear" w:color="auto" w:fill="E8F7F1"/>
            <w:tcMar>
              <w:top w:w="60" w:type="dxa"/>
              <w:left w:w="140" w:type="dxa"/>
              <w:bottom w:w="60" w:type="dxa"/>
              <w:right w:w="140" w:type="dxa"/>
            </w:tcMar>
            <w:vAlign w:val="center"/>
          </w:tcPr>
          <w:p w14:paraId="045CC7C7" w14:textId="1C5A7E91" w:rsidR="0016208B" w:rsidRPr="005F001C" w:rsidRDefault="00000000" w:rsidP="005F001C">
            <w:pPr>
              <w:spacing w:line="300" w:lineRule="auto"/>
              <w:jc w:val="center"/>
              <w:rPr>
                <w:rFonts w:ascii="Sakkal Majalla" w:hAnsi="Sakkal Majalla" w:cs="Sakkal Majalla"/>
                <w:sz w:val="22"/>
                <w:szCs w:val="22"/>
              </w:rPr>
            </w:pPr>
            <w:r w:rsidRPr="005F001C">
              <w:rPr>
                <w:rFonts w:ascii="Sakkal Majalla" w:eastAsia="DIN Next LT Arabic" w:hAnsi="Sakkal Majalla" w:cs="Sakkal Majalla"/>
                <w:b/>
                <w:bCs/>
                <w:color w:val="00A077"/>
                <w:sz w:val="22"/>
                <w:szCs w:val="22"/>
              </w:rPr>
              <w:t>مرجعيات مكمِّلة من خارج السياسة</w:t>
            </w:r>
          </w:p>
        </w:tc>
      </w:tr>
      <w:tr w:rsidR="0016208B" w:rsidRPr="005911D2" w14:paraId="343635CA" w14:textId="77777777" w:rsidTr="00F34B24">
        <w:trPr>
          <w:jc w:val="center"/>
        </w:trPr>
        <w:tc>
          <w:tcPr>
            <w:tcW w:w="5600" w:type="dxa"/>
            <w:shd w:val="clear" w:color="auto" w:fill="FFFFFF"/>
            <w:tcMar>
              <w:top w:w="90" w:type="dxa"/>
              <w:left w:w="140" w:type="dxa"/>
              <w:bottom w:w="90" w:type="dxa"/>
              <w:right w:w="140" w:type="dxa"/>
            </w:tcMar>
          </w:tcPr>
          <w:p w14:paraId="2C40BCB5"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color w:val="33424D"/>
                <w:sz w:val="19"/>
                <w:szCs w:val="19"/>
              </w:rPr>
              <w:t>نظام الهيئة السعودية للتخصصات الصحية، الصادر بالمرسوم الملكي رقم (م/2) وتاريخ 1413/02/06هـ</w:t>
            </w:r>
          </w:p>
        </w:tc>
        <w:tc>
          <w:tcPr>
            <w:tcW w:w="4038" w:type="dxa"/>
            <w:shd w:val="clear" w:color="auto" w:fill="FFFFFF"/>
            <w:tcMar>
              <w:top w:w="90" w:type="dxa"/>
              <w:left w:w="140" w:type="dxa"/>
              <w:bottom w:w="90" w:type="dxa"/>
              <w:right w:w="140" w:type="dxa"/>
            </w:tcMar>
          </w:tcPr>
          <w:p w14:paraId="4A943EB3"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b/>
                <w:bCs/>
                <w:color w:val="00416A"/>
                <w:sz w:val="19"/>
                <w:szCs w:val="19"/>
              </w:rPr>
              <w:t>مرجع الاختصاص الذي بُنيت عليه المذكرة</w:t>
            </w:r>
          </w:p>
        </w:tc>
      </w:tr>
      <w:tr w:rsidR="0016208B" w:rsidRPr="005911D2" w14:paraId="0893E1D9" w14:textId="77777777" w:rsidTr="00F34B24">
        <w:trPr>
          <w:jc w:val="center"/>
        </w:trPr>
        <w:tc>
          <w:tcPr>
            <w:tcW w:w="5600" w:type="dxa"/>
            <w:shd w:val="clear" w:color="auto" w:fill="F5F8FA"/>
            <w:tcMar>
              <w:top w:w="90" w:type="dxa"/>
              <w:left w:w="140" w:type="dxa"/>
              <w:bottom w:w="90" w:type="dxa"/>
              <w:right w:w="140" w:type="dxa"/>
            </w:tcMar>
          </w:tcPr>
          <w:p w14:paraId="1EBA5B47"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color w:val="33424D"/>
                <w:sz w:val="19"/>
                <w:szCs w:val="19"/>
              </w:rPr>
              <w:t>نظام حماية البيانات الشخصية، الصادر بالمرسوم الملكي رقم (م/19) وتاريخ 1443/02/09هـ</w:t>
            </w:r>
          </w:p>
        </w:tc>
        <w:tc>
          <w:tcPr>
            <w:tcW w:w="4038" w:type="dxa"/>
            <w:shd w:val="clear" w:color="auto" w:fill="F5F8FA"/>
            <w:tcMar>
              <w:top w:w="90" w:type="dxa"/>
              <w:left w:w="140" w:type="dxa"/>
              <w:bottom w:w="90" w:type="dxa"/>
              <w:right w:w="140" w:type="dxa"/>
            </w:tcMar>
          </w:tcPr>
          <w:p w14:paraId="6E4C84E9"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b/>
                <w:bCs/>
                <w:color w:val="00416A"/>
                <w:sz w:val="19"/>
                <w:szCs w:val="19"/>
              </w:rPr>
              <w:t>التقاطع غير المباشر 2 (السلامة الرقمية)</w:t>
            </w:r>
          </w:p>
        </w:tc>
      </w:tr>
      <w:tr w:rsidR="0016208B" w:rsidRPr="005911D2" w14:paraId="52380FD7" w14:textId="77777777" w:rsidTr="00F34B24">
        <w:trPr>
          <w:jc w:val="center"/>
        </w:trPr>
        <w:tc>
          <w:tcPr>
            <w:tcW w:w="5600" w:type="dxa"/>
            <w:shd w:val="clear" w:color="auto" w:fill="FFFFFF"/>
            <w:tcMar>
              <w:top w:w="90" w:type="dxa"/>
              <w:left w:w="140" w:type="dxa"/>
              <w:bottom w:w="90" w:type="dxa"/>
              <w:right w:w="140" w:type="dxa"/>
            </w:tcMar>
          </w:tcPr>
          <w:p w14:paraId="2C4BF768"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color w:val="33424D"/>
                <w:sz w:val="19"/>
                <w:szCs w:val="19"/>
              </w:rPr>
              <w:t>نظام الجمعيات والمؤسسات الأهلية، الصادر بالمرسوم الملكي رقم (م/8) وتاريخ 1437/02/19هـ</w:t>
            </w:r>
          </w:p>
        </w:tc>
        <w:tc>
          <w:tcPr>
            <w:tcW w:w="4038" w:type="dxa"/>
            <w:shd w:val="clear" w:color="auto" w:fill="FFFFFF"/>
            <w:tcMar>
              <w:top w:w="90" w:type="dxa"/>
              <w:left w:w="140" w:type="dxa"/>
              <w:bottom w:w="90" w:type="dxa"/>
              <w:right w:w="140" w:type="dxa"/>
            </w:tcMar>
          </w:tcPr>
          <w:p w14:paraId="795F25BF" w14:textId="77777777" w:rsidR="0016208B" w:rsidRPr="005911D2" w:rsidRDefault="00000000" w:rsidP="00F34B24">
            <w:pPr>
              <w:spacing w:line="270" w:lineRule="auto"/>
              <w:jc w:val="center"/>
              <w:rPr>
                <w:rFonts w:ascii="Sakkal Majalla" w:hAnsi="Sakkal Majalla" w:cs="Sakkal Majalla"/>
              </w:rPr>
            </w:pPr>
            <w:r w:rsidRPr="005911D2">
              <w:rPr>
                <w:rFonts w:ascii="Sakkal Majalla" w:eastAsia="DIN Next LT Arabic" w:hAnsi="Sakkal Majalla" w:cs="Sakkal Majalla"/>
                <w:b/>
                <w:bCs/>
                <w:color w:val="00416A"/>
                <w:sz w:val="19"/>
                <w:szCs w:val="19"/>
              </w:rPr>
              <w:t>التقاطع غير المباشر 4 (الجمعيات الشبابية)</w:t>
            </w:r>
          </w:p>
        </w:tc>
      </w:tr>
    </w:tbl>
    <w:p w14:paraId="1A28AE63" w14:textId="77777777" w:rsidR="00F34B24" w:rsidRDefault="00F34B24" w:rsidP="00F34B24">
      <w:pPr>
        <w:spacing w:after="100" w:line="300" w:lineRule="auto"/>
        <w:rPr>
          <w:rFonts w:ascii="Sakkal Majalla" w:eastAsia="DIN Next LT Arabic" w:hAnsi="Sakkal Majalla" w:cs="Sakkal Majalla"/>
          <w:b/>
          <w:bCs/>
          <w:color w:val="FFFFFF"/>
          <w:sz w:val="24"/>
          <w:szCs w:val="24"/>
          <w:shd w:val="clear" w:color="auto" w:fill="00C08B"/>
        </w:rPr>
      </w:pPr>
    </w:p>
    <w:p w14:paraId="662CAE1B" w14:textId="4AA04501" w:rsidR="0016208B" w:rsidRPr="005911D2" w:rsidRDefault="00F34B24" w:rsidP="00F34B24">
      <w:pPr>
        <w:spacing w:after="100" w:line="300" w:lineRule="auto"/>
        <w:rPr>
          <w:rFonts w:ascii="Sakkal Majalla" w:hAnsi="Sakkal Majalla" w:cs="Sakkal Majalla"/>
        </w:rPr>
      </w:pPr>
      <w:r>
        <w:rPr>
          <w:rFonts w:ascii="Sakkal Majalla" w:eastAsia="DIN Next LT Arabic" w:hAnsi="Sakkal Majalla" w:cs="Sakkal Majalla" w:hint="cs"/>
          <w:b/>
          <w:bCs/>
          <w:color w:val="FFFFFF"/>
          <w:sz w:val="24"/>
          <w:szCs w:val="24"/>
          <w:shd w:val="clear" w:color="auto" w:fill="00C08B"/>
        </w:rPr>
        <w:t xml:space="preserve">  </w:t>
      </w:r>
      <w:r w:rsidRPr="005911D2">
        <w:rPr>
          <w:rFonts w:ascii="Sakkal Majalla" w:eastAsia="DIN Next LT Arabic" w:hAnsi="Sakkal Majalla" w:cs="Sakkal Majalla"/>
          <w:b/>
          <w:bCs/>
          <w:color w:val="FFFFFF"/>
          <w:sz w:val="24"/>
          <w:szCs w:val="24"/>
          <w:shd w:val="clear" w:color="auto" w:fill="00C08B"/>
        </w:rPr>
        <w:t>٦</w:t>
      </w:r>
      <w:r w:rsidR="00000000" w:rsidRPr="005911D2">
        <w:rPr>
          <w:rFonts w:ascii="Sakkal Majalla" w:eastAsia="DIN Next LT Arabic" w:hAnsi="Sakkal Majalla" w:cs="Sakkal Majalla"/>
          <w:b/>
          <w:bCs/>
          <w:color w:val="FFFFFF"/>
          <w:sz w:val="24"/>
          <w:szCs w:val="24"/>
          <w:shd w:val="clear" w:color="auto" w:fill="00C08B"/>
        </w:rPr>
        <w:t xml:space="preserve">  </w:t>
      </w:r>
      <w:r w:rsidR="00000000" w:rsidRPr="005911D2">
        <w:rPr>
          <w:rFonts w:ascii="Sakkal Majalla" w:eastAsia="DIN Next LT Arabic" w:hAnsi="Sakkal Majalla" w:cs="Sakkal Majalla"/>
          <w:b/>
          <w:bCs/>
          <w:color w:val="00416A"/>
          <w:sz w:val="28"/>
          <w:szCs w:val="28"/>
        </w:rPr>
        <w:t xml:space="preserve">   الملاحظات العامة</w:t>
      </w:r>
    </w:p>
    <w:p w14:paraId="5B202F81" w14:textId="77777777" w:rsidR="0016208B" w:rsidRPr="005911D2" w:rsidRDefault="00000000" w:rsidP="005911D2">
      <w:pPr>
        <w:spacing w:after="100" w:line="300" w:lineRule="auto"/>
        <w:rPr>
          <w:rFonts w:ascii="Sakkal Majalla" w:hAnsi="Sakkal Majalla" w:cs="Sakkal Majalla"/>
        </w:rPr>
      </w:pPr>
      <w:r w:rsidRPr="005911D2">
        <w:rPr>
          <w:rFonts w:ascii="Cambria Math" w:eastAsia="DIN Next LT Arabic" w:hAnsi="Cambria Math" w:cs="Cambria Math" w:hint="cs"/>
          <w:b/>
          <w:bCs/>
          <w:color w:val="00C08B"/>
        </w:rPr>
        <w:t>◂</w:t>
      </w:r>
      <w:r w:rsidRPr="005911D2">
        <w:rPr>
          <w:rFonts w:ascii="Sakkal Majalla" w:eastAsia="DIN Next LT Arabic" w:hAnsi="Sakkal Majalla" w:cs="Sakkal Majalla"/>
          <w:b/>
          <w:bCs/>
          <w:color w:val="00C08B"/>
        </w:rPr>
        <w:t xml:space="preserve">  </w:t>
      </w:r>
      <w:r w:rsidRPr="005911D2">
        <w:rPr>
          <w:rFonts w:ascii="Sakkal Majalla" w:eastAsia="DIN Next LT Arabic" w:hAnsi="Sakkal Majalla" w:cs="Sakkal Majalla"/>
          <w:b/>
          <w:bCs/>
          <w:color w:val="00416A"/>
        </w:rPr>
        <w:t xml:space="preserve">حدود الاسترشاد: </w:t>
      </w:r>
      <w:r w:rsidRPr="005911D2">
        <w:rPr>
          <w:rFonts w:ascii="Sakkal Majalla" w:eastAsia="DIN Next LT Arabic" w:hAnsi="Sakkal Majalla" w:cs="Sakkal Majalla"/>
          <w:color w:val="33424D"/>
        </w:rPr>
        <w:t>لا يُفهم من الاسترشاد بالبنود غير المباشرة إسناد اختصاص إلى الهيئة لا يقره نظامها، لأن اختصاصها الأصيل لجهات أخرى.</w:t>
      </w:r>
    </w:p>
    <w:p w14:paraId="7CCB3EB4" w14:textId="4750C968" w:rsidR="0016208B" w:rsidRPr="005911D2" w:rsidRDefault="00F34B24" w:rsidP="005911D2">
      <w:pPr>
        <w:keepNext/>
        <w:keepLines/>
        <w:pBdr>
          <w:bottom w:val="single" w:sz="8" w:space="4" w:color="00C08B"/>
        </w:pBdr>
        <w:spacing w:before="280" w:after="140" w:line="320" w:lineRule="auto"/>
        <w:rPr>
          <w:rFonts w:ascii="Sakkal Majalla" w:hAnsi="Sakkal Majalla" w:cs="Sakkal Majalla"/>
        </w:rPr>
      </w:pPr>
      <w:r>
        <w:rPr>
          <w:rFonts w:ascii="Sakkal Majalla" w:eastAsia="DIN Next LT Arabic" w:hAnsi="Sakkal Majalla" w:cs="Sakkal Majalla" w:hint="cs"/>
          <w:b/>
          <w:bCs/>
          <w:color w:val="FFFFFF"/>
          <w:sz w:val="24"/>
          <w:szCs w:val="24"/>
          <w:shd w:val="clear" w:color="auto" w:fill="00C08B"/>
        </w:rPr>
        <w:t xml:space="preserve"> </w:t>
      </w:r>
      <w:r w:rsidRPr="005911D2">
        <w:rPr>
          <w:rFonts w:ascii="Sakkal Majalla" w:eastAsia="DIN Next LT Arabic" w:hAnsi="Sakkal Majalla" w:cs="Sakkal Majalla"/>
          <w:b/>
          <w:bCs/>
          <w:color w:val="FFFFFF"/>
          <w:sz w:val="24"/>
          <w:szCs w:val="24"/>
          <w:shd w:val="clear" w:color="auto" w:fill="00C08B"/>
        </w:rPr>
        <w:t>٧</w:t>
      </w:r>
      <w:r w:rsidR="00000000" w:rsidRPr="005911D2">
        <w:rPr>
          <w:rFonts w:ascii="Sakkal Majalla" w:eastAsia="DIN Next LT Arabic" w:hAnsi="Sakkal Majalla" w:cs="Sakkal Majalla"/>
          <w:b/>
          <w:bCs/>
          <w:color w:val="FFFFFF"/>
          <w:sz w:val="24"/>
          <w:szCs w:val="24"/>
          <w:shd w:val="clear" w:color="auto" w:fill="00C08B"/>
        </w:rPr>
        <w:t xml:space="preserve">  </w:t>
      </w:r>
      <w:r w:rsidR="00000000" w:rsidRPr="005911D2">
        <w:rPr>
          <w:rFonts w:ascii="Sakkal Majalla" w:eastAsia="DIN Next LT Arabic" w:hAnsi="Sakkal Majalla" w:cs="Sakkal Majalla"/>
          <w:b/>
          <w:bCs/>
          <w:color w:val="00416A"/>
          <w:sz w:val="28"/>
          <w:szCs w:val="28"/>
        </w:rPr>
        <w:t xml:space="preserve">   التوصيات</w:t>
      </w:r>
    </w:p>
    <w:tbl>
      <w:tblPr>
        <w:bidiVisual/>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16208B" w:rsidRPr="005911D2" w14:paraId="65965B62" w14:textId="77777777">
        <w:tc>
          <w:tcPr>
            <w:tcW w:w="9638" w:type="dxa"/>
            <w:tcBorders>
              <w:top w:val="single" w:sz="4" w:space="0" w:color="D5DEE6"/>
              <w:left w:val="single" w:sz="4" w:space="0" w:color="D5DEE6"/>
              <w:bottom w:val="single" w:sz="4" w:space="0" w:color="D5DEE6"/>
              <w:right w:val="single" w:sz="4" w:space="0" w:color="D5DEE6"/>
            </w:tcBorders>
            <w:shd w:val="clear" w:color="auto" w:fill="EEF4F8"/>
            <w:tcMar>
              <w:top w:w="200" w:type="dxa"/>
              <w:left w:w="280" w:type="dxa"/>
              <w:bottom w:w="200" w:type="dxa"/>
              <w:right w:w="280" w:type="dxa"/>
            </w:tcMar>
            <w:vAlign w:val="center"/>
          </w:tcPr>
          <w:p w14:paraId="1C316D3D" w14:textId="77777777" w:rsidR="0016208B" w:rsidRPr="005911D2" w:rsidRDefault="00000000" w:rsidP="005911D2">
            <w:pPr>
              <w:spacing w:after="120" w:line="320" w:lineRule="auto"/>
              <w:rPr>
                <w:rFonts w:ascii="Sakkal Majalla" w:hAnsi="Sakkal Majalla" w:cs="Sakkal Majalla"/>
              </w:rPr>
            </w:pPr>
            <w:r w:rsidRPr="005911D2">
              <w:rPr>
                <w:rFonts w:ascii="Sakkal Majalla" w:eastAsia="DIN Next LT Arabic" w:hAnsi="Sakkal Majalla" w:cs="Sakkal Majalla"/>
                <w:color w:val="33424D"/>
              </w:rPr>
              <w:t>بناءً على ما تقدم، وحيث إن السياسة ذات طابع استرشادي لا يترتب عليه التزام نظامي على الهيئة، يُوصى بما يلي:</w:t>
            </w:r>
          </w:p>
          <w:p w14:paraId="2F387BBA" w14:textId="77777777" w:rsidR="0016208B" w:rsidRPr="005911D2" w:rsidRDefault="00000000" w:rsidP="005911D2">
            <w:pPr>
              <w:spacing w:after="100" w:line="300" w:lineRule="auto"/>
              <w:rPr>
                <w:rFonts w:ascii="Sakkal Majalla" w:hAnsi="Sakkal Majalla" w:cs="Sakkal Majalla"/>
              </w:rPr>
            </w:pPr>
            <w:r w:rsidRPr="005911D2">
              <w:rPr>
                <w:rFonts w:ascii="Cambria Math" w:eastAsia="DIN Next LT Arabic" w:hAnsi="Cambria Math" w:cs="Cambria Math" w:hint="cs"/>
                <w:b/>
                <w:bCs/>
                <w:color w:val="00C08B"/>
              </w:rPr>
              <w:t>◂</w:t>
            </w:r>
            <w:r w:rsidRPr="005911D2">
              <w:rPr>
                <w:rFonts w:ascii="Sakkal Majalla" w:eastAsia="DIN Next LT Arabic" w:hAnsi="Sakkal Majalla" w:cs="Sakkal Majalla"/>
                <w:b/>
                <w:bCs/>
                <w:color w:val="00C08B"/>
              </w:rPr>
              <w:t xml:space="preserve">  </w:t>
            </w:r>
            <w:r w:rsidRPr="005911D2">
              <w:rPr>
                <w:rFonts w:ascii="Sakkal Majalla" w:eastAsia="DIN Next LT Arabic" w:hAnsi="Sakkal Majalla" w:cs="Sakkal Majalla"/>
                <w:b/>
                <w:bCs/>
                <w:color w:val="00416A"/>
              </w:rPr>
              <w:t xml:space="preserve">التعميم للاسترشاد: </w:t>
            </w:r>
            <w:r w:rsidRPr="005911D2">
              <w:rPr>
                <w:rFonts w:ascii="Sakkal Majalla" w:eastAsia="DIN Next LT Arabic" w:hAnsi="Sakkal Majalla" w:cs="Sakkal Majalla"/>
                <w:color w:val="33424D"/>
              </w:rPr>
              <w:t>تعميم السياسة على جهات الهيئة المعنية، مع جدول التقاطعات الوارد في القسم ٣، وتوجيهها بالاسترشاد بها كلٌّ في حدود اختصاصه، بما لا يترتب عليه إسناد اختصاص لا يقره نظام الهيئة.</w:t>
            </w:r>
          </w:p>
          <w:p w14:paraId="24EF5BC0" w14:textId="77777777" w:rsidR="0016208B" w:rsidRPr="005911D2" w:rsidRDefault="00000000" w:rsidP="005911D2">
            <w:pPr>
              <w:spacing w:after="100" w:line="300" w:lineRule="auto"/>
              <w:rPr>
                <w:rFonts w:ascii="Sakkal Majalla" w:hAnsi="Sakkal Majalla" w:cs="Sakkal Majalla"/>
              </w:rPr>
            </w:pPr>
            <w:r w:rsidRPr="005911D2">
              <w:rPr>
                <w:rFonts w:ascii="Cambria Math" w:eastAsia="DIN Next LT Arabic" w:hAnsi="Cambria Math" w:cs="Cambria Math" w:hint="cs"/>
                <w:b/>
                <w:bCs/>
                <w:color w:val="00C08B"/>
              </w:rPr>
              <w:t>◂</w:t>
            </w:r>
            <w:r w:rsidRPr="005911D2">
              <w:rPr>
                <w:rFonts w:ascii="Sakkal Majalla" w:eastAsia="DIN Next LT Arabic" w:hAnsi="Sakkal Majalla" w:cs="Sakkal Majalla"/>
                <w:b/>
                <w:bCs/>
                <w:color w:val="00C08B"/>
              </w:rPr>
              <w:t xml:space="preserve">  </w:t>
            </w:r>
            <w:r w:rsidRPr="005911D2">
              <w:rPr>
                <w:rFonts w:ascii="Sakkal Majalla" w:eastAsia="DIN Next LT Arabic" w:hAnsi="Sakkal Majalla" w:cs="Sakkal Majalla"/>
                <w:b/>
                <w:bCs/>
                <w:color w:val="00416A"/>
              </w:rPr>
              <w:t xml:space="preserve">جهة الاتصال: </w:t>
            </w:r>
            <w:r w:rsidRPr="005911D2">
              <w:rPr>
                <w:rFonts w:ascii="Sakkal Majalla" w:eastAsia="DIN Next LT Arabic" w:hAnsi="Sakkal Majalla" w:cs="Sakkal Majalla"/>
                <w:color w:val="33424D"/>
              </w:rPr>
              <w:t>تسمية مدير عام الإدارة العامة للسياسات جهة اتصال مع الإدارة العامة للتنمية الشبابية بالوزارة، لأغراض المراجعة الدورية للسياسة المقررة كل سنتين والرفع بتقاريرها.</w:t>
            </w:r>
          </w:p>
          <w:p w14:paraId="0D9F8BAD" w14:textId="77777777" w:rsidR="0016208B" w:rsidRDefault="00000000" w:rsidP="005911D2">
            <w:pPr>
              <w:spacing w:after="100" w:line="300" w:lineRule="auto"/>
              <w:rPr>
                <w:rFonts w:ascii="Sakkal Majalla" w:eastAsia="DIN Next LT Arabic" w:hAnsi="Sakkal Majalla" w:cs="Sakkal Majalla"/>
                <w:color w:val="33424D"/>
              </w:rPr>
            </w:pPr>
            <w:r w:rsidRPr="005911D2">
              <w:rPr>
                <w:rFonts w:ascii="Cambria Math" w:eastAsia="DIN Next LT Arabic" w:hAnsi="Cambria Math" w:cs="Cambria Math" w:hint="cs"/>
                <w:b/>
                <w:bCs/>
                <w:color w:val="00C08B"/>
              </w:rPr>
              <w:t>◂</w:t>
            </w:r>
            <w:r w:rsidRPr="005911D2">
              <w:rPr>
                <w:rFonts w:ascii="Sakkal Majalla" w:eastAsia="DIN Next LT Arabic" w:hAnsi="Sakkal Majalla" w:cs="Sakkal Majalla"/>
                <w:b/>
                <w:bCs/>
                <w:color w:val="00C08B"/>
              </w:rPr>
              <w:t xml:space="preserve">  </w:t>
            </w:r>
            <w:r w:rsidRPr="005911D2">
              <w:rPr>
                <w:rFonts w:ascii="Sakkal Majalla" w:eastAsia="DIN Next LT Arabic" w:hAnsi="Sakkal Majalla" w:cs="Sakkal Majalla"/>
                <w:b/>
                <w:bCs/>
                <w:color w:val="00416A"/>
              </w:rPr>
              <w:t xml:space="preserve">مقترح الإحالة إلى الجهات المختصة: </w:t>
            </w:r>
            <w:r w:rsidRPr="005911D2">
              <w:rPr>
                <w:rFonts w:ascii="Sakkal Majalla" w:eastAsia="DIN Next LT Arabic" w:hAnsi="Sakkal Majalla" w:cs="Sakkal Majalla"/>
                <w:color w:val="33424D"/>
              </w:rPr>
              <w:t>إحالة بند «العاملون مع الشباب» إلى التصنيف والتسجيل المهني والتقييم والاختبارات والتدريب والدراسات العليا لبحث انطباقه على الممارسين الصحيين (البند 10)، وبند التطوع إلى التطوير المهني المستمر (البند 9)، ودراسة إنشاء مجلس شبابي بالتنسيق مع التدريب والدراسات العليا والموارد البشرية (البند 12).</w:t>
            </w:r>
          </w:p>
          <w:p w14:paraId="1288F9EA" w14:textId="77777777" w:rsidR="002C6AC7" w:rsidRDefault="002C6AC7" w:rsidP="005911D2">
            <w:pPr>
              <w:spacing w:after="100" w:line="300" w:lineRule="auto"/>
              <w:rPr>
                <w:rFonts w:ascii="Sakkal Majalla" w:eastAsia="DIN Next LT Arabic" w:hAnsi="Sakkal Majalla" w:cs="Sakkal Majalla"/>
                <w:color w:val="33424D"/>
              </w:rPr>
            </w:pPr>
          </w:p>
          <w:p w14:paraId="0AEE8DD0" w14:textId="77777777" w:rsidR="002C6AC7" w:rsidRDefault="002C6AC7" w:rsidP="005911D2">
            <w:pPr>
              <w:spacing w:after="100" w:line="300" w:lineRule="auto"/>
              <w:rPr>
                <w:rFonts w:ascii="Sakkal Majalla" w:eastAsia="DIN Next LT Arabic" w:hAnsi="Sakkal Majalla" w:cs="Sakkal Majalla"/>
                <w:color w:val="33424D"/>
              </w:rPr>
            </w:pPr>
          </w:p>
          <w:p w14:paraId="01A9E476" w14:textId="77777777" w:rsidR="002C6AC7" w:rsidRDefault="002C6AC7" w:rsidP="005911D2">
            <w:pPr>
              <w:spacing w:before="60" w:line="320" w:lineRule="auto"/>
              <w:rPr>
                <w:rFonts w:ascii="Sakkal Majalla" w:hAnsi="Sakkal Majalla" w:cs="Sakkal Majalla"/>
              </w:rPr>
            </w:pPr>
          </w:p>
          <w:p w14:paraId="3CBE24CB" w14:textId="2696C901" w:rsidR="0016208B" w:rsidRPr="005911D2" w:rsidRDefault="00000000" w:rsidP="005911D2">
            <w:pPr>
              <w:spacing w:before="60" w:line="320" w:lineRule="auto"/>
              <w:rPr>
                <w:rFonts w:ascii="Sakkal Majalla" w:hAnsi="Sakkal Majalla" w:cs="Sakkal Majalla"/>
              </w:rPr>
            </w:pPr>
            <w:r w:rsidRPr="005911D2">
              <w:rPr>
                <w:rFonts w:ascii="Sakkal Majalla" w:eastAsia="DIN Next LT Arabic" w:hAnsi="Sakkal Majalla" w:cs="Sakkal Majalla"/>
                <w:b/>
                <w:bCs/>
                <w:color w:val="00416A"/>
              </w:rPr>
              <w:lastRenderedPageBreak/>
              <w:t xml:space="preserve">القرار المطلوب: </w:t>
            </w:r>
            <w:r w:rsidRPr="005911D2">
              <w:rPr>
                <w:rFonts w:ascii="Sakkal Majalla" w:eastAsia="DIN Next LT Arabic" w:hAnsi="Sakkal Majalla" w:cs="Sakkal Majalla"/>
                <w:color w:val="33424D"/>
              </w:rPr>
              <w:t>الموافقة على التعميم وتسمية جهة الاتصال، والرد على الوزارة بما يُعتمد. لا استعجال، إذ لم يحدد الخطاب مهلة.</w:t>
            </w:r>
          </w:p>
        </w:tc>
      </w:tr>
    </w:tbl>
    <w:p w14:paraId="543C9E0F" w14:textId="77777777" w:rsidR="0016208B" w:rsidRPr="005911D2" w:rsidRDefault="0016208B" w:rsidP="005911D2">
      <w:pPr>
        <w:spacing w:line="80" w:lineRule="exact"/>
        <w:rPr>
          <w:rFonts w:ascii="Sakkal Majalla" w:hAnsi="Sakkal Majalla" w:cs="Sakkal Majalla"/>
        </w:rPr>
      </w:pPr>
    </w:p>
    <w:tbl>
      <w:tblPr>
        <w:bidiVisual/>
        <w:tblW w:w="9638" w:type="dxa"/>
        <w:tblBorders>
          <w:top w:val="single" w:sz="4" w:space="0" w:color="D5DEE6"/>
          <w:left w:val="single" w:sz="4" w:space="0" w:color="D5DEE6"/>
          <w:bottom w:val="single" w:sz="4" w:space="0" w:color="D5DEE6"/>
          <w:right w:val="single" w:sz="4" w:space="0" w:color="D5DEE6"/>
          <w:insideH w:val="single" w:sz="4" w:space="0" w:color="D5DEE6"/>
          <w:insideV w:val="single" w:sz="4" w:space="0" w:color="D5DEE6"/>
        </w:tblBorders>
        <w:tblLayout w:type="fixed"/>
        <w:tblCellMar>
          <w:left w:w="10" w:type="dxa"/>
          <w:right w:w="10" w:type="dxa"/>
        </w:tblCellMar>
        <w:tblLook w:val="04A0" w:firstRow="1" w:lastRow="0" w:firstColumn="1" w:lastColumn="0" w:noHBand="0" w:noVBand="1"/>
      </w:tblPr>
      <w:tblGrid>
        <w:gridCol w:w="2300"/>
        <w:gridCol w:w="7338"/>
      </w:tblGrid>
      <w:tr w:rsidR="0016208B" w:rsidRPr="005911D2" w14:paraId="16E152B4" w14:textId="77777777">
        <w:tc>
          <w:tcPr>
            <w:tcW w:w="2300" w:type="dxa"/>
            <w:shd w:val="clear" w:color="auto" w:fill="F5F8FA"/>
            <w:tcMar>
              <w:top w:w="90" w:type="dxa"/>
              <w:left w:w="140" w:type="dxa"/>
              <w:bottom w:w="90" w:type="dxa"/>
              <w:right w:w="140" w:type="dxa"/>
            </w:tcMar>
            <w:vAlign w:val="center"/>
          </w:tcPr>
          <w:p w14:paraId="34888F06"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416A"/>
                <w:sz w:val="20"/>
                <w:szCs w:val="20"/>
              </w:rPr>
              <w:t>المرفقات</w:t>
            </w:r>
          </w:p>
        </w:tc>
        <w:tc>
          <w:tcPr>
            <w:tcW w:w="7338" w:type="dxa"/>
            <w:tcMar>
              <w:top w:w="90" w:type="dxa"/>
              <w:left w:w="140" w:type="dxa"/>
              <w:bottom w:w="90" w:type="dxa"/>
              <w:right w:w="140" w:type="dxa"/>
            </w:tcMar>
            <w:vAlign w:val="center"/>
          </w:tcPr>
          <w:p w14:paraId="75E3B065" w14:textId="77777777" w:rsidR="0016208B" w:rsidRPr="005911D2" w:rsidRDefault="00000000" w:rsidP="005911D2">
            <w:pPr>
              <w:spacing w:after="40" w:line="300" w:lineRule="auto"/>
              <w:rPr>
                <w:rFonts w:ascii="Sakkal Majalla" w:hAnsi="Sakkal Majalla" w:cs="Sakkal Majalla"/>
              </w:rPr>
            </w:pPr>
            <w:r w:rsidRPr="005911D2">
              <w:rPr>
                <w:rFonts w:ascii="Sakkal Majalla" w:eastAsia="DIN Next LT Arabic" w:hAnsi="Sakkal Majalla" w:cs="Sakkal Majalla"/>
                <w:color w:val="33424D"/>
                <w:sz w:val="20"/>
                <w:szCs w:val="20"/>
              </w:rPr>
              <w:t>1.  وثيقة السياسة العامة للتنمية الشبابية</w:t>
            </w:r>
          </w:p>
          <w:p w14:paraId="3AF2FD04" w14:textId="270C178A"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color w:val="33424D"/>
                <w:sz w:val="20"/>
                <w:szCs w:val="20"/>
              </w:rPr>
              <w:t>2.  خطاب وزارة الموارد البشرية والتنمية الاجتماعية الوارد</w:t>
            </w:r>
            <w:r w:rsidR="00F34B24">
              <w:rPr>
                <w:rFonts w:ascii="Sakkal Majalla" w:eastAsia="DIN Next LT Arabic" w:hAnsi="Sakkal Majalla" w:cs="Sakkal Majalla" w:hint="cs"/>
                <w:color w:val="33424D"/>
                <w:sz w:val="20"/>
                <w:szCs w:val="20"/>
              </w:rPr>
              <w:t>.</w:t>
            </w:r>
          </w:p>
        </w:tc>
      </w:tr>
      <w:tr w:rsidR="0016208B" w:rsidRPr="005911D2" w14:paraId="4857871C" w14:textId="77777777">
        <w:tc>
          <w:tcPr>
            <w:tcW w:w="2300" w:type="dxa"/>
            <w:shd w:val="clear" w:color="auto" w:fill="F5F8FA"/>
            <w:tcMar>
              <w:top w:w="90" w:type="dxa"/>
              <w:left w:w="140" w:type="dxa"/>
              <w:bottom w:w="90" w:type="dxa"/>
              <w:right w:w="140" w:type="dxa"/>
            </w:tcMar>
            <w:vAlign w:val="center"/>
          </w:tcPr>
          <w:p w14:paraId="5D2E8B78"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416A"/>
                <w:sz w:val="20"/>
                <w:szCs w:val="20"/>
              </w:rPr>
              <w:t>رابط سجل السياسة</w:t>
            </w:r>
          </w:p>
        </w:tc>
        <w:tc>
          <w:tcPr>
            <w:tcW w:w="7338" w:type="dxa"/>
            <w:tcMar>
              <w:top w:w="90" w:type="dxa"/>
              <w:left w:w="140" w:type="dxa"/>
              <w:bottom w:w="90" w:type="dxa"/>
              <w:right w:w="140" w:type="dxa"/>
            </w:tcMar>
            <w:vAlign w:val="center"/>
          </w:tcPr>
          <w:p w14:paraId="5DA970C1" w14:textId="77777777"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color w:val="8A99A6"/>
                <w:sz w:val="20"/>
                <w:szCs w:val="20"/>
              </w:rPr>
              <w:t>‏[يُستكمل]</w:t>
            </w:r>
          </w:p>
        </w:tc>
      </w:tr>
    </w:tbl>
    <w:p w14:paraId="60E725B2" w14:textId="77777777" w:rsidR="0016208B" w:rsidRPr="005911D2" w:rsidRDefault="0016208B" w:rsidP="005911D2">
      <w:pPr>
        <w:spacing w:line="160" w:lineRule="exact"/>
        <w:rPr>
          <w:rFonts w:ascii="Sakkal Majalla" w:hAnsi="Sakkal Majalla" w:cs="Sakkal Majalla"/>
        </w:rPr>
      </w:pPr>
    </w:p>
    <w:p w14:paraId="693DE179" w14:textId="77777777" w:rsidR="005911D2" w:rsidRDefault="005911D2" w:rsidP="005911D2">
      <w:pPr>
        <w:spacing w:line="300" w:lineRule="auto"/>
        <w:rPr>
          <w:rFonts w:ascii="Sakkal Majalla" w:eastAsia="DIN Next LT Arabic" w:hAnsi="Sakkal Majalla" w:cs="Sakkal Majalla"/>
          <w:b/>
          <w:bCs/>
          <w:color w:val="00416A"/>
          <w:sz w:val="22"/>
          <w:szCs w:val="22"/>
        </w:rPr>
      </w:pPr>
    </w:p>
    <w:p w14:paraId="1E9E066B" w14:textId="339EAC1F" w:rsidR="0016208B" w:rsidRPr="005911D2" w:rsidRDefault="00000000" w:rsidP="005911D2">
      <w:pPr>
        <w:spacing w:line="300" w:lineRule="auto"/>
        <w:rPr>
          <w:rFonts w:ascii="Sakkal Majalla" w:hAnsi="Sakkal Majalla" w:cs="Sakkal Majalla"/>
        </w:rPr>
      </w:pPr>
      <w:r w:rsidRPr="005911D2">
        <w:rPr>
          <w:rFonts w:ascii="Sakkal Majalla" w:eastAsia="DIN Next LT Arabic" w:hAnsi="Sakkal Majalla" w:cs="Sakkal Majalla"/>
          <w:b/>
          <w:bCs/>
          <w:color w:val="00416A"/>
          <w:sz w:val="22"/>
          <w:szCs w:val="22"/>
        </w:rPr>
        <w:t>وبانتظار توجيه سعادتكم،،</w:t>
      </w:r>
    </w:p>
    <w:sectPr w:rsidR="0016208B" w:rsidRPr="005911D2">
      <w:headerReference w:type="default" r:id="rId7"/>
      <w:footerReference w:type="default" r:id="rId8"/>
      <w:pgSz w:w="11906" w:h="16838"/>
      <w:pgMar w:top="1300" w:right="1134" w:bottom="108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3D500" w14:textId="77777777" w:rsidR="003A0641" w:rsidRDefault="003A0641">
      <w:r>
        <w:separator/>
      </w:r>
    </w:p>
  </w:endnote>
  <w:endnote w:type="continuationSeparator" w:id="0">
    <w:p w14:paraId="5FA04874" w14:textId="77777777" w:rsidR="003A0641" w:rsidRDefault="003A0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IN Next LT Arabic">
    <w:panose1 w:val="020B0503020203050203"/>
    <w:charset w:val="00"/>
    <w:family w:val="swiss"/>
    <w:pitch w:val="variable"/>
    <w:sig w:usb0="8000202F" w:usb1="C000A04A"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5016" w14:textId="77777777" w:rsidR="0016208B" w:rsidRDefault="00000000">
    <w:pPr>
      <w:pBdr>
        <w:top w:val="single" w:sz="6" w:space="6" w:color="D5DEE6"/>
      </w:pBdr>
      <w:jc w:val="center"/>
    </w:pPr>
    <w:r>
      <w:rPr>
        <w:rFonts w:eastAsia="DIN Next LT Arabic"/>
        <w:color w:val="6B7A86"/>
        <w:sz w:val="16"/>
        <w:szCs w:val="16"/>
      </w:rPr>
      <w:t xml:space="preserve">الهيئة السعودية للتخصصات الصحية  ·  الإدارة العامة للسياسات     |     </w:t>
    </w:r>
    <w:r>
      <w:rPr>
        <w:rFonts w:eastAsia="DIN Next LT Arabic"/>
        <w:b/>
        <w:bCs/>
        <w:color w:val="00416A"/>
        <w:sz w:val="16"/>
        <w:szCs w:val="16"/>
      </w:rPr>
      <w:t xml:space="preserve">صفحة </w:t>
    </w:r>
    <w:r>
      <w:rPr>
        <w:b/>
        <w:bCs/>
        <w:color w:val="00416A"/>
        <w:sz w:val="16"/>
        <w:szCs w:val="16"/>
      </w:rPr>
      <w:fldChar w:fldCharType="begin"/>
    </w:r>
    <w:r>
      <w:rPr>
        <w:b/>
        <w:bCs/>
        <w:color w:val="00416A"/>
        <w:sz w:val="16"/>
        <w:szCs w:val="16"/>
      </w:rPr>
      <w:instrText>PAGE</w:instrText>
    </w:r>
    <w:r>
      <w:rPr>
        <w:b/>
        <w:bCs/>
        <w:color w:val="00416A"/>
        <w:sz w:val="16"/>
        <w:szCs w:val="16"/>
      </w:rPr>
      <w:fldChar w:fldCharType="separate"/>
    </w:r>
    <w:r w:rsidR="005911D2">
      <w:rPr>
        <w:b/>
        <w:bCs/>
        <w:noProof/>
        <w:color w:val="00416A"/>
        <w:sz w:val="16"/>
        <w:szCs w:val="16"/>
      </w:rPr>
      <w:t>1</w:t>
    </w:r>
    <w:r>
      <w:rPr>
        <w:b/>
        <w:bCs/>
        <w:color w:val="00416A"/>
        <w:sz w:val="16"/>
        <w:szCs w:val="16"/>
      </w:rPr>
      <w:fldChar w:fldCharType="end"/>
    </w:r>
    <w:r>
      <w:rPr>
        <w:rFonts w:eastAsia="DIN Next LT Arabic"/>
        <w:b/>
        <w:bCs/>
        <w:color w:val="00416A"/>
        <w:sz w:val="16"/>
        <w:szCs w:val="16"/>
      </w:rPr>
      <w:t xml:space="preserve"> من </w:t>
    </w:r>
    <w:r>
      <w:rPr>
        <w:b/>
        <w:bCs/>
        <w:color w:val="00416A"/>
        <w:sz w:val="16"/>
        <w:szCs w:val="16"/>
      </w:rPr>
      <w:fldChar w:fldCharType="begin"/>
    </w:r>
    <w:r>
      <w:rPr>
        <w:b/>
        <w:bCs/>
        <w:color w:val="00416A"/>
        <w:sz w:val="16"/>
        <w:szCs w:val="16"/>
      </w:rPr>
      <w:instrText>NUMPAGES</w:instrText>
    </w:r>
    <w:r>
      <w:rPr>
        <w:b/>
        <w:bCs/>
        <w:color w:val="00416A"/>
        <w:sz w:val="16"/>
        <w:szCs w:val="16"/>
      </w:rPr>
      <w:fldChar w:fldCharType="separate"/>
    </w:r>
    <w:r w:rsidR="005911D2">
      <w:rPr>
        <w:b/>
        <w:bCs/>
        <w:noProof/>
        <w:color w:val="00416A"/>
        <w:sz w:val="16"/>
        <w:szCs w:val="16"/>
      </w:rPr>
      <w:t>2</w:t>
    </w:r>
    <w:r>
      <w:rPr>
        <w:b/>
        <w:bCs/>
        <w:color w:val="0041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42FE7" w14:textId="77777777" w:rsidR="003A0641" w:rsidRDefault="003A0641">
      <w:r>
        <w:separator/>
      </w:r>
    </w:p>
  </w:footnote>
  <w:footnote w:type="continuationSeparator" w:id="0">
    <w:p w14:paraId="0B5220FF" w14:textId="77777777" w:rsidR="003A0641" w:rsidRDefault="003A0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9831" w14:textId="77777777" w:rsidR="0016208B" w:rsidRDefault="00000000">
    <w:pPr>
      <w:pBdr>
        <w:bottom w:val="single" w:sz="6" w:space="8" w:color="00C08B"/>
      </w:pBdr>
      <w:bidi w:val="0"/>
      <w:jc w:val="right"/>
    </w:pPr>
    <w:r>
      <w:rPr>
        <w:noProof/>
      </w:rPr>
      <w:drawing>
        <wp:inline distT="0" distB="0" distL="0" distR="0" wp14:anchorId="37B11243" wp14:editId="1F167081">
          <wp:extent cx="1905000" cy="38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0" cy="381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127F7"/>
    <w:multiLevelType w:val="hybridMultilevel"/>
    <w:tmpl w:val="D8AE0470"/>
    <w:lvl w:ilvl="0" w:tplc="BD5E6CCC">
      <w:start w:val="1"/>
      <w:numFmt w:val="bullet"/>
      <w:lvlText w:val="●"/>
      <w:lvlJc w:val="left"/>
      <w:pPr>
        <w:ind w:left="720" w:hanging="360"/>
      </w:pPr>
    </w:lvl>
    <w:lvl w:ilvl="1" w:tplc="5678ACD4">
      <w:start w:val="1"/>
      <w:numFmt w:val="bullet"/>
      <w:lvlText w:val="○"/>
      <w:lvlJc w:val="left"/>
      <w:pPr>
        <w:ind w:left="1440" w:hanging="360"/>
      </w:pPr>
    </w:lvl>
    <w:lvl w:ilvl="2" w:tplc="CC1AC0B0">
      <w:start w:val="1"/>
      <w:numFmt w:val="bullet"/>
      <w:lvlText w:val="■"/>
      <w:lvlJc w:val="left"/>
      <w:pPr>
        <w:ind w:left="2160" w:hanging="360"/>
      </w:pPr>
    </w:lvl>
    <w:lvl w:ilvl="3" w:tplc="918C2330">
      <w:start w:val="1"/>
      <w:numFmt w:val="bullet"/>
      <w:lvlText w:val="●"/>
      <w:lvlJc w:val="left"/>
      <w:pPr>
        <w:ind w:left="2880" w:hanging="360"/>
      </w:pPr>
    </w:lvl>
    <w:lvl w:ilvl="4" w:tplc="46C0C320">
      <w:start w:val="1"/>
      <w:numFmt w:val="bullet"/>
      <w:lvlText w:val="○"/>
      <w:lvlJc w:val="left"/>
      <w:pPr>
        <w:ind w:left="3600" w:hanging="360"/>
      </w:pPr>
    </w:lvl>
    <w:lvl w:ilvl="5" w:tplc="27DEFCBE">
      <w:start w:val="1"/>
      <w:numFmt w:val="bullet"/>
      <w:lvlText w:val="■"/>
      <w:lvlJc w:val="left"/>
      <w:pPr>
        <w:ind w:left="4320" w:hanging="360"/>
      </w:pPr>
    </w:lvl>
    <w:lvl w:ilvl="6" w:tplc="970C5738">
      <w:start w:val="1"/>
      <w:numFmt w:val="bullet"/>
      <w:lvlText w:val="●"/>
      <w:lvlJc w:val="left"/>
      <w:pPr>
        <w:ind w:left="5040" w:hanging="360"/>
      </w:pPr>
    </w:lvl>
    <w:lvl w:ilvl="7" w:tplc="57165442">
      <w:start w:val="1"/>
      <w:numFmt w:val="bullet"/>
      <w:lvlText w:val="●"/>
      <w:lvlJc w:val="left"/>
      <w:pPr>
        <w:ind w:left="5760" w:hanging="360"/>
      </w:pPr>
    </w:lvl>
    <w:lvl w:ilvl="8" w:tplc="B9C662BC">
      <w:start w:val="1"/>
      <w:numFmt w:val="bullet"/>
      <w:lvlText w:val="●"/>
      <w:lvlJc w:val="left"/>
      <w:pPr>
        <w:ind w:left="6480" w:hanging="360"/>
      </w:pPr>
    </w:lvl>
  </w:abstractNum>
  <w:num w:numId="1" w16cid:durableId="1150445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08B"/>
    <w:rsid w:val="00053751"/>
    <w:rsid w:val="0005425E"/>
    <w:rsid w:val="0016208B"/>
    <w:rsid w:val="002C6AC7"/>
    <w:rsid w:val="002D25E0"/>
    <w:rsid w:val="003A0641"/>
    <w:rsid w:val="005911D2"/>
    <w:rsid w:val="005F001C"/>
    <w:rsid w:val="007A75F3"/>
    <w:rsid w:val="00951AB3"/>
    <w:rsid w:val="00DE73B4"/>
    <w:rsid w:val="00F34B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D8B2"/>
  <w15:docId w15:val="{C308DA55-6AB7-42FD-9148-82C2B4D50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IN Next LT Arabic" w:eastAsia="Times New Roman" w:hAnsi="DIN Next LT Arabic" w:cs="DIN Next LT Arabic"/>
        <w:sz w:val="21"/>
        <w:szCs w:val="21"/>
        <w:rtl/>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5</Pages>
  <Words>1586</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مذكرة مراجعة سياسة عامة (وطنية)</vt:lpstr>
    </vt:vector>
  </TitlesOfParts>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مذكرة مراجعة سياسة عامة (وطنية)</dc:title>
  <dc:creator>الإدارة العامة للسياسات</dc:creator>
  <cp:lastModifiedBy>Mohanad S. Alfayez</cp:lastModifiedBy>
  <cp:revision>5</cp:revision>
  <dcterms:created xsi:type="dcterms:W3CDTF">2026-10-08T11:04:00Z</dcterms:created>
  <dcterms:modified xsi:type="dcterms:W3CDTF">2026-10-08T14:04:00Z</dcterms:modified>
</cp:coreProperties>
</file>