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ICD-11 Internet-Based Field Studies - Anxiety Disorders - French - Final</w:t>
      </w:r>
    </w:p>
  </w:body>
  <w:body>
    <w:p>
      <w:pPr/>
    </w:p>
  </w:body>
  <w:body>
    <w:p>
      <w:pPr>
        <w:pStyle w:val="BlockSeparator"/>
      </w:pPr>
    </w:p>
  </w:body>
  <w:body>
    <w:p>
      <w:pPr>
        <w:pStyle w:val="BlockStartLabel"/>
      </w:pPr>
      <w:r>
        <w:t>Start of Block: Study Introduction</w:t>
      </w:r>
    </w:p>
  </w:body>
  <w:body>
    <w:tbl>
      <w:tblPr>
        <w:tblStyle w:val="QQuestionIconTable"/>
        <w:tblW w:w="0" w:type="auto"/>
        <w:tblLook w:firstRow="true" w:lastRow="true" w:firstCol="true" w:lastCol="true"/>
      </w:tblPr>
      <w:tblGrid/>
    </w:tbl>
    <w:p/>
  </w:body>
  <w:body>
    <w:p>
      <w:pPr>
        <w:keepNext/>
      </w:pPr>
      <w:r>
        <w:rPr/>
        <w:t xml:space="preserve">Q1.1 Veuillez s’il vous plait entrer de l’information à votre sujet pour fins de vérification.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Année de naissance: </w:t>
      </w:r>
    </w:p>
  </w:body>
  <w:body>
    <w:p>
      <w:pPr>
        <w:keepNext/>
        <w:pStyle w:val="Dropdown"/>
      </w:pPr>
      <w:r>
        <w:rPr/>
        <w:t xml:space="preserve">▼ 1924 (1) ... 1995 (72)</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Êtes-vous un psychiatre, psychologue, autre professionnel de la santé mentale, ou un clinicien en soins primaires qualifié pour pratiquer dans votre pays?</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Q1.4 </w:t>
      </w:r>
      <w:r>
        <w:rPr/>
        <w:br/>
      </w:r>
      <w:r>
        <w:rPr/>
        <w:br/>
      </w:r>
      <w:r>
        <w:rPr/>
        <w:t xml:space="preserve">
 </w:t>
      </w:r>
      <w:r>
        <w:rPr/>
        <w:t xml:space="preserve"/>
      </w:r>
      <w:r>
        <w:rPr/>
        <w:t xml:space="preserve">
</w:t>
      </w:r>
      <w:r>
        <w:rPr/>
        <w:br/>
      </w:r>
      <w:r>
        <w:rPr/>
        <w:br/>
      </w:r>
      <w:r>
        <w:rPr/>
        <w:t xml:space="preserve">
</w:t>
      </w:r>
      <w:r>
        <w:rPr>
          <w:b w:val="on"/>
        </w:rPr>
        <w:t xml:space="preserve">Études de Terrain par Internet concernant les Troubles Mentaux et du Comportement de la CIM-11</w:t>
      </w:r>
      <w:r>
        <w:rPr/>
        <w:br/>
      </w:r>
      <w:r>
        <w:rPr/>
        <w:t xml:space="preserve">
 </w:t>
      </w:r>
      <w:r>
        <w:rPr/>
        <w:t xml:space="preserve"/>
      </w:r>
      <w:r>
        <w:rPr/>
        <w:t xml:space="preserve">
</w:t>
      </w:r>
      <w:r>
        <w:rPr>
          <w:b w:val="on"/>
          <w:i w:val="on"/>
        </w:rPr>
        <w:t xml:space="preserve">TROUBLES ANXIEUX ET LIÉS À LA PEUR</w:t>
      </w:r>
      <w:r>
        <w:rPr/>
        <w:t xml:space="preserve">
</w:t>
      </w:r>
      <w:r>
        <w:rPr/>
        <w:br/>
      </w:r>
      <w:r>
        <w:rPr/>
        <w:t xml:space="preserve">
Merci pour votre participation au Réseau Mondial de Pratique Clinique pour le Développement des Troubles Mentaux et du Comportement de la CIM-11. L’étude pour laquelle nous sollicitons votre participation porte sur le diagnostic des troubles anxieux et liés à la peur.</w:t>
      </w:r>
      <w:r>
        <w:rPr/>
        <w:br/>
      </w:r>
      <w:r>
        <w:rPr/>
        <w:t xml:space="preserve">
 </w:t>
      </w:r>
      <w:r>
        <w:rPr/>
        <w:br/>
      </w:r>
      <w:r>
        <w:rPr/>
        <w:t xml:space="preserve">
Tout d’abord, nous vous présenterons les directives diagnostics pour une classification de troubles mentaux reliés aux troubles anxieux. Veuillez s’il vous plaît relire attentivement le matériel contenu dans les directives diagnostics.</w:t>
      </w:r>
      <w:r>
        <w:rPr/>
        <w:br/>
      </w:r>
      <w:r>
        <w:rPr/>
        <w:t xml:space="preserve">
 </w:t>
      </w:r>
      <w:r>
        <w:rPr/>
        <w:br/>
      </w:r>
      <w:r>
        <w:rPr/>
        <w:t xml:space="preserve">
Par la suite, un cas clinique vous sera présenté. Les vignettes utilisées dans le cadre de cette étude décrivent des personnes qui possèdent certains symptômes et se présentent pour une évaluation clinique. Les vignettes sont basées sur de vraies personnes rencontrées en contexte clinique réel. Essayez de penser à ces descriptions de cas comme si il s’agissait de vos propres patients.</w:t>
      </w:r>
      <w:r>
        <w:rPr/>
        <w:br/>
      </w:r>
      <w:r>
        <w:rPr/>
        <w:t xml:space="preserve">
 </w:t>
      </w:r>
      <w:r>
        <w:rPr/>
        <w:br/>
      </w:r>
      <w:r>
        <w:rPr/>
        <w:t xml:space="preserve">
Ensuite, nous vous demanderons de sélectionner le diagnostic le plus approprié pour la personne décrite dans la vignette. Vous pourrez sélectionner l’un des diagnostics des Troubles anxieux et reliés à la peur qui vous auront été présentés précédemment, un diagnostic provenant d’une autre section de la classification (p. ex., les troubles de l’humeur), ou aucun diagnostic.</w:t>
      </w:r>
      <w:r>
        <w:rPr/>
        <w:br/>
      </w:r>
      <w:r>
        <w:rPr/>
        <w:t xml:space="preserve">
 </w:t>
      </w:r>
      <w:r>
        <w:rPr/>
        <w:br/>
      </w:r>
      <w:r>
        <w:rPr/>
        <w:t xml:space="preserve">
Une fois que vous aurez sélectionné un diagnostic, nous vous demanderons de répondre à une série de questions concernant votre conclusion diagnostique, les directives diagnostics que vous aurez utilisées, la façon dont celles-ci se rapportent à votre pratique clinique et toute autre information que vous aimeriez partager.</w:t>
      </w:r>
      <w:r>
        <w:rPr/>
        <w:br/>
      </w:r>
      <w:r>
        <w:rPr/>
        <w:t xml:space="preserve">
 </w:t>
      </w:r>
      <w:r>
        <w:rPr/>
        <w:br/>
      </w:r>
      <w:r>
        <w:rPr/>
        <w:t xml:space="preserve">
Une deuxième vignette vous sera ensuite présentée. Nous vous demanderons de compléter les mêmes étapes une seconde fois.</w:t>
      </w:r>
      <w:r>
        <w:rPr/>
        <w:br/>
      </w:r>
      <w:r>
        <w:rPr/>
        <w:t xml:space="preserve">
 </w:t>
      </w:r>
      <w:r>
        <w:rPr/>
        <w:br/>
      </w:r>
      <w:r>
        <w:rPr/>
        <w:t xml:space="preserve">
Lors de ce processus, veuillez s’il vous plaît ne pas vous référer à un manuel diagnostique externe ou toute autre référence. Nous vous prions d’effectuer vos diagnostics uniquement à partir des directives diagnostics qui vous sont présentées dans le cadre de l’étude. À certains moments des questions ouvertes vous seront posées. Il est très important que vous répondiez à ces questions le plus précisément possible.</w:t>
      </w:r>
      <w:r>
        <w:rPr/>
        <w:br/>
      </w:r>
      <w:r>
        <w:rPr/>
        <w:t xml:space="preserve">
 </w:t>
      </w:r>
      <w:r>
        <w:rPr/>
        <w:br/>
      </w:r>
      <w:r>
        <w:rPr/>
        <w:t xml:space="preserve">
Votre participation à cette étude est complètement volontaire, confidentielle et devrait prendre environ 30 minutes de votre temps. Ce questionnaire ne contient aucune question qui pourrait permettre de vous identifier ou d’identifier vos patients ou vos clients, et votre nom ne sera d’aucune manière associé aux résultats de cette étude. Cependant, il est possible qu’en raison des échanges par internet, vos réponses soient visualisées, par accident ou intentionnellement, par une autre personne que celle à laquelle elles sont destinées. Ainsi, veuillez s’il vous plaît éviter d’inclure des l’informations qui permettraient d’identifier vos patients.</w:t>
      </w:r>
      <w:r>
        <w:rPr/>
        <w:br/>
      </w:r>
      <w:r>
        <w:rPr/>
        <w:t xml:space="preserve">
 </w:t>
      </w:r>
      <w:r>
        <w:rPr/>
        <w:br/>
      </w:r>
      <w:r>
        <w:rPr/>
        <w:t xml:space="preserve">
Le contenu de ce questionnaire ne devrait pas engendrer plus d’inconvénients que ce que vous éprouvez quotidiennement. Vous pouvez mettre fin à votre participation à tout moment sans risque de conséquences négatives ou de pertes de bénéfices auxquels vous auriez droit. Bien qu’il soit possible que votre participation ne vous apporte pas un bénéfice direct, nous pensons que l’information obtenue grâce à ce questionnaire aidera à maximiser l’utilité clinique et l’applicabilité mondiale de la classification des Troubles Mentaux et du Comportement de la CIM-11.</w:t>
      </w:r>
      <w:r>
        <w:rPr/>
        <w:br/>
      </w:r>
      <w:r>
        <w:rPr/>
        <w:t xml:space="preserve">
 </w:t>
      </w:r>
      <w:r>
        <w:rPr/>
        <w:br/>
      </w:r>
      <w:r>
        <w:rPr/>
        <w:t xml:space="preserve">
Nous vous sommes reconnaissants pour l’intérêt porté à cette étude intérêt et pour votre participation. Si vous avez des questions, des commentaires, ou si vous rencontrez des difficultés techniques lors de votre participation, veuillez s’il vous plaît contacter Dr. Tahilia Rebello à </w:t>
      </w:r>
      <w:r>
        <w:rPr/>
      </w:r>
      <w:hyperlink r:id="rId10">
        <w:r>
          <w:rPr>
            <w:rStyle w:val="Hyperlink"/>
            <w:u w:val="single"/>
            <w:color w:val="007AC0"/>
          </w:rPr>
          <w:t>gcpn@who.int</w:t>
        </w:r>
      </w:hyperlink>
      <w:r>
        <w:rPr/>
        <w:t xml:space="preserve">.</w:t>
      </w:r>
      <w:r>
        <w:rPr/>
        <w:br/>
      </w:r>
      <w:r>
        <w:rPr/>
        <w:t xml:space="preserve">
 </w:t>
      </w:r>
      <w:r>
        <w:rPr/>
        <w:br/>
      </w:r>
      <w:r>
        <w:rPr/>
        <w:t xml:space="preserve">
Si vous avez des inquiétudes ou des plaintes au sujet de cette étude, ou si vous avez des questions concernant vos droits en tant que participant, vous pouvez contacter Edith Ndam, Secrétariat, Comité d’Éthique de la Recherche, Organisation Mondiale de la Santé; 20, avenue Appia; CH-1221 Genève, Suisse; courriel : </w:t>
      </w:r>
      <w:r>
        <w:rPr/>
      </w:r>
      <w:hyperlink r:id="rId11">
        <w:r>
          <w:rPr>
            <w:rStyle w:val="Hyperlink"/>
            <w:u w:val="single"/>
            <w:color w:val="007AC0"/>
          </w:rPr>
          <w:t>ercsec@who.int</w:t>
        </w:r>
      </w:hyperlink>
      <w:r>
        <w:rPr/>
        <w:t xml:space="preserve">.</w:t>
      </w:r>
      <w:r>
        <w:rPr/>
        <w:br/>
      </w:r>
      <w:r>
        <w:rPr/>
        <w:t xml:space="preserve">
 </w:t>
      </w:r>
      <w:r>
        <w:rPr/>
        <w:br/>
      </w:r>
      <w:r>
        <w:rPr/>
        <w:t xml:space="preserve">
Merci beaucoup pour votre participation et votre soutien.</w:t>
      </w:r>
      <w:r>
        <w:rPr/>
        <w:br/>
      </w:r>
      <w:r>
        <w:rPr/>
        <w:t xml:space="preserve">
 </w:t>
      </w:r>
      <w:r>
        <w:rPr/>
        <w:br/>
      </w:r>
      <w:r>
        <w:rPr/>
        <w:t xml:space="preserve">
Exempté de révision par le Comité d’Éthique de la Recherche de l’Organisation Mondiale de la Santé, 20 mars 2017. Protocol ID RPC569. Approuvé par le Comité des Sujets Humains de l’Université de Kansas, Campus Lawrence (HSCL). L’approbation expire le 24 avril 2017. HSCL # 20804.</w:t>
      </w:r>
      <w:r>
        <w:rPr/>
        <w:br/>
      </w:r>
      <w:r>
        <w:rPr/>
        <w:t xml:space="preserve">
 </w:t>
      </w:r>
      <w:r>
        <w:rPr/>
        <w:br/>
      </w:r>
      <w:r>
        <w:rPr/>
        <w:t xml:space="preserve">
</w:t>
      </w:r>
      <w:r>
        <w:rPr>
          <w:b w:val="on"/>
          <w:i w:val="on"/>
        </w:rPr>
        <w:t xml:space="preserve">Si vous êtes inscrit au Réseau Mondial de Pratique Clinique et que vous acceptez de participer à la présente étude, veuillez s’il vous plaît cliquer sur le bouton ‘Oui’ ci-dessous.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 Acceptez-vous de participer à cette étude?</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Q1.5 = 2</w:t>
      </w:r>
    </w:p>
  </w:body>
  <w:body>
    <w:tbl>
      <w:tblPr>
        <w:tblStyle w:val="QQuestionIconTable"/>
        <w:tblW w:w="0" w:type="auto"/>
        <w:tblLook w:firstRow="true" w:lastRow="true" w:firstCol="true" w:lastCol="true"/>
      </w:tblPr>
      <w:tblGrid/>
    </w:tbl>
    <w:p/>
  </w:body>
  <w:body>
    <w:p>
      <w:pPr>
        <w:keepNext/>
      </w:pPr>
      <w:r>
        <w:rPr/>
        <w:t xml:space="preserve">Q1.6 </w:t>
      </w:r>
      <w:r>
        <w:rPr>
          <w:b w:val="on"/>
        </w:rPr>
        <w:t xml:space="preserve">SVP confirmez que </w:t>
      </w:r>
      <w:r>
        <w:rPr>
          <w:u w:val="single"/>
          <w:b w:val="on"/>
        </w:rPr>
        <w:t xml:space="preserve">vous ne voulez pas participer </w:t>
      </w:r>
      <w:r>
        <w:rPr>
          <w:b w:val="on"/>
        </w:rPr>
        <w:t xml:space="preserve">dans cette étude sur les Troubles obsessionnel-compulsif et connexes.</w:t>
      </w:r>
    </w:p>
  </w:body>
  <w:body>
    <w:p>
      <w:pPr>
        <w:keepNext/>
        <w:pStyle w:val="ListParagraph"/>
        <w:numPr>
          <w:ilvl w:val="0"/>
          <w:numId w:val="4"/>
        </w:numPr>
      </w:pPr>
      <w:r>
        <w:rPr/>
        <w:t xml:space="preserve">Je </w:t>
      </w:r>
      <w:r>
        <w:rPr>
          <w:u w:val="single"/>
          <w:b w:val="on"/>
        </w:rPr>
        <w:t xml:space="preserve">décline</w:t>
      </w:r>
      <w:r>
        <w:rPr/>
        <w:t xml:space="preserve"> de participer dans l’étude sur les Troubles anxieux et liés à la peur.  (1) </w:t>
      </w:r>
    </w:p>
  </w:body>
  <w:body>
    <w:p>
      <w:pPr>
        <w:keepNext/>
        <w:pStyle w:val="ListParagraph"/>
        <w:numPr>
          <w:ilvl w:val="0"/>
          <w:numId w:val="4"/>
        </w:numPr>
      </w:pPr>
      <w:r>
        <w:rPr/>
        <w:t xml:space="preserve">Je </w:t>
      </w:r>
      <w:r>
        <w:rPr>
          <w:u w:val="single"/>
          <w:b w:val="on"/>
        </w:rPr>
        <w:t xml:space="preserve">donne mon consentement</w:t>
      </w:r>
      <w:r>
        <w:rPr/>
        <w:t xml:space="preserve"> de participer dans cette étude. J’aimerais continuer.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Q1.7 Avant de poursuivre, veuillez s’il vous plaît vous assurer que vous avez suffisamment de temps pour compléter l’étude. Si vous ne terminez pas l’étude, les données générées risquent de ne pas être utiles lors de l’analyse. Nous anticipons que l’étude prendra approximativement 30 minutes à compléter, mais veuillez s’il vous plait allouer jusqu'à une heure pour votre participation. Si vous ne terminez pas l’étude, vos données ne pourront pas être utilisées pour l’analyse. Si vous ne pouvez pas participer à l’étude au moment présent, vous pouvez fermer le questionnaire et le reprendre plus tard. Vous pouvez retourner au questionnaire, là où vous l’avez laissé, à tout moment en cliquant sur le lien qui se trouve dans le message courriel vous invitant à l’étude.</w:t>
      </w:r>
      <w:r>
        <w:rPr/>
        <w:br/>
      </w:r>
      <w:r>
        <w:rPr/>
        <w:t xml:space="preserve">
 </w:t>
      </w:r>
      <w:r>
        <w:rPr/>
        <w:br/>
      </w:r>
      <w:r>
        <w:rPr/>
        <w:t xml:space="preserve">
Vous pouvez procéder d’une page à l’autre en cliquant sur le bouton ‘Suivant’ dans le coin inférieur droit de chaque page. Une fois que vous aurez accédé à une nouvelle page, il vous sera impossible de retourner aux pages précédentes. Ne cliquez pas sur le bouton ‘retour’ de votre navigateur internet, puisque cela risque de vous exclure de l’étude et résulter en une perte de données.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Q1.8 Vous participez à cette étude en français. Veuillez s’il vous plaît indiquer votre niveau de compétence en français:</w:t>
      </w:r>
    </w:p>
  </w:body>
  <w:body>
    <w:p>
      <w:pPr>
        <w:keepNext/>
        <w:pStyle w:val="ListParagraph"/>
        <w:numPr>
          <w:ilvl w:val="0"/>
          <w:numId w:val="4"/>
        </w:numPr>
      </w:pPr>
      <w:r>
        <w:rPr/>
        <w:t xml:space="preserve">Faible  (1) </w:t>
      </w:r>
    </w:p>
  </w:body>
  <w:body>
    <w:p>
      <w:pPr>
        <w:keepNext/>
        <w:pStyle w:val="ListParagraph"/>
        <w:numPr>
          <w:ilvl w:val="0"/>
          <w:numId w:val="4"/>
        </w:numPr>
      </w:pPr>
      <w:r>
        <w:rPr/>
        <w:t xml:space="preserve">Intermédiaire  (2) </w:t>
      </w:r>
    </w:p>
  </w:body>
  <w:body>
    <w:p>
      <w:pPr>
        <w:keepNext/>
        <w:pStyle w:val="ListParagraph"/>
        <w:numPr>
          <w:ilvl w:val="0"/>
          <w:numId w:val="4"/>
        </w:numPr>
      </w:pPr>
      <w:r>
        <w:rPr/>
        <w:t xml:space="preserve">Avancé  (3) </w:t>
      </w:r>
    </w:p>
  </w:body>
  <w:body>
    <w:p>
      <w:pPr>
        <w:keepNext/>
        <w:pStyle w:val="ListParagraph"/>
        <w:numPr>
          <w:ilvl w:val="0"/>
          <w:numId w:val="4"/>
        </w:numPr>
      </w:pPr>
      <w:r>
        <w:rPr/>
        <w:t xml:space="preserve">Maîtrise totale  (4)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Q1.9 Dans le cadre de vos activités professionnelles actuelles, êtes-vous régulièrement en contact avec des patients?</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Q1.10 Supervisez-vous directement  d’autres professionnels de santé? (Par supervision directe, nous entendons que vous encadrez des prises en charge par le moyen de supervisions en face à face, de réunions de synthèse, d’examen de dossiers et que vous êtes directement responsable de la qualité des services proposés).</w:t>
      </w:r>
    </w:p>
  </w:body>
  <w:body>
    <w:p>
      <w:pPr>
        <w:keepNext/>
        <w:pStyle w:val="ListParagraph"/>
        <w:numPr>
          <w:ilvl w:val="0"/>
          <w:numId w:val="4"/>
        </w:numPr>
      </w:pPr>
      <w:r>
        <w:rPr/>
        <w:t xml:space="preserve">Oui  (1) </w:t>
      </w:r>
    </w:p>
  </w:body>
  <w:body>
    <w:p>
      <w:pPr>
        <w:keepNext/>
        <w:pStyle w:val="ListParagraph"/>
        <w:numPr>
          <w:ilvl w:val="0"/>
          <w:numId w:val="4"/>
        </w:numPr>
      </w:pPr>
      <w:r>
        <w:rPr/>
        <w:t xml:space="preserve">Non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Q1.11 Comment dériverez vous votre niveau de compétence et d’expérience concernant les </w:t>
      </w:r>
      <w:r>
        <w:rPr>
          <w:b w:val="on"/>
        </w:rPr>
        <w:t xml:space="preserve">Troubles anxieux et liés à la peur</w:t>
      </w:r>
      <w:r>
        <w:rPr/>
        <w:t xml:space="preserve">?</w:t>
      </w:r>
    </w:p>
  </w:body>
  <w:body>
    <w:p>
      <w:pPr>
        <w:keepNext/>
        <w:pStyle w:val="ListParagraph"/>
        <w:numPr>
          <w:ilvl w:val="0"/>
          <w:numId w:val="4"/>
        </w:numPr>
      </w:pPr>
      <w:r>
        <w:rPr/>
        <w:t xml:space="preserve">Aucun
1
  (1) </w:t>
      </w:r>
    </w:p>
  </w:body>
  <w:body>
    <w:p>
      <w:pPr>
        <w:keepNext/>
        <w:pStyle w:val="ListParagraph"/>
        <w:numPr>
          <w:ilvl w:val="0"/>
          <w:numId w:val="4"/>
        </w:numPr>
      </w:pPr>
      <w:r>
        <w:rPr/>
        <w:t xml:space="preserve">Peu élevé
2
  (2) </w:t>
      </w:r>
    </w:p>
  </w:body>
  <w:body>
    <w:p>
      <w:pPr>
        <w:keepNext/>
        <w:pStyle w:val="ListParagraph"/>
        <w:numPr>
          <w:ilvl w:val="0"/>
          <w:numId w:val="4"/>
        </w:numPr>
      </w:pPr>
      <w:r>
        <w:rPr/>
        <w:t xml:space="preserve">Modéré
3
  (3) </w:t>
      </w:r>
    </w:p>
  </w:body>
  <w:body>
    <w:p>
      <w:pPr>
        <w:keepNext/>
        <w:pStyle w:val="ListParagraph"/>
        <w:numPr>
          <w:ilvl w:val="0"/>
          <w:numId w:val="4"/>
        </w:numPr>
      </w:pPr>
      <w:r>
        <w:rPr/>
        <w:t xml:space="preserve">Plutôt élevé
4
  (4) </w:t>
      </w:r>
    </w:p>
  </w:body>
  <w:body>
    <w:p>
      <w:pPr>
        <w:keepNext/>
        <w:pStyle w:val="ListParagraph"/>
        <w:numPr>
          <w:ilvl w:val="0"/>
          <w:numId w:val="4"/>
        </w:numPr>
      </w:pPr>
      <w:r>
        <w:rPr/>
        <w:t xml:space="preserve">Très élevé
5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Q1.12 Sur la prochaine page, plusieurs catégories de troubles anxieux vous seront présentées, incluant de l’information au sujet des critères diagnostics et du diagnostic différentiel. Vous serez également présentés avec les directives diagnostics pour d’autres conditions de la classification CIM Troubles mentaux et du comportement qui sont pertinents pour effectuer un diagnostic différentiel. Veuillez s’il vous plaît prendre quelques instants pour vous familiariser avec ces informations afin d’être capable d’effectuer une évaluation et de poser un diagnostic différentiel. Veuillez noter que vous pourrez revoir ces directives diagnostics plus tard, au besoin.</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tbl>
      <w:tblPr>
        <w:tblStyle w:val="QQuestionIconTable"/>
        <w:tblW w:w="0" w:type="auto"/>
        <w:tblLook w:firstRow="true" w:lastRow="true" w:firstCol="true" w:lastCol="true"/>
      </w:tblPr>
      <w:tblGrid/>
    </w:tbl>
    <w:p/>
  </w:body>
  <w:body>
    <w:p>
      <w:pPr>
        <w:keepNext/>
      </w:pPr>
      <w:r>
        <w:rPr/>
        <w:t xml:space="preserve">Q2.1 </w:t>
      </w:r>
      <w:r>
        <w:rPr/>
        <w:br/>
      </w:r>
      <w:r>
        <w:rPr>
          <w:b w:val="on"/>
        </w:rPr>
        <w:t xml:space="preserve">Directives pour les études de terrain par internet </w:t>
      </w:r>
      <w:r>
        <w:rPr/>
        <w:br/>
      </w:r>
      <w:r>
        <w:rPr/>
        <w:t xml:space="preserve">
</w:t>
      </w:r>
      <w:r>
        <w:rPr/>
        <w:br/>
      </w:r>
      <w:r>
        <w:rPr/>
        <w:t xml:space="preserve">
</w:t>
      </w:r>
      <w:r>
        <w:rPr>
          <w:b w:val="on"/>
        </w:rPr>
        <w:t xml:space="preserve">TROUBLES ANXIEUX ET LIÉS À LA PEUR (Q)</w:t>
      </w:r>
      <w:r>
        <w:rPr/>
        <w:t xml:space="preserve"/>
      </w:r>
      <w:r>
        <w:rPr/>
        <w:t xml:space="preserve">
</w:t>
      </w:r>
      <w:r>
        <w:rPr/>
        <w:br/>
      </w:r>
      <w:r>
        <w:rPr/>
        <w:t xml:space="preserve"> </w:t>
      </w:r>
      <w:r>
        <w:rPr/>
        <w:br/>
      </w:r>
      <w:r>
        <w:rPr/>
        <w:t xml:space="preserve">
Les Troubles anxieux et liés à la peur se caractérisent par la présence d’anxiété et de peurs excessives, incluant les perturbations comportementales qui en découlent, et dont les symptômes sont suffisamment sévères pour entraîner une détresse significative ou une altération du fonctionnement. La peur et l'anxiété sont des phénomènes étroitement liés; la peur s’oriente vers le présent, et représente une réaction à une menace perçue comme étant imminente, alors que l'anxiété s’oriente vers le futur, et représente une réaction à la perception d’une menace anticipée.Un des éléments importants qui aide à distinguer les Troubles anxieux et liés à la peur des uns et des autres, est le principal élément redouté, c’est-à-dire, le stimulus ou la situation qui déclenche la peur ou l'anxiété. L’appréhension peut être face à quelque chose de hautement spécifique comme dans la Phobie spécifique, ou face à une catégorie plus large de situations comme dans le Trouble d’anxiété sociale. La présentation clinique des Troubles anxieux et liés à la peur comprend généralement des cognitions qui sont particulières à chaque trouble, et qui peuvent aider à différencier les troubles des uns des autres, en précisant le principal élément redouté.</w:t>
      </w:r>
      <w:r>
        <w:rPr/>
        <w:br/>
      </w:r>
      <w:r>
        <w:rPr/>
        <w:t xml:space="preserve">
 </w:t>
      </w:r>
      <w:r>
        <w:rPr/>
        <w:br/>
      </w:r>
      <w:r>
        <w:rPr/>
        <w:t xml:space="preserve">
</w:t>
      </w:r>
      <w:r>
        <w:rPr>
          <w:i w:val="on"/>
        </w:rPr>
        <w:t xml:space="preserve">Les Troubles anxieux et liés à la peur</w:t>
      </w:r>
      <w:r>
        <w:rPr/>
        <w:t xml:space="preserve"> incluent:</w:t>
      </w:r>
      <w:r>
        <w:rPr/>
        <w:br/>
      </w:r>
      <w:r>
        <w:rPr/>
        <w:t xml:space="preserve">
                      </w:t>
      </w:r>
      <w:r>
        <w:rPr/>
        <w:t xml:space="preserve"/>
      </w:r>
      <w:r>
        <w:rPr/>
        <w:t xml:space="preserve">
</w:t>
      </w:r>
      <w:r>
        <w:rPr/>
        <w:br/>
      </w:r>
      <w:r>
        <w:rPr/>
        <w:t xml:space="preserve">Q1  Trouble d’anxiété généralisée                     </w:t>
      </w:r>
      <w:r>
        <w:rPr/>
        <w:t xml:space="preserve"/>
      </w:r>
      <w:r>
        <w:rPr/>
        <w:t xml:space="preserve">
</w:t>
      </w:r>
      <w:r>
        <w:rPr/>
        <w:br/>
      </w:r>
      <w:r>
        <w:rPr/>
        <w:t xml:space="preserve">Q2  Trouble panique                    </w:t>
      </w:r>
      <w:r>
        <w:rPr/>
        <w:t xml:space="preserve"/>
      </w:r>
      <w:r>
        <w:rPr/>
        <w:t xml:space="preserve">
</w:t>
      </w:r>
      <w:r>
        <w:rPr/>
        <w:br/>
      </w:r>
      <w:r>
        <w:rPr/>
        <w:t xml:space="preserve">Q3  Agoraphobie                    </w:t>
      </w:r>
      <w:r>
        <w:rPr/>
        <w:br/>
      </w:r>
      <w:r>
        <w:rPr/>
        <w:t xml:space="preserve">
Q4  Phobie spécifique                    </w:t>
      </w:r>
      <w:r>
        <w:rPr/>
        <w:br/>
      </w:r>
      <w:r>
        <w:rPr/>
        <w:t xml:space="preserve">
Q5  Trouble d’anxiété sociale                    </w:t>
      </w:r>
      <w:r>
        <w:rPr/>
        <w:br/>
      </w:r>
      <w:r>
        <w:rPr/>
        <w:t xml:space="preserve">
Q6  Trouble d’anxiété de séparation                     </w:t>
      </w:r>
      <w:r>
        <w:rPr/>
        <w:br/>
      </w:r>
      <w:r>
        <w:rPr/>
        <w:t xml:space="preserve">
Q7  Mutisme sélectif                    </w:t>
      </w:r>
      <w:r>
        <w:rPr/>
        <w:br/>
      </w:r>
      <w:r>
        <w:rPr/>
        <w:t xml:space="preserve">
Q8  Autre trouble anxieux et lié à la peur</w:t>
      </w:r>
      <w:r>
        <w:rPr/>
        <w:br/>
      </w:r>
      <w:r>
        <w:rPr/>
        <w:t xml:space="preserve">
Q9  Trouble anxieux et lié à la peur, sans précision</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w:t>
      </w:r>
      <w:r>
        <w:rPr>
          <w:u w:val="single"/>
          <w:b w:val="on"/>
        </w:rPr>
        <w:t xml:space="preserve">Q1 Trouble d’anxiété généralisée</w:t>
      </w:r>
      <w:r>
        <w:rPr/>
        <w:br/>
      </w:r>
      <w:r>
        <w:rPr/>
        <w:t xml:space="preserve">
 </w:t>
      </w:r>
      <w:r>
        <w:rPr/>
        <w:br/>
      </w:r>
      <w:r>
        <w:rPr/>
        <w:t xml:space="preserve">
</w:t>
      </w:r>
      <w:r>
        <w:rPr>
          <w:b w:val="on"/>
          <w:i w:val="on"/>
        </w:rPr>
        <w:t xml:space="preserve">Caractéristiques essentielles (requises):</w:t>
      </w:r>
      <w:r>
        <w:rPr/>
        <w:br/>
      </w:r>
      <w:r>
        <w:rPr/>
        <w:t xml:space="preserve">
	Symptômes marqués d'anxiété accompagnés par l’un ou l’autre des symptômes suivants: 
		​appréhension générale ne survenant pas exclusivement dans une situation déterminée (c.-à-d. « anxiété flottante »); ou
		inquiétude (attente craintive) à propos d’évènements fâcheux survenant dans plusieurs différents aspects de la vie quotidienne (p. ex. le travail, les finances, la santé, la famille).
</w:t>
      </w:r>
      <w:r>
        <w:rPr/>
        <w:br/>
      </w:r>
      <w:r>
        <w:rPr/>
        <w:t xml:space="preserve"> </w:t>
      </w:r>
      <w:r>
        <w:rPr/>
        <w:t xml:space="preserve"/>
      </w:r>
      <w:r>
        <w:rPr/>
        <w:t xml:space="preserve">
	L’anxiété et l’appréhension générale ou l’inquiétude sont accompagnées de symptômes additionnels, tels que:
		Tension musculaire ou agitation motrice,
		Hyperactivité du système nerveux autonome sympathique se manifestant par des symptômes gastro-intestinaux fréquents comme des nausées et/ou des douleurs abdominales, des palpitations cardiaques, de la transpiration, des tremblements, des spasmes, et/ou une sécheresse de la bouche. 
		Expérience subjective de nervosité,  d’agitation, ou d'être « à bout de nerfs ».
		Difficultés à maintenir la concentration.
		Irritabilité.
		Perturbations du sommeil (difficulté à s’endormir ou à rester endormi, ou sommeil agité ou insatisfaisant).
	Les symptômes ne sont pas transitoires et persistent pendant plusieurs mois consécutifs, la plupart des jours.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
 </w:t>
      </w:r>
      <w:r>
        <w:rPr/>
        <w:br/>
      </w:r>
      <w:r>
        <w:rPr/>
        <w:t xml:space="preserve">
</w:t>
      </w:r>
      <w:r>
        <w:rPr>
          <w:b w:val="on"/>
          <w:i w:val="on"/>
        </w:rPr>
        <w:t xml:space="preserve">Limite avec autres troubles et normalité:</w:t>
      </w:r>
      <w:r>
        <w:rPr/>
        <w:br/>
      </w:r>
      <w:r>
        <w:rPr/>
        <w:t xml:space="preserve">
	L'anxiété et l'inquiétude sont des états émotionnels/cognitifs normaux qui surviennent habituellement chez les personnes soumises au stress. À un niveau optimal, l'anxiété et l'inquiétude peuvent aider à diriger des efforts pour résoudre les problèmes, adapter son centre d’attention, et augmenter la vigilance. L’anxiété et l'inquiétude normales sont d’habitude suffisamment autorégulées pour qu'elles n’interfèrent pas avec le fonctionnement, ou qu’elles ne causent pas de détresse marquée. À l’inverse, l'anxiété et l'inquiétude caractéristiques du Trouble d’anxiété généralisée sont excessives, persistantes, intenses, et peuvent avoir un impact négatif significatif sur le fonctionnement. Les individus soumis à des circonstances extrêmement stressantes (p. ex. vivant dans une zone de guerre) peuvent ressentir une anxiété ou une inquiétude intense et handicapante qui est adaptée aux circonstances environnementales, et ces expériences ne devraient pas être considérées comme étant symptomatiques d‘un Trouble d’anxiété généralisée si elles ne surviennent que dans de telles circonstances. (Limite avec la normalité)
	Les symptômes ne sont pas une manifestation d’un trouble médical qui n’est pas classé dans les Troubles mentaux et du comportement (p. ex. une hyperthyroïdie) et ne sont pas dus à l'effet sur le système nerveux central d'une substance ou d'un médicament (p. ex. café, cocaïne), y compris les effets de sevrage (p. ex. alcool, benzodiazépines). (Limite avec le Trouble anxieux induit par une substance et le Trouble anxieux dû à un trouble ou une maladie classés ailleurs)
	Le Trouble d’anxiété généralisée et les Troubles dépressifs peuvent partager plusieurs caractéristiques telles que les symptômes somatiques d'anxiété, les difficultés de concentration, le sommeil perturbé, et des sentiments d’effroi associés à des pensées pessimistes. Les Troubles dépressifs se différencient par la présence d’une humeur triste ou la perte de plaisir dans des activités auparavant considérées agréables et d'autres symptômes caractéristiques des Troubles dépressifs (p. ex. changements d'appétit, sentiments de dévalorisation, idées suicidaires). Le Trouble d’anxiété généralisée peut se présenter en cooccurrence avec les Troubles dépressifs, mais ne devrait être diagnostiqué que si les exigences définitionnelles  du Trouble d’anxiété généralisée ont été remplies avant l'apparition ou après la rémission complète d'un Épisode dépressif. (Limite avec les Troubles dépressifs)
	Le Trouble de l'adaptation implique des réactions inadaptées à un stresseur psychosocial identifiable ou plusieurs stresseurs, caractérisées par une préoccupation avec le stresseur ou de ses conséquences. Les réactions peuvent comprendre une inquiétude excessive, des pensées angoissantes et récurrentes au sujet du stresseur, ou des ruminations constantes à propos de ses implications. Dans le Trouble de l’adaptation, l’inquiétude se focalise sur le stresseur identifiable ou ses conséquences, tandis que dans un TAG, l’inquiétude englobe typiquement de nombreux domaines de la vie quotidienne et peut comprendre des préoccupations hypothétiques (p. ex. qu’un événement de vie négatif puisse se produire). Contrairement aux individus ayant un TAG, ceux présentant un Trouble de l’adaptation ont typiquement un fonctionnement normal avant l’apparition du ou des stresseur(s). Les symptômes d’un Trouble de l'adaptation se résolvent généralement à l’intérieur de 6 mois. (Limite avec le Trouble de l'adaptation)
	Dans le Trouble d’anxiété sociale, les symptômes surviennent en réponse à des situations sociales redoutées (p. ex. parler en public, engager une conversation) et la préoccupation principale est d’être jugé de façon négative par les autres. Les individus avec un Trouble d’anxiété généralisée peuvent s’inquiéter des conséquences de performer de façon médiocre ou d’échouer à un examen, mais ne sont pas exclusivement préoccupés par le fait d'être jugés par les autres (Limite avec le Trouble d’anxiété sociale)
	Le Trouble panique est caractérisé par des épisodes limités et circonscrits de peur intense ou d’anxiété qui sont récurrents et inattendus.  Le Trouble d'anxiété généralisée se différencie par un sentiment plus persistant et moins circonscrit d’appréhension, généralement associée à l'inquiétude à propos de divers évènements de la vie quotidienne. Les individus présentant un Trouble d'anxiété généralisée peuvent éprouver des attaques de panique déclenchées par des inquiétudes spécifiques. Dans de tels cas, un diagnostic additionnel de Trouble panique ne devrait être porté que si la personne a également subit des attaques de panique sans déclencheurs spécifique (p. ex. des attaques de panique inattendues). De plus, certains individus présentant un Trouble panique peuvent ressentir de l'anxiété et de l'inquiétude entre les attaques de panique. Si cette anxiété et inquiétude se limite à une peur d’avoir une attaque de panique ou des possibles conséquences d'attaques de panique (p. ex. que l'individu pourrait souffrir d'une maladie cardiovasculaire), un diagnostic additionnel de Trouble d'anxiété généralisée n’est pas indiqué. Cependant, si l'individu s’inquiète de manière plus générale à propos d’un certain nombre d’événements de vie, en plus de subir des attaques de panique non provoquées, un diagnostic additionnel de Trouble d'anxiété généralisée peut être approprié. (Limite avec le Trouble panique)
	Les individus présentant un Trouble de stress post-traumatique développent une hypervigilance en conséquence à l'exposition à un stresseur traumatisant, et peuvent devenir inquiets qu’eux-mêmes, ou des proches, puissent être sous menace imminente, soit dans des situations spécifiques ou de manière plus générale.  Les individus présentant un Trouble de stress post-traumatique peuvent également ressentir de l'anxiété déclenchée par des rappels de l’événement traumatisant (p. ex. la peur et l'évitement d'un endroit où l’individu a été agressé). À l’inverse, l’anxiété ou l’inquiétude chez les individus présentant un Trouble d'anxiété généralisée est orientée vers la possibilité d'événements indésirables dans divers aspects de la vie (p. ex. santé, finances, travail). (Limite avec le Trouble de stress post-traumatique)      
	Dans le Trouble obsessionnel-compulsif, l’appréhension est constituée de pensées, de pulsions/fortes envies, ou d’images intrusives et non désirées (obsessions), tandis que dans le Trouble d’anxiété généralisée, l’appréhension est centrée sur des événements de vie quotidienne. Contrairement aux obsessions du Trouble obsessionnel-compulsif, qui sont généralement ressenties comme non désirées et intrusives, les individus présentant un Trouble d’anxiété généralisée peuvent vivre leur inquiétude comme une stratégie utile pour prévenir des issues négatives. (Limite avec le Trouble obsessionnel-compulsif)
	Les individus présentant un Trouble d'anxiété généralisée peuvent s’inquiéter à propos de la santé et de la sécurité de figures d'attachement, comme dans le Trouble d'anxiété de séparation, mais leurs inquiétudes s’étendent aussi à d'autres aspects de la vie quotidienne. (Limite avec Trouble d’anxiété de séparation)
 </w:t>
      </w:r>
      <w:r>
        <w:rPr/>
        <w:br/>
      </w:r>
      <w:r>
        <w:rPr/>
        <w:t xml:space="preserve">
</w:t>
      </w:r>
      <w:r>
        <w:rPr>
          <w:b w:val="on"/>
          <w:i w:val="on"/>
        </w:rPr>
        <w:t xml:space="preserve">Caractéristiques supplémentaires:</w:t>
      </w:r>
      <w:r>
        <w:rPr/>
        <w:br/>
      </w:r>
      <w:r>
        <w:rPr/>
        <w:t xml:space="preserve">
	Certains individus présentant un Trouble d’anxiété généralisée peuvent seulement décrire une anxiété somatique chronique et un sentiment d’effroi non spécifique sans être capable d’exprimer la nature spécifique de cette inquiétude.
	Des changements comportementaux tels que l’évitement, le besoin fréquent de réassurance (particulièrement chez les enfants), et la procrastination peuvent être observés. Ces comportements représentent typiquement un effort pour réduire l'appréhension ou empêcher les évènements indésirables de se produire.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w:t>
      </w:r>
      <w:r>
        <w:rPr>
          <w:u w:val="single"/>
          <w:b w:val="on"/>
        </w:rPr>
        <w:t xml:space="preserve">Q2 Trouble panique</w:t>
      </w:r>
      <w:r>
        <w:rPr/>
        <w:br/>
      </w:r>
      <w:r>
        <w:rPr/>
        <w:t xml:space="preserve">
 </w:t>
      </w:r>
      <w:r>
        <w:rPr/>
        <w:br/>
      </w:r>
      <w:r>
        <w:rPr/>
        <w:t xml:space="preserve">
</w:t>
      </w:r>
      <w:r>
        <w:rPr>
          <w:b w:val="on"/>
          <w:i w:val="on"/>
        </w:rPr>
        <w:t xml:space="preserve">Caractéristiques essentielles (requises):</w:t>
      </w:r>
      <w:r>
        <w:rPr/>
        <w:br/>
      </w:r>
      <w:r>
        <w:rPr/>
        <w:t xml:space="preserve">
	Attaques de panique récurrentes et inattendues qui ne sont pas restreintes à des stimuli ou des situations particulières. Les attaques de panique sont des épisodes distincts de peur ou d'appréhension intense, aussi caractérisés par l'apparition rapide et concomitante de certains symptômes caractéristiques. Ces symptômes peuvent inclure, sans y être limités, les symptômes suivants:
		Palpitations ou fréquence cardiaque augmentée
		Transpiration
		Tremblements
		Sensations de souffle court
		Sensations de suffocation
		Douleur thoracique
		Nausée ou gêne abdominale
		Sensation de vertige ou d’étourdissement
		Frissons ou bouffées de chaleur
		Picotements ou perte de sensation dans les extrémités (p. ex. paresthésies)
		Dépersonnalisation ou déréalisation
		Peur de perdre le contrôle ou de devenir fou
		Peur de mort imminente
	Les attaques de panique sont suivies par une préoccupation ou une inquiétude persistante (pendant plusieurs semaines) à propos de leur récurrence ou de leur signification perçue comme négative (p. ex. que les symptômes physiologiques puissent être ceux d'un infarctus du myocarde), ou par des comportements visant à éviter leur récurrence (p. ex. ne quitter le domicile qu’en compagnie d’une personne de confiance).
	Les symptômes sont suffisamment sévères pour entraîner une altération significative du fonctionnement au niveau personnel, familial, social, scolaire, professionnel, ou d’autres domaines importants du fonctionnement.
</w:t>
      </w:r>
      <w:r>
        <w:rPr/>
        <w:br/>
      </w:r>
      <w:r>
        <w:rPr/>
        <w:t xml:space="preserve">
Les attaques de panique peuvent survenir dans d'autres Troubles anxieux et liés à la peur ainsi que dans d’autres Troubles mentaux et comportementaux, et par conséquent la présence d'attaques de panique n’est pas en soi suffisante pour attribuer un diagnostic de Trouble panique. </w:t>
      </w:r>
      <w:r>
        <w:rPr/>
        <w:br/>
      </w:r>
      <w:r>
        <w:rPr/>
        <w:t xml:space="preserve">
 </w:t>
      </w:r>
      <w:r>
        <w:rPr/>
        <w:br/>
      </w:r>
      <w:r>
        <w:rPr/>
        <w:t xml:space="preserve">
</w:t>
      </w:r>
      <w:r>
        <w:rPr>
          <w:b w:val="on"/>
          <w:i w:val="on"/>
        </w:rPr>
        <w:t xml:space="preserve">Limite avec autres troubles et normalité:</w:t>
      </w:r>
      <w:r>
        <w:rPr/>
        <w:br/>
      </w:r>
      <w:r>
        <w:rPr/>
        <w:t xml:space="preserve">
	L’apparition soudaine, l’ascension soudaine jusqu’à leur paroxysme, la nature inattendue, et la sévérité intense des attaques de panique les distingue de l’anxiété de nature situationnelle pouvant être vécue dans la vie de tous les jours (p. ex. des transitions de vie stressantes comme déménager dans une nouvelle ville). Par ailleurs, le Trouble panique se différencie des réactions de peur normales, de par la récurrence fréquente d’attaques de panique, les altérations persistantes du comportement qui suivent les attaques de panique (p. ex. l’évitement), ainsi qu’une altération significative du fonctionnement. De temps en temps, un individu peut avoir une seule attaque de panique, isolée, et ne plus jamais en revivre. Dans de tels cas, un diagnostic n’est pas justifié. (Limite avec la normalité)
	Les symptômes ne sont pas une manifestation d'un trouble médical non classé dans les Troubles mentaux et comportementaux (p. ex. un phéochromocytome) et ne sont pas directement attribuables aux effets d'une substance ou d'un médicament affectant le système nerveux central (p. ex. café, cocaïne), y compris les effets de sevrage (p. ex. alcool, benzodiazépines). (Limite avec le Trouble anxieux induit par une substance et le Trouble anxieux dus à un autre trouble ou maladie classés ailleurs)
	Les attaques de panique peuvent survenir dans le contexte de divers autres Troubles mentaux et troubles du comportement, particulièrement dans les Troubles anxieux et liés à la peur, les Troubles spécifiquement associés au stress, et les Troubles obsessionnel compulsif et associés. Quand les attaques de panique surviennent dans le contexte de ces troubles, elles font généralement partie d'une réponse d’anxiété intense à un stimulus interne ou externe qui représente le principal élément redouté propre à chaque trouble (p. ex. un objet ou une situation particulière dans la phobie spécifique, être jugé négativement en situation sociale dans le Trouble d’anxiété sociale, être contaminé par des microbes dans le Trouble obsessionnel-compulsif, être atteint d’une maladie sérieuse dans l’Hypocondrie, des rappels d’un événement traumatisant dans le Trouble de stress post-traumatique). Si les attaques de panique sont limitées à de telles situations dans le contexte d’un autre trouble, un diagnostic à part de Trouble panique n’est pas indiqué. Si des attaques de panique au cours du trouble se sont manifestées de manière inattendue et non exclusivement en réponse à des stimuli associés au principal élément redouté en lien avec un autre trouble, un diagnostic additionnel de Trouble panique peut être donné. (Limite avec les Troubles anxieux et autres Troubles mentaux et comportementaux).
	L'imprévisibilité ressentie des attaques de panique reflète souvent la phase précoce de la maladie. Cependant, au fil du temps, avec la récurrence des attaques de panique dans des situations spécifiques, les individus développent souvent une anxiété anticipatoire à propos de la survenue d’attaques de panique déclenchées par l’exposition à ces situations. Si l'individu craint, dans de multiples situations, qu’apparaissent certains symptômes semblables à la panique ou d’autres symptômes incapacitants ou gênants, et en conséquence évite activement ces situations, requiert la présence d'un compagnon, ou les supporte uniquement avec peur intense ou avec anxiété, et que toutes les autres exigences définitionnelles requises de l'Agoraphobie sont remplies, il ou elle peut recevoir un diagnostic additionnel d’Agoraphobie. (Limite avec l’Agoraphobie)
	Les individus présentant de l’Hypocondrie interprètent souvent de manière erronée les symptômes corporels; les percevant plutôt comme preuve qu'ils puissent être atteints d’une ou de plusieurs maladies mortelles. Bien que les individus présentant un Trouble panique puissent aussi entretenir des préoccupations à savoir que les manifestations physiques de leur anxiété soient signes de maladies mortelles (p. ex. un infarctus du myocarde), ces préoccupations surviennent typiquement au cours d’une attaque de panique. Les individus présentant un Trouble panique sont plus inquiets à propos de la récurrence des attaques de panique ou de symptômes similaires à la panique, et moins sujets à signaler des préoccupations somatiques se rapportant à des symptômes corporels autres que ceux associés à l’anxiété, et moins sujets à se livrer à des comportements répétés et excessifs en rapport avec leur santé.  Cependant, les attaques de panique peuvent survenir dans l’Hypocondrie et si elles sont exclusivement associées avec les craintes d’avoir une maladie potentiellement mortelle, un diagnostic additionnel de Trouble panique n’est pas indiqué. Cependant, les deux troubles peuvent survenir de manière concomitante, et s’il y a des attaques de panique persistantes et répétées qui ne sont pas en réponse à des craintes liée à une maladie, les deux diagnostics devraient être portés. (Limite avec l’Hypocondrie)
	Des attaques de panique peuvent survenir dans les Troubles dépressifs, particulièrement dans ceux avec symptômes anxieux importants, ainsi que dans le Trouble dépressif et anxieux mixte, et peuvent être déclenchées par des ruminations dépressives. Si des attaques de panique inattendues surviennent dans le contexte de ces troubles et que la principale préoccupation est à propos de la dangerosité perçue des symptômes à type de panique, un diagnostic additionnel de Trouble panique peut être approprié. (Limite avec les Troubles dépressifs et le Trouble dépressif et anxieux mixte)
 </w:t>
      </w:r>
      <w:r>
        <w:rPr/>
        <w:br/>
      </w:r>
      <w:r>
        <w:rPr/>
        <w:t xml:space="preserve">
</w:t>
      </w:r>
      <w:r>
        <w:rPr>
          <w:b w:val="on"/>
          <w:i w:val="on"/>
        </w:rPr>
        <w:t xml:space="preserve">Caractéristiques supplémentaires:  </w:t>
      </w:r>
      <w:r>
        <w:rPr/>
        <w:t xml:space="preserve">
</w:t>
      </w:r>
      <w:r>
        <w:rPr/>
        <w:br/>
      </w:r>
      <w:r>
        <w:rPr/>
        <w:t xml:space="preserve"> </w:t>
      </w:r>
      <w:r>
        <w:rPr/>
        <w:t xml:space="preserve"/>
      </w:r>
      <w:r>
        <w:rPr/>
        <w:t xml:space="preserve">
	Chaque attaque de panique dure généralement quelques minutes, bien que certaines puissent durer plus longtemps. La fréquence et la sévérité des attaques de panique varient largement (p. ex. de plusieurs fois par jour à seulement quelques-unes par mois) chez et entre les individus.
</w:t>
      </w:r>
      <w:r>
        <w:rPr/>
        <w:br/>
      </w:r>
      <w:r>
        <w:rPr/>
        <w:t xml:space="preserve"> </w:t>
      </w:r>
      <w:r>
        <w:rPr/>
        <w:t xml:space="preserve"/>
      </w:r>
      <w:r>
        <w:rPr/>
        <w:t xml:space="preserve">
	Les attaques à symptômes limités (par exemple des attaques ressemblant à des attaques de panique, excepté qu’elles sont seulement accompagnées de quelques symptômes caractéristiques d'une attaque de panique sans le paroxysme intense caractéristique de ces symptômes) sont courantes chez les individus présentant un Trouble panique, surtout quand des stratégies comportementales (p. ex. l’évitement) sont employées pour réduire les symptômes d'anxiété. Cependant, pour porter le diagnostic de Trouble panique, il faut un antécédent d’attaques de panique récurrentes qui remplissent l’ensemble des exigences définitionnelles. Un diagnostic d’Agoraphobie sans diagnostic additionnel de Trouble panique peut être envisagé si il n’y a pas d’antécédent répété de l’ensemble des symptômes d’attaques de panique et que toutes les exigences définitionnelles sont remplies pour l’Agoraphobie.
</w:t>
      </w:r>
      <w:r>
        <w:rPr/>
        <w:br/>
      </w:r>
      <w:r>
        <w:rPr/>
        <w:t xml:space="preserve"> </w:t>
      </w:r>
      <w:r>
        <w:rPr/>
        <w:t xml:space="preserve"/>
      </w:r>
      <w:r>
        <w:rPr/>
        <w:t xml:space="preserve">
	Certains individus présentant un Trouble panique ont des attaques de panique nocturnes, c’est- à- dire, se réveillent dans un état de panique. 
</w:t>
      </w:r>
      <w:r>
        <w:rPr/>
        <w:br/>
      </w:r>
      <w:r>
        <w:rPr/>
        <w:t xml:space="preserve"> </w:t>
      </w:r>
      <w:r>
        <w:rPr/>
        <w:t xml:space="preserve"/>
      </w:r>
      <w:r>
        <w:rPr/>
        <w:t xml:space="preserve">
	Bien que le profil de symptômes (p. ex. principalement respiratoires, nocturnes, etc.), la sévérité de l’anxiété, et l’étendue des comportements d'évitement sont variables, le Trouble panique est un des Troubles anxieux les plus handicapants. Les individus se présentent souvent aux urgences de manière répétée et peuvent se soumettre à une palette d’examens médicaux spécialisés, couteux et non nécessaires malgré des résultats négatifs répétés.​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w:t>
      </w:r>
      <w:r>
        <w:rPr>
          <w:u w:val="single"/>
          <w:b w:val="on"/>
        </w:rPr>
        <w:t xml:space="preserve">Q3 Agoraphobie</w:t>
      </w:r>
      <w:r>
        <w:rPr/>
        <w:br/>
      </w:r>
      <w:r>
        <w:rPr/>
        <w:t xml:space="preserve">
 </w:t>
      </w:r>
      <w:r>
        <w:rPr/>
        <w:br/>
      </w:r>
      <w:r>
        <w:rPr/>
        <w:t xml:space="preserve">
</w:t>
      </w:r>
      <w:r>
        <w:rPr>
          <w:b w:val="on"/>
          <w:i w:val="on"/>
        </w:rPr>
        <w:t xml:space="preserve">Caractéristiques essentielles (requises):</w:t>
      </w:r>
      <w:r>
        <w:rPr/>
        <w:br/>
      </w:r>
      <w:r>
        <w:rPr/>
        <w:t xml:space="preserve">
	Une peur ou une anxiété marquée et excessive qui survient dans, ou en prévision de, multiples situations d’où il pourrait être difficile de s’échapper ou dans lesquelles obtenir de l’aide ne serait pas possible, comme prendre les transports en commun, être dans une foule, être seul à l'extérieur du domicile, dans les boutiques, les cinémas ou à faire la queue.
​
	L'individu est constamment craintif ou anxieux à propos de ces situations en raison d'un sens du danger ou de la peur de conséquences négatives spécifiques comme des attaques de panique, des symptômes de panique, ou d'autres symptômes physiques incapacitants (p. ex. chuter) ou embarrassants (p. ex. une incontinence).      
	Les situations sont activement évitées et l’individu s’y engage seulement dans des circonstances particulières (p. ex. la présence d’un compagnon), ou encore les endure avec une peur ou une anxiété intense.
	Les symptômes ne sont pas transitoires, c’est- à-dire qu’ils persistent pendant une période de temps prolongée (p. ex. au moins quelques mois).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      
 </w:t>
      </w:r>
      <w:r>
        <w:rPr/>
        <w:br/>
      </w:r>
      <w:r>
        <w:rPr/>
        <w:t xml:space="preserve">
</w:t>
      </w:r>
      <w:r>
        <w:rPr>
          <w:b w:val="on"/>
          <w:i w:val="on"/>
        </w:rPr>
        <w:t xml:space="preserve">Limite avec autres troubles et normalité:</w:t>
      </w:r>
      <w:r>
        <w:rPr/>
        <w:br/>
      </w:r>
      <w:r>
        <w:rPr/>
        <w:t xml:space="preserve">
	Les individus peuvent montrer des comportements d’évitement transitoires dans le cadre du développement normal ou dans des périodes de stress accru. Ces comportements se distinguent de l’Agoraphobie car ils sont limités dans le temps et ne conduisent pas à un impact significatif sur le fonctionnement. (Limite avec la normalité)
	Les individus présentant d’autres troubles médicaux non-classifiés dans les Troubles mentaux et comportementaux peuvent faire preuve d’évitement en raison d’inquiétudes raisonnables d’être handicapé (p. ex. des limitations de mobilité chez un individu présentant un trouble neurologique) ou embarrassé (p. ex. des diarrhées chez un individu présentant une maladie de Crohn). Le diagnostic d’Agoraphobie ne devrait être posé  que si la peur ou l’anxiété et l’évitement résultent en une plus grande déficience fonctionnelle comparativement à d'autres personnes porteuses d’une condition de santé similaire. (Limite avec la normalité)
	La Phobie spécifique se distingue de l’Agoraphobie car elle implique une peur de situations circonscrites ou des stimuli eux-mêmes (p. ex. hauteurs, animaux, sang ou blessures) plutôt qu’une peur ou une anxiété de conséquences perçues comme étant dangereuses et imminentes (p. ex. des attaques de panique, des symptômes de panique, une incapacité, ou des symptômes physiques embarrassants) que l’on s’attend à voir survenir dans de multiples situations où recevoir de l’aide ou s’échapper pourrait être difficile. (Limite avec la Phobie spécifique)
	Dans le Trouble d’anxiété sociale, les symptômes en réponse à des situations sociales redoutées (p. ex. parler en public, engager une conversation) ainsi que le principal élément redouté, est d’être jugé  négativement par les autres. (Limite avec le Trouble d’anxiété sociale)
	Dans le Trouble de stress post-traumatique, l'individu évite délibérément tout ce qui est susceptible de lui faire revivre le ou les événements traumatisants. Par contraste, dans l’Agoraphobie les situations sont évitées en raison de la peur ou de l’anxiété à propos de conséquences perçues comme étant imminentes et dangereuses (p. ex. des attaques de panique, des symptômes de panique, une incapacité, ou des symptômes physiques embarrassants) que l’on s’attend à voir survenir dans de multiples situations où recevoir de l’aide ou s’échapper pourrait être difficile. (Limite  avec Trouble de stress post-traumatique)
	Comme dans l’Agoraphobie, les individus avec un Trouble d’anxiété séparation évitent des situations, mais, au contraire, ils le font pour prévenir ou empêcher d'être éloigné de personnes auxquelles ils sont attachés (p. ex. un parent, un conjoint, ou un enfant), par peur de les perdre. (Limite avec le Trouble d’anxiété de séparation)
	Les individus présentant un Trouble d'anxiété généralisée peuvent éviter des situations, mais le font pour éviter des conséquences négatives redoutées dans diverses situations de la vie quotidienne (p. ex. éviter de partir en voyage de famille par crainte qu’un membre de la famille tombe malade) plutôt qu’en raison de conséquences perçues comme étant imminentes et dangereuses (p. ex. des attaques de panique, des symptômes de panique, une incapacité, ou des symptômes physiques embarrassants) que l’on s’attend à voir survenir dans de multiples situations où recevoir de l’aide ou s’échapper pourrait être difficile. (Limite avec le Trouble d'anxiété généralisée)
	De nombreux individus présentant de l’Agoraphobie ont aussi subi des attaques de panique récurrentes. Si les attaques de panique surviennent exclusivement dans le contexte des multiples situations agoraphobiques sans la présence d'attaques de panique inattendues, un diagnostic additionnel de Trouble panique n’est pas indiqué. Toutefois, si des attaques de panique inattendues surviennent aussi, et que toutes les autres exigences diagnostiques pour le  Trouble panique sont remplies, les deux diagnostics peuvent être portés. (Limite avec le Trouble panique)
	Dans les Troubles dépressifs, les individus peuvent éviter de multiples situations mais ils le font en raison d’une perte d'intérêt pour des activités auparavant agréables ou en raison d'un manque d'énergie, plutôt qu’en raison de conséquences perçues comme étant imminentes et dangereuses (p. ex. des attaques de panique, des symptômes de panique, une incapacité, ou des symptômes physiques embarrassants) que l’on s’attend à voir survenir dans de multiples situations où recevoir de l’aide ou s’échapper pourrait être difficile. (Limite avec les Troubles dépressifs)  
 </w:t>
      </w:r>
      <w:r>
        <w:rPr/>
        <w:br/>
      </w:r>
      <w:r>
        <w:rPr/>
        <w:t xml:space="preserve">
</w:t>
      </w:r>
      <w:r>
        <w:rPr>
          <w:b w:val="on"/>
          <w:i w:val="on"/>
        </w:rPr>
        <w:t xml:space="preserve">Caractéristiques supplémentaires:  </w:t>
      </w:r>
      <w:r>
        <w:rPr/>
        <w:t xml:space="preserve">
</w:t>
      </w:r>
      <w:r>
        <w:rPr/>
        <w:br/>
      </w:r>
      <w:r>
        <w:rPr/>
        <w:t xml:space="preserve"> </w:t>
      </w:r>
      <w:r>
        <w:rPr/>
        <w:t xml:space="preserve"/>
      </w:r>
      <w:r>
        <w:rPr/>
        <w:t xml:space="preserve">
	Les expériences redoutées par les individus présentant de l’Agoraphobie peuvent comprendre n’importe lequel des symptômes d’une attaque de panique tel que décrit dans le Trouble panique (p. ex. palpitations ou fréquence cardiaque élevée, douleur thoracique, sensations de vertige ou d’étourdissement) ou d’autres symptômes qui peuvent être incapacitants, effrayants, difficiles à gérer, ou embarrassants (p. ex. incontinence, changements au niveau de la vision, vomissements).
</w:t>
      </w:r>
      <w:r>
        <w:rPr/>
        <w:br/>
      </w:r>
      <w:r>
        <w:rPr/>
        <w:t xml:space="preserve"> </w:t>
      </w:r>
      <w:r>
        <w:rPr/>
        <w:t xml:space="preserve"/>
      </w:r>
      <w:r>
        <w:rPr/>
        <w:t xml:space="preserve">
	Les individus avec de l’Agoraphobie peuvent employer une variété de différentes stratégies comportementales, si nécessaire, pour  s’engager dans des situations redoutées. Une de ces stratégies de « sécurité » est de requérir la présence d'un compagnon. D’autres stratégies peuvent impliquer de se rendre à certains endroits seulement à des moments particuliers de la journée ou en amenant un matériel spécifique (p. ex. médicaments, serviettes), en cas de survenue de l’événement négatif redouté. Ces stratégies peuvent changer au cours du trouble et d'une occasion à l'autre.  Par exemple, à plusieurs occasions d’une même situation, un individu peut insister pour être accompagné, endurer la situation avec de la détresse, ou utiliser divers comportements sécurisants pour gérer son anxiété.
</w:t>
      </w:r>
      <w:r>
        <w:rPr/>
        <w:br/>
      </w:r>
      <w:r>
        <w:rPr/>
        <w:t xml:space="preserve"> </w:t>
      </w:r>
      <w:r>
        <w:rPr/>
        <w:t xml:space="preserve"/>
      </w:r>
      <w:r>
        <w:rPr/>
        <w:t xml:space="preserve">
	Bien que l'ensemble de symptômes, la sévérité de l'anxiété, et l’étendue de l’évitement soient variables, l’Agoraphobie est un des Troubles anxieux les plus handicapants dans la mesure où certains individus finissent par devenir complètement reclus à la maison, ce qui a un impact sur les possibilités d'emploi, la recherche de soins médicaux, et la capacité de créer ou de maintenir des relations.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u w:val="single"/>
          <w:b w:val="on"/>
        </w:rPr>
        <w:t xml:space="preserve">Q4 Phobie spécifique</w:t>
      </w:r>
      <w:r>
        <w:rPr/>
        <w:br/>
      </w:r>
      <w:r>
        <w:rPr/>
        <w:t xml:space="preserve">
 </w:t>
      </w:r>
      <w:r>
        <w:rPr/>
        <w:br/>
      </w:r>
      <w:r>
        <w:rPr/>
        <w:t xml:space="preserve">
</w:t>
      </w:r>
      <w:r>
        <w:rPr>
          <w:b w:val="on"/>
          <w:i w:val="on"/>
        </w:rPr>
        <w:t xml:space="preserve">Caractéristiques essentielles (requises):</w:t>
      </w:r>
      <w:r>
        <w:rPr/>
        <w:br/>
      </w:r>
      <w:r>
        <w:rPr/>
        <w:t xml:space="preserve">
	Peur marquée et excessive, ou anxiété qui survient systématiquement lorsqu'exposé à un ou plusieurs objets ou situations spécifiques (p. ex. la proximité de certains types d'animaux, les hauteurs,  les espaces fermés, la vue du sang ou d’une blessure) et qui est hors de proportion avec le danger réel posé par l'objet ou la situation spécifique.
	L'objet ou la situation phobique est activement évité ou supporté avec une peur ou une anxiété intense.
	Un profil de peur, d’anxiété, ou d’évitement en lien avec les objets ou les situations spécifiques n’est pas transitoire, c’est- à- dire qu’il persiste pendant une longue période de temps (p. ex. au moins plusieurs mois).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
 </w:t>
      </w:r>
      <w:r>
        <w:rPr/>
        <w:br/>
      </w:r>
      <w:r>
        <w:rPr/>
        <w:t xml:space="preserve">
</w:t>
      </w:r>
      <w:r>
        <w:rPr>
          <w:b w:val="on"/>
          <w:i w:val="on"/>
        </w:rPr>
        <w:t xml:space="preserve">Limite avec autres troubles et normalité:</w:t>
      </w:r>
      <w:r>
        <w:rPr/>
        <w:br/>
      </w:r>
      <w:r>
        <w:rPr/>
        <w:t xml:space="preserve">
	Chez les enfants et les adolescents, certaines peurs peuvent faire partie du développement normal (p. ex. un jeune enfant qui a peur des chiens). Le diagnostic de Phobie spécifique ne devrait être porté que si la peur ou l'anxiété est excessive par rapport à celle présentée par les autres individus à un niveau de développement similaire. (Limite avec la normalité)
	La Phobie spécifique se distingue de l'Agoraphobie car elle implique une peur de situations circonscrites ou de stimuli (p. ex. hauteurs, animaux, sang-blessure) plutôt qu’une peur ou une anxiété de conséquences perçues comme étant imminentes et dangereuses (p. ex. des attaques de panique, des symptômes de panique, une incapacité, ou des symptômes physiques embarrassants) que l’on s’attend à voir survenir dans de multiples situations où recevoir de l’aide ou s’échapper pourrait être difficile. (Limite avec l’Agoraphobie)
	Le Trouble panique est caractérisé par des attaques de panique récurrentes, inattendues, et circonscrites, qui surviennent dans de multiples situations.  Tandis que si des attaques de panique surviennent dans le contexte d’une Phobie spécifique, elles sont le résultat d’une peur ou d’une anxiété excessive de rencontrer, ou d’anticiper rencontrer, un objet ou une situation spécifique plutôt qu’une peur ou une anxiété à propos des symptômes de l’anxiété en eux-mêmes. (Limite avec le Trouble panique)
	Dans le Trouble d’anxiété sociale, la peur et l'évitement sont déclenchés par des situations sociales (p. ex. parler en public, engager une conversation) et le principal élément redouté est d’être jugé négativement par les autres, tandis que dans la Phobie spécifique, la peur et l'évitement sont en réponse à d’autres objets ou situations spécifiques. (Limite avec le Trouble d’anxiété sociale)
 </w:t>
      </w:r>
      <w:r>
        <w:rPr/>
        <w:br/>
      </w:r>
      <w:r>
        <w:rPr/>
        <w:t xml:space="preserve">
</w:t>
      </w:r>
      <w:r>
        <w:rPr>
          <w:b w:val="on"/>
          <w:i w:val="on"/>
        </w:rPr>
        <w:t xml:space="preserve">Caractéristiques supplémentaires:  </w:t>
      </w:r>
      <w:r>
        <w:rPr/>
        <w:t xml:space="preserve">
</w:t>
      </w:r>
      <w:r>
        <w:rPr/>
        <w:br/>
      </w:r>
      <w:r>
        <w:rPr/>
        <w:t xml:space="preserve"> </w:t>
      </w:r>
      <w:r>
        <w:rPr/>
        <w:t xml:space="preserve"/>
      </w:r>
      <w:r>
        <w:rPr/>
        <w:t xml:space="preserve">
	La Phobie spécifique englobe les peurs d'un large groupe hétérogène de stimuli phobiques. Les plus courants sont de certains animaux (phobie animale), les hauteurs (acrophobie), les espaces fermés (claustrophobie), la vue du sang ou des blessures (phobie de type sang-blessure), le fait de voler en avion, de conduire, les orages, l’obscurité, et les procédures médicales/dentaires. Les réactions des individus aux stimuli phobiques peuvent aller de la sensation de dégout et de révulsion (survenant souvent dans les phobies animales ou des phobies de type sang-blessure), à l’anticipation du danger ou de la souffrance (commune dans la plupart des Phobies spécifiques), et des symptômes physiques comme l’évanouissement (le plus habituellement à cause du sang ou des blessures).
</w:t>
      </w:r>
      <w:r>
        <w:rPr/>
        <w:br/>
      </w:r>
      <w:r>
        <w:rPr/>
        <w:t xml:space="preserve"> </w:t>
      </w:r>
      <w:r>
        <w:rPr/>
        <w:t xml:space="preserve"/>
      </w:r>
      <w:r>
        <w:rPr/>
        <w:t xml:space="preserve">
	La majorité des individus ayant un diagnostic de Phobie spécifique déclarent une peur de plusieurs objets ou situations. Un diagnostic unique de Phobie spécifique est porté quel que soit le nombre d’objets ou de situations redoutées. Contrairement à la plupart des stimuli phobiques, qui, au moment de l’anticipation ou de la présentation résultent typiquement en surexcitation physiologique significative, les individus qui craignent la vue du sang, les procédures médicales invasives, ou les blessures, peuvent éprouver un malaise vagal qui peut conduire à un évanouissement.
</w:t>
      </w:r>
      <w:r>
        <w:rPr/>
        <w:br/>
      </w:r>
      <w:r>
        <w:rPr/>
        <w:t xml:space="preserve"> </w:t>
      </w:r>
      <w:r>
        <w:rPr/>
        <w:t xml:space="preserve"/>
      </w:r>
      <w:r>
        <w:rPr/>
        <w:t xml:space="preserve">
	Certains individus présentant une Phobie spécifique peuvent déclarer des antécédents d’avoir observé d’autres personnes (p. ex. un soignant) réagir avec peur ou anxiété en étant confronté à un objet ou une situation, conduisant ainsi à l’apprentissage vicariant d'une réaction de peur à l'objet ou à ladite situation.  L’apprentissage d’une réaction de peur ou d’anxiété peut aussi être le résultat d’une expérience négative directe avec un objet ou une situation (p. ex. avoir été mordu par un chien). Cependant, des antécédents d’expériences négatives antérieures (directes ou vicariantes) ne sont pas nécessaires pour développer le trouble.
</w:t>
      </w:r>
      <w:r>
        <w:rPr/>
        <w:br/>
      </w:r>
      <w:r>
        <w:rPr/>
        <w:t xml:space="preserve"> </w:t>
      </w:r>
      <w:r>
        <w:rPr/>
        <w:t xml:space="preserve"/>
      </w:r>
      <w:r>
        <w:rPr/>
        <w:t xml:space="preserve">
	Certains individus déclarent que leur peur ou leur anxiété envers un objet ou une situation n’est pas excessive. De ce fait, les cliniciens doivent estimer si la peur, l’anxiété ou le comportement d’évitement sont disproportionnés par rapport au risque raisonnable de nocivité en prenant en compte à la fois les normes culturelles acceptées et les conditions environnementales auxquelles l'individu est normalement confronté (p. ex. la peur de l’obscurité peut être justifiée dans un quartier où les agressions sont courante la nuit).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w:t>
      </w:r>
      <w:r>
        <w:rPr>
          <w:u w:val="single"/>
          <w:b w:val="on"/>
        </w:rPr>
        <w:t xml:space="preserve">Q5 Trouble d’anxiété sociale</w:t>
      </w:r>
      <w:r>
        <w:rPr/>
        <w:br/>
      </w:r>
      <w:r>
        <w:rPr/>
        <w:t xml:space="preserve">
 </w:t>
      </w:r>
      <w:r>
        <w:rPr/>
        <w:br/>
      </w:r>
      <w:r>
        <w:rPr/>
        <w:t xml:space="preserve">
</w:t>
      </w:r>
      <w:r>
        <w:rPr>
          <w:b w:val="on"/>
          <w:i w:val="on"/>
        </w:rPr>
        <w:t xml:space="preserve">Caractéristiques essentielles (requises):</w:t>
      </w:r>
      <w:r>
        <w:rPr/>
        <w:br/>
      </w:r>
      <w:r>
        <w:rPr/>
        <w:t xml:space="preserve">
	Peur ou anxiété marquées et excessives survenant régulièrement dans une ou plusieurs situations sociales telles que les interactions sociales (p. ex. avoir une conversation), être observé (p. ex. en train de manger ou de boire), ou lorsqu’on effectue une performance devant d’autres personnes (p. ex. présentant un discours).
	Peur de l’individu de montrer des symptômes anxieux ou d’agir d’une manière qui sera jugée négativement par les autres (c.-à-d. être humiliant, embarrassant, conduire à un rejet, ou être offensant).
	Situations sociales importantes systématiquement évitées ou endurées avec une peur ou une anxiété intenses.
	Les symptômes ne sont pas transitoires ; ils persistent pendant une longue période de temps (p. ex. au moins plusieurs mois).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
 </w:t>
      </w:r>
      <w:r>
        <w:rPr/>
        <w:br/>
      </w:r>
      <w:r>
        <w:rPr/>
        <w:t xml:space="preserve">
</w:t>
      </w:r>
      <w:r>
        <w:rPr>
          <w:b w:val="on"/>
          <w:i w:val="on"/>
        </w:rPr>
        <w:t xml:space="preserve">Limite avec autres troubles et normalité:</w:t>
      </w:r>
      <w:r>
        <w:rPr/>
        <w:br/>
      </w:r>
      <w:r>
        <w:rPr/>
        <w:t xml:space="preserve">
	Le Trouble d’anxiété sociale peut être différencié des peurs normales lors du développement (p. ex. l’angoisse de l'étranger dans l'enfance) par des réactions de peur et d’anxiété qui sont généralement excessives, qui interfèrent avec le fonctionnement, et persistent dans le temps (p. ex. durant plus de quelques mois). (Limite avec la normalité)
	De nombreux individus ressentent de la peur dans des situations sociales (p. ex. il est courant que les personnes éprouvent de l'anxiété à parler en public) ou manifestent de la timidité comme une caractéristique normale de personnalité. Le Trouble d’anxiété sociale ne devrait être envisagé que dans les situations où l'individu rapporte une peur sociale, une anxiété et un évitement, qui dépassent clairement ce qui est normatif pour le contexte culturel spécifique, et qui entrainent une détresse significative ou une altération du fonctionnement. (Limite avec la normalité)
	Les individus présentant certains troubles médicaux non classés parmi les Troubles mentaux et du comportement (p. ex. maladie de Parkinson), ainsi que d’autres Troubles mentaux et du comportement (p. ex. la schizophrénie) peuvent démontrer un évitement des situations sociales de crainte que les autres évaluent négativement leurs symptômes (p. ex. tremblements, comportements inhabituels). Un diagnostic additionnel de Trouble d’anxiété sociale ne devrait être posé que si toutes les exigences diagnostiques sont remplies, prenant en compte qu'il est normal pour les personnes présentant des symptômes visibles d'un trouble médical d’avoir certaines préoccupations sur la façon dont les autres perçoivent leurs symptômes. Généralement, les personnes ayant des troubles médicaux s’adaptent aux préoccupations liées à leurs symptômes manifestes et n’ont pas de peur ou d’anxiété excessives et persistantes dans des situations sociales.  (Limite avec d’autres troubles mentaux et du comportement ou d'un trouble ou une maladie classés ailleurs)
	La peur ou l'anxiété dans l’Agoraphobie porte sur les conséquences perçues comme étant imminentes et dangereuses (p. ex. des attaques de panique, des symptômes de panique, une incapacité, ou des symptômes physiques embarrassants) que l’on s’attend à voir survenir dans de multiples situations où recevoir de l’aide ou s’échapper pourrait être difficile, plutôt que sur des craintes d’un jugement négatif de la part des autres. Contrairement au Trouble d'anxiété sociale, le sentiment d’embarras dans l’Agoraphobie est secondaire aux craintes de ne pouvoir s’échapper ou recevoir de l’aide en cas de survenue de symptômes (p. ex. une diarrhée en lieu public). (Limite avec l’Agoraphobie)
	Le Trouble panique est caractérisé par des attaques de panique récurrentes, inattendues, et circonscrites, qui surviennent dans de multiples situations, tandis que quand des attaques de panique surviennent dans le contexte d’un Trouble d'anxiété sociale, elles sont restreintes aux situations sociales. Cependant, le Trouble panique et le Trouble d'anxiété sociale sont fréquemment concomitants et si les exigences définitionnelles pour les deux troubles sont remplies, les deux diagnostics peuvent être portés. (Limite avec le Trouble panique)
	La Phobie spécifique peut être différenciée du Trouble d'anxiété sociale car, en général, les peurs sont de situations ou des stimuli spécifiques (p. ex. hauteurs, animaux, sang-blessure) qui ne sont pas des contextes sociaux. (Limite avec la Phobie spécifique)
	Le Trouble d’anxiété généralisée peut être différencié du Trouble d’anxiété sociale par le fait que l'accent principal est sur des inquiétudes concernant des conséquences négatives pouvant survenir lors de multiples situations de tous les jours (p. ex. travail, relations, finances) plutôt que de façon limitée sur l’évaluation négative du comportement ou de l'apparence dans des situations sociales. (Limite avec le Trouble d’anxiété généralisée)
	Le Mutisme sélectif est caractérisé par un échec à parler dans des situations spécifiques tandis que dans le Trouble d’anxiété sociale, la peur et l’anxiété conduisent à un évitement de divers contextes sociaux. Si les exigences définitionnelles des deux troubles sont remplies, les deux diagnostics peuvent être portés. (Limite avec le Mutisme sélectif)
	Les croyances d’inadaptation sociale, de rejet, et d'échec sont fréquentes dans les Troubles dépressifs et peuvent être associés à l'évitement des situations sociales. Cependant, contrairement au Trouble d’anxiété sociale, ces symptômes se produisent presqu’exclusivement pendant un épisode dépressif. (Limite avec les Troubles dépressifs)
 </w:t>
      </w:r>
      <w:r>
        <w:rPr/>
        <w:br/>
      </w:r>
      <w:r>
        <w:rPr/>
        <w:t xml:space="preserve">
</w:t>
      </w:r>
      <w:r>
        <w:rPr>
          <w:b w:val="on"/>
          <w:i w:val="on"/>
        </w:rPr>
        <w:t xml:space="preserve">Caractéristiques supplémentaires:</w:t>
      </w:r>
      <w:r>
        <w:rPr/>
        <w:br/>
      </w:r>
      <w:r>
        <w:rPr/>
        <w:t xml:space="preserve">
	Les personnes présentant un Trouble d’anxiété sociale peuvent rapporter des préoccupations concernant des symptômes physiques, comme le fait de rougir, transpirer, ou trembler plutôt que d’admettre initialement les peurs liées à une évaluation négative.
	Le Trouble d’anxiété sociale se présente souvent en comorbidité avec d'autres Troubles anxieux ainsi qu’avec des Troubles dépressifs.
	Les personnes présentant un Trouble d’anxiété sociale sont à risque plus élevé de développer des troubles liés aux substances, qui peuvent survenir suite à une utilisation afin d'atténuer les symptômes anxieux dans les situations sociales.
	Les personnes peuvent ne pas percevoir leur peur ou anxiété en réponse à des situations sociales comme excessive. Auquel cas, le jugement clinique devrait être appliqué pour déterminer si la peur, l'anxiété, et/ou le comportement d'évitement rapportés sont disproportionnés par rapport à ce que la situation sociale justifie, en tenant compte à la fois des normes culturelles acceptées ainsi que des conditions environnementales spécifiques auxquelles l'individu est normalement soumis (p. ex. la peur d'interagir avec des pairs peut être appropriée si la personne est victime d'intimidation).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t>
      </w:r>
      <w:r>
        <w:rPr>
          <w:u w:val="single"/>
          <w:b w:val="on"/>
        </w:rPr>
        <w:t xml:space="preserve">Q6 Trouble d’anxiété de séparation</w:t>
      </w:r>
      <w:r>
        <w:rPr/>
        <w:br/>
      </w:r>
      <w:r>
        <w:rPr/>
        <w:t xml:space="preserve">
 </w:t>
      </w:r>
      <w:r>
        <w:rPr/>
        <w:br/>
      </w:r>
      <w:r>
        <w:rPr/>
        <w:t xml:space="preserve">
</w:t>
      </w:r>
      <w:r>
        <w:rPr>
          <w:b w:val="on"/>
          <w:i w:val="on"/>
        </w:rPr>
        <w:t xml:space="preserve">Caractéristiques essentielles (requises):</w:t>
      </w:r>
      <w:r>
        <w:rPr/>
        <w:br/>
      </w:r>
      <w:r>
        <w:rPr/>
        <w:t xml:space="preserve">
	Peur ou anxiété marquées et excessives d’une séparation des individus auxquels la personne est attachée (c’est à dire, avec qui elle a un lien affectif profond). Chez les enfants et les jeunes, les figures d’attachement sont typiquement les parents, les soignants, ou d’autres membres de la famille, tandis que chez les adultes, ce sont la plupart du temps, un partenaire amoureux ou des enfants. Les manifestations de peur ou d’anxiété liées à la séparation dépendent du niveau de développement de l’individu, mais peuvent inclure :     
		Pensées persistantes que du mal ou quelque autre événement malencontreux (p. ex. être kidnappé) conduira à une séparation. 
		Réticence ou refus d’aller à l’école ou au travail.
		Détresse excessive récurrente (p. ex. crises de colère, retrait social) liée à être séparé de la figure d'attachement.
		Réticence ou refus d’aller dormir sans être près de la figure d’attachement.
		Cauchemars récurrents au sujet d’une séparation.
		Symptômes physiques tels que nausées, vomissements, maux d'estomac, céphalées, dans des occasions qui impliquent la séparation avec une figure d’attachement, comme quitter la maison pour aller à l'école ou au travail.          
	Les symptômes ne sont pas transitoires, c’est- à- dire, qu’ils persistent pour une période de temps prolongée (p. ex. au moins plusieurs mois).
	Les symptômes sont suffisamment sévères pour conduire à une détresse significative au sujet du vécu des symptômes anxieux persistants ou entrainer une altération significative du fonctionnement personnel, familial, social, scolaire, professionnel, ou d'autres domaines importants du fonctionnement.
 </w:t>
      </w:r>
      <w:r>
        <w:rPr/>
        <w:br/>
      </w:r>
      <w:r>
        <w:rPr/>
        <w:t xml:space="preserve">
</w:t>
      </w:r>
      <w:r>
        <w:rPr>
          <w:b w:val="on"/>
          <w:i w:val="on"/>
        </w:rPr>
        <w:t xml:space="preserve">Limite avec autres troubles et normalité:</w:t>
      </w:r>
      <w:r>
        <w:rPr/>
        <w:br/>
      </w:r>
      <w:r>
        <w:rPr/>
        <w:t xml:space="preserve">
	De nombreuses situations impliquant une séparation sont associées à d'autres stresseurs potentiels ou sont des sources normales d’anxiété (p. ex. quitter la maison pour commencer un travail ou s’inscrire à l'université dans une nouvelle ville). Le Trouble d’anxiété de séparation est différencié de par l’anxiété qui se centre sur la séparation avec une figure d’attachement clé plutôt que sur d’autres aspects d’adaptation à de nouvelles circonstances. (Limite avec la normalité)
	Un attachement fort aux êtres aimés fait partie de la vie normale et saine et la séparation de ces individus peut être associée à une tristesse ou une anxiété transitoire. Les enfants d'âge préscolaire peuvent montrer un degré modéré, voire même plus élevé d'anxiété par rapport à la séparation réelle, ou la menace de séparation, avec les personnes auxquels ils sont attachés. Ces réactions sont considérées appropriées par rapport au développement et se distinguent du Trouble d’anxiété de séparation de par la persistance des symptômes (p. ex. durée de plusieurs mois) avec des séparations répétées, des preuves de préoccupations excessives du bien-être des figures d'attachement, un évitement persistant, et une détresse significative ou altération du fonctionnement résultant de ces symptômes. (Limite avec la normalité)
	Chez les enfants et les jeunes, le refus scolaire est un événement commun et peut être basé sur une anxiété transitoire d’être séparé d’un être cher ou être symptomatique du trouble d'Anxiété de séparation. Cependant, surtout pendant l’adolescence, l’anxiété à propos de l'école ou le refus scolaire n’est pas typiquement liée à la peur de la séparation, mais plutôt à d’autres facteurs comme l’absentéisme, le rejet par les pairs, ou l’intimidation. (Limite avec la normalité)     
	Dans l'Agoraphobie, les individus évitent diverses situations, y compris de quitter le domicile seul, mais la peur ou l'anxiété est centrée sur la possibilité de ne pas pouvoir recevoir d’aide en cas de survenue de symptômes à type de panique ou en cas d'autres symptômes gênants ou incapacitants, plutôt que par crainte de séparation avec des figures d'attachement clés.  (Limite avec l’Agoraphobie)
	Le Trouble panique est caractérisé par des attaques de panique récurrentes, inattendues, et circonscrites, qui surviennent dans de multiples situations tandis que quand les attaques de panique surviennent dans le contexte d’un Trouble d’anxiété de séparation, elles sont restreintes à des situations où l’individu est face à, ou anticipe, une séparation avec une figure d’attachement clé. (Limite avec le Trouble panique)
	Dans le Trouble d'anxiété sociale, l'évitement des situations sociales est une réponse à la peur ou l’anxiété d’être jugé négativement par les autres plutôt que par crainte d’être séparé de figures d'attachement clés. (Limite avec le Trouble d’anxiété sociale)      
	Dans le Trouble de stress post-traumatique, les individus ont un antécédent d’exposition à un événement traumatisant qui peut avoir impliqué la perte d’une figure d’attachement clé.  Cependant, le principal élément redouté est la reviviscence intrusive de l'événement traumatisant issue des souvenirs et l’évitement des stimuli associés, plutôt que la crainte de la perte à venir ou du mal qui sera causé à une figure d’attachement clé. Cependant, un Trouble d’anxiété de séparation plutôt qu’un Trouble de stress post-traumatique peut survenir suite au vécu d’un événement traumatisant et si toutes les exigences définitionnelles sont remplies, le diagnostic peut être porté. (Limite avec le Trouble de stress post-traumatique)
	Les individus présentant un Trouble d'anxiété généralisée vivent de l’inquiétude excessive et chronique à propos de divers événements de la vie quotidienne qui peuvent inclure des préoccupations au sujet de la sécurité de figures d'attachement clés.  Cependant, ces préoccupations surviennent rarement sans inquiétudes additionnelles à propos d’autres domaines de la vie quotidienne. (Limite avec le Trouble d'anxiété généralisée)
	Les croyances d’inadaptation sociale, de rejet, et d’échec sont courantes dans les Troubles dépressifs et peuvent être associées avec le fait d’éviter de quitter le domicile et d’être séparé des êtres chers. Cependant, contrairement au Trouble d’anxiété de séparation, ces symptômes surviennent presqu’exclusivement pendant un Épisode  dépressif. (Limite avec les Troubles dépressifs)
	Les individus présentant un Trouble oppositionnel avec provocation (TOP) peuvent montrer des comportements similaires à ceux observés dans le Trouble d’anxiété de séparation, comme la colère, l’irritabilité, les crises de colère, et /ou un comportement têtu et provocant (p. ex. refus de quitter le domicile ou d’aller à l'école). Cependant, dans le Trouble d’anxiété de séparation, ceux-ci surviennent exclusivement à la suite d’une séparation réelle ou dans l’anticipation d’une séparation avec une figure d’attachement clé.  Le refus scolaire ou l'absentéisme scolaire peuvent se manifester dans le contexte de Troubles de conduite, mais le comportement n’est pas lié à des préoccupations avec le bien-être d'une figure d'attachement clé. (Limite avec les Comportement perturbateurs et les Troubles dyssociaux)
	La peur de l'abandon ou de la dépendance aux autres peut survenir en tant que symptôme d’un profil inadapté et persistant de comportements associé avec un Trouble de la personnalité. Ces symptômes tendent à survenir avec d’autres perturbations plus larges du fonctionnement interpersonnel, de la régulation émotionnelle, ainsi que de la formation et de la définition de l'identité.  Les troubles de la personnalité peuvent se présenter en cooccurrence avec le trouble d’anxiété de séparation, et s’ils sont présents, peuvent être diagnostiqués séparément.  (Limite avec les Troubles de la personnalité)
 </w:t>
      </w:r>
      <w:r>
        <w:rPr/>
        <w:br/>
      </w:r>
      <w:r>
        <w:rPr/>
        <w:t xml:space="preserve">
</w:t>
      </w:r>
      <w:r>
        <w:rPr>
          <w:b w:val="on"/>
          <w:i w:val="on"/>
        </w:rPr>
        <w:t xml:space="preserve">Caractéristiques supplémentaires:</w:t>
      </w:r>
      <w:r>
        <w:rPr/>
        <w:br/>
      </w:r>
      <w:r>
        <w:rPr/>
        <w:t xml:space="preserve">
	Le Trouble d’anxiété de séparation se présente fréquemment en comorbidité avec d'autres Troubles mentaux et comportementaux. Chez les enfants et les jeunes, les comorbidités courantes comprennent le Trouble d'anxiété généralisée et la Phobie spécifique. Chez les adultes, les comorbidités fréquentes comprennent les Troubles anxieux et les Troubles de l’humeur, le Trouble de stress post-traumatique, et les Troubles de la personnalité.
	Bien que le Trouble d’anxiété de séparation puisse perdurer durant toute la vie, avec un début dans l’enfance, une proportion significative d’individus adultes présentant un Trouble d’anxiété de séparation ne se rappellent pas de l’occurrence du trouble à l’enfance.
	Le Trouble d’anxiété de séparation dans l’enfance est fréquemment associé avec un style parental qui interfère avec le développement de l’autonomie et de la maitrise de soi attendus pour le contexte culturel de la personne (p. ex. un parent ne permet pas à l’enfant d’effectuer indépendamment des activités essentielles de la vie quotidienne comme s’habiller et prendre son bain).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w:t>
      </w:r>
      <w:r>
        <w:rPr>
          <w:u w:val="single"/>
          <w:b w:val="on"/>
        </w:rPr>
        <w:t xml:space="preserve">Q7 Mutisme sélectif</w:t>
      </w:r>
      <w:r>
        <w:rPr/>
        <w:br/>
      </w:r>
      <w:r>
        <w:rPr/>
        <w:t xml:space="preserve">
 </w:t>
      </w:r>
      <w:r>
        <w:rPr/>
        <w:br/>
      </w:r>
      <w:r>
        <w:rPr/>
        <w:t xml:space="preserve">
</w:t>
      </w:r>
      <w:r>
        <w:rPr>
          <w:b w:val="on"/>
          <w:i w:val="on"/>
        </w:rPr>
        <w:t xml:space="preserve">Caractéristiques essentielles (requises):</w:t>
      </w:r>
      <w:r>
        <w:rPr/>
        <w:br/>
      </w:r>
      <w:r>
        <w:rPr/>
        <w:t xml:space="preserve">
	Sélectivité constante dans la parole, de sorte à ce qu’un enfant fait preuve de compétences linguistiques adéquates dans des situations sociales spécifiques, typiquement au domicile, mais échoue constamment à parler dans d’autres, typiquement à l'école.
	La durée de la perturbation est d’au moins un mois, sans être limitée au premier mois d’école.
	La perturbation n’est pas due à un défaut de connaissance de, ou d’aisance avec, la langue parlée requise dans la situation sociale.
	La sélectivité de la parole est suffisamment sévère pour interférer avec la réussite scolaire ou avec la communication sociale, ou est associée à une altération significative dans d'autres domaines importants du fonctionnement. 
 </w:t>
      </w:r>
      <w:r>
        <w:rPr/>
        <w:br/>
      </w:r>
      <w:r>
        <w:rPr/>
        <w:t xml:space="preserve">
</w:t>
      </w:r>
      <w:r>
        <w:rPr>
          <w:b w:val="on"/>
          <w:i w:val="on"/>
        </w:rPr>
        <w:t xml:space="preserve">Limite avec autres troubles et normalité:</w:t>
      </w:r>
      <w:r>
        <w:rPr/>
        <w:br/>
      </w:r>
      <w:r>
        <w:rPr/>
        <w:t xml:space="preserve">
	Une réticence transitoire à parler dans les premiers moments à l’école est un phénomène commun. Le Mutisme sélectif ne devrait être diagnostiqué que si les symptômes persistent au-delà du premier mois d’école. Les enfants immigrés qui ne sont pas familiers ou à l’aise avec la langue officielle de leur nouveau pays d'accueil peuvent, pendant une période distincte, refuser de parler aux étrangers dans leur nouvel environnement. Cela peut aussi arriver chez les enfants issus de minorités linguistiques. Le diagnostic de Mutisme sélectif ne doit pas être porté dans de tels cas. (Limite avec la normalité)
	Le Mutisme sélectif se distingue de la gamme des Troubles spécifiques du développement de la parole et du langage (c’est-à-dire Troubles du langage ou Trouble de fluidité de la parole) qui impliquent des déficiences dans le langage expressif dans toutes les situations sociales. Bien que certains enfants présentant un Mutisme sélectif montrent des difficultés de langage expressif ou des problèmes phonologiques, ils sont souvent subtils et le fonctionnement se trouve généralement à être à l’intérieur de l’étendue normale. Le Mutisme sélectif peut se produire en présence de Troubles spécifiques du développement de la parole et du langage, et les deux diagnostics peuvent être portés si cela est justifié. (Limite avec les Troubles spécifiques du développement de la parole et du langage)
	Certains individus souffrant de Troubles du spectre autistique ou de Troubles du développement intellectuel présentent des déficiences dans le langage et la communication sociale. Cependant, contrairement au Mutisme sélectif, lorsque des déficiences du langage et de la communication sont présentes dans les Troubles du spectre autistique ou les Troubles du développement intellectuel, elles sont notables dans tous les environnements et situations sociales. (Limite avec les Troubles du spectre autistique et les Troubles du développement intellectuel)     
	Le Mutisme sélectif est caractérisé par un échec à parler dans des situations spécifiques tandis que dans le Trouble d’anxiété sociale, la peur et l’anxiété conduisent à un évitement de nombreux contextes sociaux. Si les exigences définitionnelles des deux troubles sont remplies, les deux diagnostics peuvent être portés. (Limite avec le Trouble d'anxiété sociale)    
 </w:t>
      </w:r>
      <w:r>
        <w:rPr/>
        <w:br/>
      </w:r>
      <w:r>
        <w:rPr/>
        <w:t xml:space="preserve">
</w:t>
      </w:r>
      <w:r>
        <w:rPr>
          <w:b w:val="on"/>
          <w:i w:val="on"/>
        </w:rPr>
        <w:t xml:space="preserve">Caractéristiques supplémentaires:</w:t>
      </w:r>
      <w:r>
        <w:rPr/>
        <w:br/>
      </w:r>
      <w:r>
        <w:rPr/>
        <w:t xml:space="preserve">
	Les symptômes du Mutisme sélectif peuvent interférer avec l'évaluation directe de l’expression du langage. Cependant, beaucoup d’enfants affectés coopèrent avec les tests du langage réceptif si la communication est restreinte à la réalisation d’ordres ou à pointer du doigt des images, ce qui peut fournir de précieuses informations sur les compétences langagières générales de l’enfant. Par ailleurs, les observations déclarées par des informateurs qui connaissent bien l’enfant (p. ex. un parent ou un soignant) peuvent être nécessaires pour établir si l’enfant peut parler dans certaines situations sociales.
	Le Mutisme sélectif est souvent considéré comme une variante du Trouble d'anxiété sociale parce que les individus affectés ressentent une anxiété significative dans des situations sociales, et que lorsqu’ils peuvent s’exprimer, ils indiquent redouter un jugement négatif, surtout de leur discours. Cependant, contrairement au Trouble d'anxiété sociale, les enfants présentant un Mutisme sélectif ont plus de chances de présenter ces difficultés à un âge plus précoce (dans la plupart des cas avant l'âge de 5 ans, mais elles peuvent devenir visibles lors de l’entrée à l’école), sont plus susceptibles d'avoir de légères déficiences linguistiques qui y seraient associées, et présentent un comportement d’opposition en réponse à la demande de parler dans les situations redoutées.
	La comorbidité avec des Troubles anxieux (particulièrement le Trouble d'anxiété sociale, le Trouble d’anxiété de séparation, et les Phobies spécifiques) est très fréquente chez les individus présentant un Mutisme sélectif.
	Le Mutisme sélectif est associé à des altérations sévères dans le fonctionnement scolaire et social et qui peuvent se manifester par l'incapacité d'achever les travaux scolaires attendus, ne pas voir ses besoins personnels remplis, l'incapacité à engager ou à rendre la pareille dans les interactions sociales avec ses pairs, et/ou en devenant la cible d'intimidation.
	L’anxiété sociale, le retrait, et l'évitement dans le contexte du Mutisme sélectif peuvent être associés à des facteurs de tempérament tels que l'inhibition comportementale ou de l'affectivité négative.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u w:val="single"/>
          <w:b w:val="on"/>
        </w:rPr>
        <w:t xml:space="preserve">Q8 Autre Trouble d’anxiété phobique</w:t>
      </w:r>
      <w:r>
        <w:rPr/>
        <w:br/>
      </w:r>
      <w:r>
        <w:rPr/>
        <w:t xml:space="preserve">
  </w:t>
      </w:r>
      <w:r>
        <w:rPr/>
        <w:br/>
      </w:r>
      <w:r>
        <w:rPr/>
        <w:t xml:space="preserve">
</w:t>
      </w:r>
      <w:r>
        <w:rPr>
          <w:b w:val="on"/>
          <w:i w:val="on"/>
        </w:rPr>
        <w:t xml:space="preserve">Caractéristiques essentielles (requises): </w:t>
      </w:r>
      <w:r>
        <w:rPr/>
        <w:br/>
      </w:r>
      <w:r>
        <w:rPr/>
        <w:t xml:space="preserve">
	La présentation clinique ne satisfait pas aux exigences définitionnelles d’aucun autre trouble faisant partie du regroupement des Troubles d’anxiété phobique.
	Les symptômes ne sont pas mieux expliqués par un autre Trouble mental et du comportement (p. ex. un trouble psychotique, un trouble de l'humeur, ou un trouble de type obsessionnel-compulsif).
	La présentation clinique est jugée être celle d’un Trouble mental et comportemental partageant des caractéristiques cliniques primaires avec d'autres Troubles d’anxiété phobique (p. ex. des symptômes de surexcitation physiologique excessive, d’appréhension, et de comportements d'évitement).
	Les symptômes ne sont pas appropriés au développement.
	Les symptômes sont excessifs par rapport à la norme du contexte culturel spécifique de l'individu.
	Les symptômes et les comportements ne sont pas expliqués par un autre trouble médical qui n’est pas classé dans les Troubles mentaux et comportementaux.
	Les symptômes occasionnent une détresse significative ou une altération significative du fonctionnement personnel, familial, social, scolaire, professionnel, ou d'autres domaines importants du fonctionnement.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Q2.10 </w:t>
      </w:r>
      <w:r>
        <w:rPr>
          <w:u w:val="single"/>
          <w:b w:val="on"/>
        </w:rPr>
        <w:t xml:space="preserve">Q9 </w:t>
      </w:r>
      <w:r>
        <w:rPr>
          <w:u w:val="single"/>
          <w:b w:val="on"/>
        </w:rPr>
        <w:t xml:space="preserve">Trouble anxieux phobique, sans précision</w:t>
      </w:r>
      <w:r>
        <w:rPr/>
        <w:br/>
      </w:r>
      <w:r>
        <w:rPr/>
        <w:t xml:space="preserve">
 </w:t>
      </w:r>
      <w:r>
        <w:rPr/>
        <w:br/>
      </w:r>
      <w:r>
        <w:rPr/>
        <w:t xml:space="preserve">
(Aucun conseil diagnostique spécifique n’est fourni)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tbl>
      <w:tblPr>
        <w:tblStyle w:val="QQuestionIconTable"/>
        <w:tblW w:w="0" w:type="auto"/>
        <w:tblLook w:firstRow="true" w:lastRow="true" w:firstCol="true" w:lastCol="true"/>
      </w:tblPr>
      <w:tblGrid/>
    </w:tbl>
    <w:p/>
  </w:body>
  <w:body>
    <w:p>
      <w:pPr>
        <w:keepNext/>
      </w:pPr>
      <w:r>
        <w:rPr/>
        <w:t xml:space="preserve">Q3.1 </w:t>
      </w:r>
      <w:r>
        <w:rPr/>
        <w:br/>
      </w:r>
      <w:r>
        <w:rPr>
          <w:b w:val="on"/>
        </w:rPr>
        <w:t xml:space="preserve">Directives pour les études de terrain par internet</w:t>
      </w:r>
      <w:r>
        <w:rPr>
          <w:b w:val="on"/>
        </w:rPr>
        <w:br/>
      </w:r>
      <w:r>
        <w:rPr>
          <w:b w:val="on"/>
        </w:rPr>
        <w:t xml:space="preserve">
</w:t>
      </w:r>
      <w:r>
        <w:rPr>
          <w:b w:val="on"/>
        </w:rPr>
        <w:br/>
      </w:r>
      <w:r>
        <w:rPr>
          <w:b w:val="on"/>
        </w:rPr>
        <w:t xml:space="preserve">
TROUBLES PHOBIQUES, AUTRES TROUBLES ANXIEUX ET AUTRES TROUBLES PRESENTANT DES CARACTERISTIQUES COMMUNES</w:t>
      </w:r>
      <w:r>
        <w:rPr/>
        <w:t xml:space="preserve"/>
      </w:r>
      <w:r>
        <w:rPr/>
        <w:t xml:space="preserve">
</w:t>
      </w:r>
      <w:r>
        <w:rPr/>
        <w:br/>
      </w:r>
      <w:r>
        <w:rPr/>
        <w:t xml:space="preserve"> </w:t>
      </w:r>
      <w:r>
        <w:rPr/>
        <w:t xml:space="preserve"/>
      </w:r>
      <w:r>
        <w:rPr/>
        <w:t xml:space="preserve">
Les directives pour le diagnostic suivantes incluent des conditions ou des troubles retrouvés dans diverses sections de la classification CIM-10. Elles sont réunies ici parce qu'elles partagent des éléments diagnostiques entre elles et sont donc utiles au diagnostic différentiel.</w:t>
      </w:r>
      <w:r>
        <w:rPr/>
        <w:br/>
      </w:r>
      <w:r>
        <w:rPr/>
        <w:t xml:space="preserve">
 </w:t>
      </w:r>
      <w:r>
        <w:rPr/>
        <w:br/>
      </w:r>
      <w:r>
        <w:rPr/>
        <w:t xml:space="preserve">
D1 Agoraphobie</w:t>
      </w:r>
      <w:r>
        <w:rPr/>
        <w:br/>
      </w:r>
      <w:r>
        <w:rPr/>
        <w:t xml:space="preserve">
D2 Phobies sociales</w:t>
      </w:r>
      <w:r>
        <w:rPr/>
        <w:br/>
      </w:r>
      <w:r>
        <w:rPr/>
        <w:t xml:space="preserve">
D3 Phobies spécifiques (isolées)</w:t>
      </w:r>
      <w:r>
        <w:rPr/>
        <w:br/>
      </w:r>
      <w:r>
        <w:rPr/>
        <w:t xml:space="preserve">
D4 Autres troubles anxieux phobiques</w:t>
      </w:r>
      <w:r>
        <w:rPr/>
        <w:br/>
      </w:r>
      <w:r>
        <w:rPr/>
        <w:t xml:space="preserve">
D5 Trouble anxieux phobique, sans précision</w:t>
      </w:r>
      <w:r>
        <w:rPr/>
        <w:br/>
      </w:r>
      <w:r>
        <w:rPr/>
        <w:t xml:space="preserve">
D6 Trouble panique [anxiété épisodique paroxystique]</w:t>
      </w:r>
      <w:r>
        <w:rPr/>
        <w:br/>
      </w:r>
      <w:r>
        <w:rPr/>
        <w:t xml:space="preserve">
D7 Anxiété généralisée</w:t>
      </w:r>
      <w:r>
        <w:rPr/>
        <w:br/>
      </w:r>
      <w:r>
        <w:rPr/>
        <w:t xml:space="preserve">
D8 Trouble anxieux et dépressif mixte</w:t>
      </w:r>
      <w:r>
        <w:rPr/>
        <w:br/>
      </w:r>
      <w:r>
        <w:rPr/>
        <w:t xml:space="preserve">
D9 Autres troubles anxieux mixtes</w:t>
      </w:r>
      <w:r>
        <w:rPr/>
        <w:br/>
      </w:r>
      <w:r>
        <w:rPr/>
        <w:t xml:space="preserve">
D10 Autres troubles anxieux spécifiés</w:t>
      </w:r>
      <w:r>
        <w:rPr/>
        <w:br/>
      </w:r>
      <w:r>
        <w:rPr/>
        <w:t xml:space="preserve">
D11 Trouble anxieux, sans précision</w:t>
      </w:r>
      <w:r>
        <w:rPr/>
        <w:br/>
      </w:r>
      <w:r>
        <w:rPr/>
        <w:t xml:space="preserve">
 </w:t>
      </w:r>
      <w:r>
        <w:rPr/>
        <w:br/>
      </w:r>
      <w:r>
        <w:rPr/>
        <w:t xml:space="preserve">
G1 Angoisse de séparation de l’enfance</w:t>
      </w:r>
      <w:r>
        <w:rPr/>
        <w:br/>
      </w:r>
      <w:r>
        <w:rPr/>
        <w:t xml:space="preserve">
G2 Trouble anxieux phobique de l’enfance</w:t>
      </w:r>
      <w:r>
        <w:rPr/>
        <w:br/>
      </w:r>
      <w:r>
        <w:rPr/>
        <w:t xml:space="preserve">
G3 Anxiété sociale de l’enfance</w:t>
      </w:r>
      <w:r>
        <w:rPr/>
        <w:br/>
      </w:r>
      <w:r>
        <w:rPr/>
        <w:t xml:space="preserve">
 </w:t>
      </w:r>
      <w:r>
        <w:rPr/>
        <w:br/>
      </w:r>
      <w:r>
        <w:rPr/>
        <w:t xml:space="preserve">
H1 Mutisme électif</w:t>
      </w:r>
      <w:r>
        <w:rPr/>
        <w:br/>
      </w:r>
      <w:r>
        <w:rPr/>
        <w:t xml:space="preserve">
 </w:t>
      </w:r>
      <w:r>
        <w:rPr/>
        <w:br/>
      </w:r>
      <w:r>
        <w:rPr/>
        <w:t xml:space="preserve">
</w:t>
      </w:r>
      <w:r>
        <w:rPr>
          <w:b w:val="on"/>
        </w:rPr>
        <w:t xml:space="preserve">Troubles anxieux phobiques</w:t>
      </w:r>
      <w:r>
        <w:rPr/>
        <w:br/>
      </w:r>
      <w:r>
        <w:rPr/>
        <w:t xml:space="preserve">
 </w:t>
      </w:r>
      <w:r>
        <w:rPr/>
        <w:br/>
      </w:r>
      <w:r>
        <w:rPr/>
        <w:t xml:space="preserve">
Groupe de troubles, dans lesquels une anxiété est déclenchée, exclusivement ou essentiellement, par des situations ou des objets bien précis (externes au sujet) sans dangerosité actuelle. Ces situations ou objets sont de ce fait typiquement évités ou endurés avec appréhension. Sur un plan subjectif, physiologique ou comportemental, l'anxiété phobique ne peut être distinguée d’autres formes d’anxiété; son intensité peut varier d’un sentiment d'insécurité à la terreur. Les préoccupations du sujet peuvent être centrées sur des symptômes isolés tels que des palpitations ou une impression d'évanouissement et aboutissent souvent à une peur de mourir, de perdre le contrôle de soi ou de devenir fou. L'anxiété n'est pas atténuée par le fait de savoir que la situation en question n'est pas considérée comme dangereuse ou menaçante par les autres. La simple évocation d’une situation phobogène déclenche habituellement une peur anticipatoire.</w:t>
      </w:r>
      <w:r>
        <w:rPr/>
        <w:br/>
      </w:r>
      <w:r>
        <w:rPr/>
        <w:t xml:space="preserve">
 </w:t>
      </w:r>
      <w:r>
        <w:rPr/>
        <w:br/>
      </w:r>
      <w:r>
        <w:rPr/>
        <w:t xml:space="preserve">
L'objet ou les situations phobogènes doivent être extérieurs au sujet. Les craintes relatives à la présence d’une maladie (nosophobie) ou d'une anomalie physique (dysmorphophobie), doivent être classées ailleurs, habituellement sous troubles hypocondriaques. Les craintes provoquées essentiellement, et de façon répétée, par l'exposition éventuelle à une infection ou à une contamination, et celles concernant les actes médicaux (p. ex. une injection ou une intervention) ou les lieux de soin, (p. ex. un cabinet de dentiste ou un hôpital) doivent toutefois être classées parmi les troubles phobiques, (habituellement dans les phobies spécifiques).</w:t>
      </w:r>
      <w:r>
        <w:rPr/>
        <w:br/>
      </w:r>
      <w:r>
        <w:rPr/>
        <w:t xml:space="preserve">
 </w:t>
      </w:r>
      <w:r>
        <w:rPr/>
        <w:br/>
      </w:r>
      <w:r>
        <w:rPr/>
        <w:t xml:space="preserve">
L'anxiété phobique est souvent associée à une dépression. De plus, une anxiété phobique s'aggrave habituellement au cours d'un épisode dépressif intercurrent. Certains épisodes dépressifs s'accompagnent d’une anxiété phobique transitoire et certaines phobies, en particulier l’agoraphobie, s’accompagnent souvent d'une humeur dépressive. Pour déterminer s’il convient de faire deux diagnostics ou un seul (anxiété phobique et/ou épisode dépressif), on doit tenir compte de l'ordre de survenue des troubles (l'un des deux pouvant être manifestement antérieur à l’autre) et de la sévérité des symptômes au moment de l'examen (les symptômes anxieux ou les symptômes dépressifs pouvant être au premier plan). On fait un diagnostic de trouble dépressif lorsque le sujet répondait aux critères d’une dépression avant la survenue des symptômes phobiques.</w:t>
      </w:r>
      <w:r>
        <w:rPr/>
        <w:br/>
      </w:r>
      <w:r>
        <w:rPr/>
        <w:t xml:space="preserve">
À l'exception des phobies sociales, la plupart des troubles phobiques sont plus fréquents chez les femmes.</w:t>
      </w:r>
      <w:r>
        <w:rPr/>
        <w:br/>
      </w:r>
      <w:r>
        <w:rPr/>
        <w:t xml:space="preserve">
 </w:t>
      </w:r>
      <w:r>
        <w:rPr/>
        <w:br/>
      </w:r>
      <w:r>
        <w:rPr/>
        <w:t xml:space="preserve">
Lorsqu’une attaque de panique survient dans le contexte d’une situation phobogène connue, elle constitue certes un indice de sévérité de la phobie, mais le diagnostic de trouble phobique reste prioritaire.</w:t>
      </w:r>
      <w:r>
        <w:rPr/>
        <w:br/>
      </w:r>
      <w:r>
        <w:rPr/>
        <w:t xml:space="preserve">
 </w:t>
      </w:r>
      <w:r>
        <w:rPr/>
        <w:br/>
      </w:r>
      <w:r>
        <w:rPr/>
        <w:t xml:space="preserve">
Dans la CIM-10, un diagnostic principal de trouble panique n'est donc justifié que si les attaques de panique surviennent en l’absence des phobies citées ci-dessus.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w:t>
      </w:r>
      <w:r>
        <w:rPr>
          <w:u w:val="single"/>
          <w:b w:val="on"/>
        </w:rPr>
        <w:t xml:space="preserve">D1 Agoraphobie</w:t>
      </w:r>
      <w:r>
        <w:rPr/>
        <w:br/>
      </w:r>
      <w:r>
        <w:rPr/>
        <w:t xml:space="preserve">
 </w:t>
      </w:r>
      <w:r>
        <w:rPr/>
        <w:br/>
      </w:r>
      <w:r>
        <w:rPr/>
        <w:t xml:space="preserve">
Dans la CIM-10, 1 'acception du terme « agoraphobie » dépasse le cadre de la définition originale, encore utilisée dans certains pays, dans la mesure où elle n’est pas limitée à une peur des espaces découverts, mais inclut d'autres manifestations anxieuses comme la peur des foules et la peur de ne pas pouvoir se réfugier facilement en un lieu sûr (habituellement le domicile). Le terme désigne de ce fait un ensemble de phobies apparentées, en particulier la crainte de quitter son domicile, la peur des magasins, des foules et des endroits publics et la peur de voyager seul en train, en autobus ou en avion. La sévérité de l'anxiété et la gravité des conduites d’évitement sont certes variables: il n'empêche que l'agoraphobie constitue le plus invalidant des troubles phobiques, au point que certains sujets restent confinés à leur domicile. Les sujets sont parfois terrifiés à l’idée de s'évanouir dans un endroit public sans pouvoir être secourus. L’absence d’issue de secours facilement accessible représente une des caractéristiques-clé de ces situations phobogènes. Le trouble est beaucoup plus fréquent chez les femmes que chez les hommes. Il débute habituellement chez 1'adulte jeune. Il peut s'accompagner de symptômes dépressifs ou obsessionnels et de phobies sociales mais ces symptômes ne sont pas au premier plan du tableau clinique. En l'absence de traitement efficace, l'agoraphobie évolue souvent vers la chronicité, avec habituellement des fluctuations d’intensité.</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Le diagnostic repose sur chacun des éléments suivants :</w:t>
      </w:r>
      <w:r>
        <w:rPr/>
        <w:br/>
      </w:r>
      <w:r>
        <w:rPr/>
        <w:t xml:space="preserve">
</w:t>
      </w:r>
      <w:r>
        <w:rPr/>
        <w:br/>
      </w:r>
      <w:r>
        <w:rPr/>
        <w:t xml:space="preserve">
(a) les manifestations anxieuses, psychiques ou neurovégétatives, ne sont pas dues à d'autres symptômes, p. ex. des idées délirantes ou des pensées obsessionnelles ;</w:t>
      </w:r>
      <w:r>
        <w:rPr/>
        <w:br/>
      </w:r>
      <w:r>
        <w:rPr/>
        <w:t xml:space="preserve">
</w:t>
      </w:r>
      <w:r>
        <w:rPr/>
        <w:br/>
      </w:r>
      <w:r>
        <w:rPr/>
        <w:t xml:space="preserve">
(b) les symptômes anxieux surviennent exclusivement ou essentiellement dans au moins deux des situations redoutées suivantes : les foules, les endroits publics, les voyages, les déplacements sans accompagnement ;</w:t>
      </w:r>
      <w:r>
        <w:rPr/>
        <w:br/>
      </w:r>
      <w:r>
        <w:rPr/>
        <w:t xml:space="preserve">
</w:t>
      </w:r>
      <w:r>
        <w:rPr/>
        <w:br/>
      </w:r>
      <w:r>
        <w:rPr/>
        <w:t xml:space="preserve">
(c) l'évitement de la situation phobogène est, ou a été au premier plan de la symptomatologie.</w:t>
      </w:r>
      <w:r>
        <w:rPr/>
        <w:br/>
      </w:r>
      <w:r>
        <w:rPr/>
        <w:t xml:space="preserve">
 </w:t>
      </w:r>
      <w:r>
        <w:rPr/>
        <w:br/>
      </w:r>
      <w:r>
        <w:rPr/>
        <w:t xml:space="preserve">
</w:t>
      </w:r>
      <w:r>
        <w:rPr>
          <w:b w:val="on"/>
          <w:i w:val="on"/>
        </w:rPr>
        <w:t xml:space="preserve">Diagnostic différentiel:</w:t>
      </w:r>
      <w:r>
        <w:rPr/>
        <w:br/>
      </w:r>
      <w:r>
        <w:rPr/>
        <w:t xml:space="preserve">
 </w:t>
      </w:r>
      <w:r>
        <w:rPr/>
        <w:br/>
      </w:r>
      <w:r>
        <w:rPr/>
        <w:t xml:space="preserve">
On doit savoir que certains sujets agoraphobes ne sont pas particulièrement anxieux dans la mesure même où ils parviennent à éviter systématiquement les situations redoutées. D'autres symptômes, p.ex. des symptômes dépressifs, une dépersonnalisation, des symptômes obsessionnels ou des phobies sociales, ne font pas éliminer le diagnostic, sauf quand ils sont au premier plan du tableau clinique. Il peut être justifié de faire un diagnostic principal d'épisode dépressif quand le sujet a été manifestement déprimé avant la survenue des symptômes phobiques, ce qui est relativement fréquent dans les agoraphobies à début tardif.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w:t>
      </w:r>
      <w:r>
        <w:rPr/>
        <w:br/>
      </w:r>
      <w:r>
        <w:rPr>
          <w:u w:val="single"/>
          <w:b w:val="on"/>
        </w:rPr>
        <w:t xml:space="preserve">D2 Phobies sociales</w:t>
      </w:r>
      <w:r>
        <w:rPr/>
        <w:br/>
      </w:r>
      <w:r>
        <w:rPr/>
        <w:t xml:space="preserve">
 </w:t>
      </w:r>
      <w:r>
        <w:rPr/>
        <w:br/>
      </w:r>
      <w:r>
        <w:rPr/>
        <w:t xml:space="preserve">
Les phobies sociales débutent souvent à l’adolescence. Elles consistent surtout en une crainte d'être exposé à l'observation attentive d'autrui dans des groupes relativement restreints (par opposition aux foules) et sont habituellement à l’origine d'un évitement des situations sociales. Contrairement à la plupart des autres phobies, les phobies sociales sont aussi fréquentes chez les hommes que chez les femmes. L'anxiété phobique sociale peut se limiter à des situations isolées (p. ex. crainte de manger en public, de parler en public, de vomir en public, ou de rencontrer des personnes du sexe opposé).</w:t>
      </w:r>
      <w:r>
        <w:rPr/>
        <w:br/>
      </w:r>
      <w:r>
        <w:rPr/>
        <w:t xml:space="preserve">
Dans d'autres cas elle peut s'étendre à la plupart des situations sociales en dehors du cercle familial (p. ex. crainte générale de soutenir le regard fréquente dans certaines cultures). Les phobies sociales s’accompagnent habituellement d'une diminution de l’estime de soi et d'une peur de la critique. Se mettre à rougir ou à trembler, avoir des nausées ou un besoin urgent d’uriner, peuvent être des symptômes d'une phobie sociale, le patient étant parfois convaincu que l’une ou l’autre de ces manifestations anxieuses constitue le problème primaire. Les symptômes peuvent évoluer vers des attaques de panique. Le trouble s'accompagne souvent de conduites d'évitement pouvant conduire, dans les cas extrêmes à un isolement social presque total.</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Le diagnostic repose sur chacun des éléments suivants :</w:t>
      </w:r>
      <w:r>
        <w:rPr/>
        <w:br/>
      </w:r>
      <w:r>
        <w:rPr/>
        <w:t xml:space="preserve">
</w:t>
      </w:r>
      <w:r>
        <w:rPr/>
        <w:br/>
      </w:r>
      <w:r>
        <w:rPr/>
        <w:t xml:space="preserve">
(a) les manifestations anxieuses, psychiques ou neurovégétatives, ne sont pas dues à d’autres symptômes, p. ex. des idées délirantes ou des pensées obsessionnelles ;</w:t>
      </w:r>
      <w:r>
        <w:rPr/>
        <w:br/>
      </w:r>
      <w:r>
        <w:rPr/>
        <w:t xml:space="preserve">
</w:t>
      </w:r>
      <w:r>
        <w:rPr/>
        <w:br/>
      </w:r>
      <w:r>
        <w:rPr/>
        <w:t xml:space="preserve">
(b) les symptômes anxieux surviennent exclusivement ou essentiellement dans des situations sociales déterminées;</w:t>
      </w:r>
      <w:r>
        <w:rPr/>
        <w:br/>
      </w:r>
      <w:r>
        <w:rPr/>
        <w:t xml:space="preserve">
</w:t>
      </w:r>
      <w:r>
        <w:rPr/>
        <w:br/>
      </w:r>
      <w:r>
        <w:rPr/>
        <w:t xml:space="preserve">
(c) les situations phobogènes sont évitées chaque fois que cela est possible.</w:t>
      </w:r>
      <w:r>
        <w:rPr/>
        <w:br/>
      </w:r>
      <w:r>
        <w:rPr/>
        <w:t xml:space="preserve">
 </w:t>
      </w:r>
      <w:r>
        <w:rPr/>
        <w:br/>
      </w:r>
      <w:r>
        <w:rPr/>
        <w:t xml:space="preserve">
</w:t>
      </w:r>
      <w:r>
        <w:rPr>
          <w:b w:val="on"/>
          <w:i w:val="on"/>
        </w:rPr>
        <w:t xml:space="preserve">Diagnostic différentiel:</w:t>
      </w:r>
      <w:r>
        <w:rPr/>
        <w:br/>
      </w:r>
      <w:r>
        <w:rPr/>
        <w:t xml:space="preserve">
 </w:t>
      </w:r>
      <w:r>
        <w:rPr/>
        <w:br/>
      </w:r>
      <w:r>
        <w:rPr/>
        <w:t xml:space="preserve">
L'agoraphobie et les troubles dépressifs sont souvent marqués au point que le sujet doit rester confiné à son domicile.</w:t>
      </w:r>
      <w:r>
        <w:rPr/>
        <w:br/>
      </w:r>
      <w:r>
        <w:rPr/>
        <w:t xml:space="preserve">
Quand le clinicien ne peut distinguer la phobie sociale de l'agoraphobie. Il doit faire un diagnostic d'agoraphobie. On ne doit faire un diagnostic de dépression que s’il existe un syndrome dépressif complet clairement identifiable.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t>
      </w:r>
      <w:r>
        <w:rPr>
          <w:u w:val="single"/>
          <w:b w:val="on"/>
        </w:rPr>
        <w:t xml:space="preserve">D3 Phobies spécifiques (isolées)</w:t>
      </w:r>
      <w:r>
        <w:rPr/>
        <w:br/>
      </w:r>
      <w:r>
        <w:rPr/>
        <w:t xml:space="preserve">
 </w:t>
      </w:r>
      <w:r>
        <w:rPr/>
        <w:br/>
      </w:r>
      <w:r>
        <w:rPr/>
        <w:t xml:space="preserve">
Phobies limitées à un stimulus déterminé (objet ou situation) comme la proximité de certains animaux, les endroits élevés, les orages, l'obscurité, les voyages en avion, les espaces clos, l'utilisation des toilettes publiques, la prise de certains aliments, les soins dentaires, la vue du sang ou de blessures, et la contamination par des maladies spécifiques. Bien que limité, le stimulus phobogène peut provoquer, quand le sujet y est exposé, un état de panique, comme dans l'agoraphobie ou la phobie sociale. Les phobies spécifiques apparaissent habituellement dans l'enfance ou chez l’adulte jeune; non traitées, elles peuvent persister pendant des décennies. Le handicap est minime quand la situation phobogène peut être aisément évitée; il peut être considérable dans le cas contraire. En général, la peur de l'objet ou de la situation phobogène ne varie guère au cours des années contrairement à ce qui est souvent observé dans l’agoraphobie. Les phobies ayant comme objet la contamination par des maladies spécifiques concernent fréquemment une crainte des irradiations, des maladies vénériennes et plus récemment du SIDA.</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Le diagnostic repose sur chacun des éléments suivants :</w:t>
      </w:r>
      <w:r>
        <w:rPr/>
        <w:br/>
      </w:r>
      <w:r>
        <w:rPr/>
        <w:t xml:space="preserve">
</w:t>
      </w:r>
      <w:r>
        <w:rPr/>
        <w:br/>
      </w:r>
      <w:r>
        <w:rPr/>
        <w:t xml:space="preserve">
(a) les manifestations anxieuses, psychiques ou neurovégétatives ne sont pas dues à d'autres symptômes, p. ex. des idées délirantes ou des pensées obsessionnelles ;</w:t>
      </w:r>
      <w:r>
        <w:rPr/>
        <w:br/>
      </w:r>
      <w:r>
        <w:rPr/>
        <w:t xml:space="preserve">
</w:t>
      </w:r>
      <w:r>
        <w:rPr/>
        <w:br/>
      </w:r>
      <w:r>
        <w:rPr/>
        <w:t xml:space="preserve">
(b) les phobies sont limitées à des objets ou situations spécifiques ;</w:t>
      </w:r>
      <w:r>
        <w:rPr/>
        <w:br/>
      </w:r>
      <w:r>
        <w:rPr/>
        <w:t xml:space="preserve">
</w:t>
      </w:r>
      <w:r>
        <w:rPr/>
        <w:br/>
      </w:r>
      <w:r>
        <w:rPr/>
        <w:t xml:space="preserve">
(c) l'objet ou les situations phobogènes sont évités chaque fois que cela est possible.</w:t>
      </w:r>
      <w:r>
        <w:rPr/>
        <w:br/>
      </w:r>
      <w:r>
        <w:rPr/>
        <w:t xml:space="preserve">
 </w:t>
      </w:r>
      <w:r>
        <w:rPr/>
        <w:br/>
      </w:r>
      <w:r>
        <w:rPr/>
        <w:t xml:space="preserve">
</w:t>
      </w:r>
      <w:r>
        <w:rPr>
          <w:b w:val="on"/>
          <w:i w:val="on"/>
        </w:rPr>
        <w:t xml:space="preserve">Diagnostic différentiel:</w:t>
      </w:r>
      <w:r>
        <w:rPr/>
        <w:br/>
      </w:r>
      <w:r>
        <w:rPr/>
        <w:t xml:space="preserve">
 </w:t>
      </w:r>
      <w:r>
        <w:rPr/>
        <w:br/>
      </w:r>
      <w:r>
        <w:rPr/>
        <w:t xml:space="preserve">
La symptomatologie d'une phobie spécifique est habituellement limitée à des symptômes phobiques, alors que celle de l’agoraphobie et celle des phobies sociales s’accompagnent souvent d'autres symptômes. Les phobies du sang et des blessures se distinguent des autres phobies dans la mesure où elles entraînent une bradycardie et parfois des syncopes et non pas une tachycardie. Les craintes concernant la présence éventuelle d'une maladie somatique spécifique, p. ex un cancer, une maladie cardiaque ou une infection vénérienne, doivent être classées dans les troubles hypocondriaques, sauf quand elles se rapportent à des situations spécifiques dans lesquelles ces maladies pourraient être contractées. La conviction délirante d'être atteint d'une maladie somatique doit être classée dans les troubles délirants. Certains patients sont convaincus, sans raison objective, de présenter une anomalie ou une déformation physique. Ce trouble (parfois appelé dysmorphophobie) doit faire porter un diagnostic de trouble hypocondriaque, ou, quand la conviction présente une intensité délirante, de trouble délirant.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w:t>
      </w:r>
      <w:r>
        <w:rPr>
          <w:u w:val="single"/>
          <w:b w:val="on"/>
        </w:rPr>
        <w:t xml:space="preserve">D4 Autres troubles anxieux phobiques</w:t>
      </w:r>
      <w:r>
        <w:rPr/>
        <w:br/>
      </w:r>
      <w:r>
        <w:rPr/>
        <w:t xml:space="preserve">
 </w:t>
      </w:r>
      <w:r>
        <w:rPr/>
        <w:br/>
      </w:r>
      <w:r>
        <w:rPr/>
        <w:t xml:space="preserve">
(Aucun conseil diagnostique spécifique n’est fourni.)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w:t>
      </w:r>
      <w:r>
        <w:rPr>
          <w:u w:val="single"/>
          <w:b w:val="on"/>
        </w:rPr>
        <w:t xml:space="preserve">D5 Trouble anxieux phobique, sans précision</w:t>
      </w:r>
      <w:r>
        <w:rPr/>
        <w:br/>
      </w:r>
      <w:r>
        <w:rPr/>
        <w:t xml:space="preserve">
 </w:t>
      </w:r>
      <w:r>
        <w:rPr/>
        <w:br/>
      </w:r>
      <w:r>
        <w:rPr/>
        <w:t xml:space="preserve">
(Aucun conseil diagnostique spécifique n’est fourni.)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u w:val="single"/>
          <w:b w:val="on"/>
        </w:rPr>
        <w:t xml:space="preserve">D6 Trouble panique [anxiété épisodique paroxystique]</w:t>
      </w:r>
      <w:r>
        <w:rPr/>
        <w:br/>
      </w:r>
      <w:r>
        <w:rPr/>
        <w:t xml:space="preserve">
 </w:t>
      </w:r>
      <w:r>
        <w:rPr/>
        <w:br/>
      </w:r>
      <w:r>
        <w:rPr/>
        <w:t xml:space="preserve">
Les caractéristiques essentielles de ce trouble sont des attaques récurrentes d'anxiété sévère (attaques de panique), ne survenant pas exclusivement dans une situation particulière ou dans des circonstances déterminées et dont la survenue est, de ce fait, imprévisible. Comme dans d'autres troubles anxieux, les symptômes essentiels varient d’un sujet à l'autre, mais ils concernent habituellement la survenue brutale de palpitations, de douleurs thoraciques, de sensations d’étouffement, d'étourdissements ou de sentiments d'irréalité (dépersonnalisation ou déréalisation). Il existe par ailleurs souvent une peur secondaire de mourir, de perdre le contrôle de soi ou de devenir fou. Une attaque ne dure habituellement que quelques minutes, parfois plus longtemps. La fréquence des attaques et l'évolution du trouble sont variables. Le trouble est plus fréquent chez les femmes. Au cours d’une attaque de panique, le sujet ressent souvent une peur et des symptômes neurovégétatifs d'intensité rapidement croissante, le poussant à fuir précipitamment l'endroit où il se trouvait. Si les attaques de panique surviennent dans une situation bien précise, p. ex. dans un autobus ou dans une foule, le sujet aura par la suite tendance à éviter la situation en question. De même, lorsque des attaques de panique imprévisibles surviennent fréquemment, le sujet a peur de rester seul ou de se rendre dans des endroits publics. La survenue d'une attaque de panique est souvent suivie de la peur persistante d’une nouvelle attaque.</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Lorsqu’une attaque de panique survient dans le contexte d’une situation phobogène connue, elle constitue certes un indice de sévérité de la phobie, mais le diagnostic de trouble phobique reste prioritaire. Dans la CIM-1 0, un diagnostic principal de trouble panique n'est donc justifié que si les attaques de panique surviennent en 1'absence de tout trouble anxieux phobique.</w:t>
      </w:r>
      <w:r>
        <w:rPr/>
        <w:br/>
      </w:r>
      <w:r>
        <w:rPr/>
        <w:t xml:space="preserve">
 </w:t>
      </w:r>
      <w:r>
        <w:rPr/>
        <w:br/>
      </w:r>
      <w:r>
        <w:rPr/>
        <w:t xml:space="preserve">
Le diagnostic repose sur l'existence de plusieurs attaques sévères d’anxiété neurovégétative en l'espace de quatre semaines :</w:t>
      </w:r>
      <w:r>
        <w:rPr/>
        <w:br/>
      </w:r>
      <w:r>
        <w:rPr/>
        <w:t xml:space="preserve">
</w:t>
      </w:r>
      <w:r>
        <w:rPr/>
        <w:br/>
      </w:r>
      <w:r>
        <w:rPr/>
        <w:t xml:space="preserve">
(a) survenues dans des situations n’impliquant pas de danger réel</w:t>
      </w:r>
      <w:r>
        <w:rPr/>
        <w:br/>
      </w:r>
      <w:r>
        <w:rPr/>
        <w:t xml:space="preserve">
</w:t>
      </w:r>
      <w:r>
        <w:rPr/>
        <w:br/>
      </w:r>
      <w:r>
        <w:rPr/>
        <w:t xml:space="preserve">
(b) non limitées à des situations phobogènes connues ou prévisibles</w:t>
      </w:r>
      <w:r>
        <w:rPr/>
        <w:br/>
      </w:r>
      <w:r>
        <w:rPr/>
        <w:t xml:space="preserve">
</w:t>
      </w:r>
      <w:r>
        <w:rPr/>
        <w:br/>
      </w:r>
      <w:r>
        <w:rPr/>
        <w:t xml:space="preserve">
(c) avec des intervalles relativement libres, c.-à-d. sans manifestation anxieuse entre les attaques (encore qu'il existe souvent une anxiété anticipatoire entre deux attaques).</w:t>
      </w:r>
      <w:r>
        <w:rPr/>
        <w:br/>
      </w:r>
      <w:r>
        <w:rPr/>
        <w:t xml:space="preserve">
 </w:t>
      </w:r>
      <w:r>
        <w:rPr/>
        <w:br/>
      </w:r>
      <w:r>
        <w:rPr/>
        <w:t xml:space="preserve">
</w:t>
      </w:r>
      <w:r>
        <w:rPr>
          <w:b w:val="on"/>
          <w:i w:val="on"/>
        </w:rPr>
        <w:t xml:space="preserve">Diagnostic différentiel:</w:t>
      </w:r>
      <w:r>
        <w:rPr/>
        <w:br/>
      </w:r>
      <w:r>
        <w:rPr/>
        <w:t xml:space="preserve">
 </w:t>
      </w:r>
      <w:r>
        <w:rPr/>
        <w:br/>
      </w:r>
      <w:r>
        <w:rPr/>
        <w:t xml:space="preserve">
Le trouble panique doit être distingué des attaques de panique survenant au cours d'un trouble phobique spécifique (voir plus haut). Les attaques de panique peuvent être secondaires à un trouble dépressif, en particulier chez les hommes; on ne doit pas faire un diagnostic principal de trouble panique quand le sujet répond en même temps aux critères d'un trouble dépressif.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u w:val="single"/>
          <w:b w:val="on"/>
        </w:rPr>
        <w:t xml:space="preserve">D7 Anxiété généralisée</w:t>
      </w:r>
      <w:r>
        <w:rPr/>
        <w:br/>
      </w:r>
      <w:r>
        <w:rPr/>
        <w:t xml:space="preserve">
 </w:t>
      </w:r>
      <w:r>
        <w:rPr/>
        <w:br/>
      </w:r>
      <w:r>
        <w:rPr/>
        <w:t xml:space="preserve">
La caractéristique essentielle de ce trouble est une anxiété généralisée et persistante ne survenant pas exclusivement ni même de façon préférentielle dans une situation déterminée (l'anxiété est « flottante »). Comme dans les autres troubles anxieux, les symptômes essentiels sont variables, mais ils comprennent habituellement un sentiment permanent de nervosité, des tremblements, une tension musculaire, une transpiration, une sensation de « tête vide», des palpitations, des étourdissements et une gêne épigastrique. Le sujet se fait des soucis et s'attend à des malheurs divers. Il a souvent peur que lui-même ou que l'un de ses proches tombe malade ou ait un accident. Le trouble est plus fréquent chez les femmes. Il est souvent en rapport avec un facteur de stress chronique. Son évolution, certes variable, a tendance à être fluctuante et chronique.</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Le diagnostic repose sur la présence de symptômes anxieux «primaires» survenant presque chaque jour pendant au moins quelques semaines, et le plus souvent pendant plusieurs mois consécutifs. Habituellement, ces symptômes se manifestent par certains des éléments suivants :</w:t>
      </w:r>
      <w:r>
        <w:rPr/>
        <w:br/>
      </w:r>
      <w:r>
        <w:rPr/>
        <w:t xml:space="preserve">
</w:t>
      </w:r>
      <w:r>
        <w:rPr/>
        <w:br/>
      </w:r>
      <w:r>
        <w:rPr/>
        <w:t xml:space="preserve">
(a) attente craintive (anticipation de malheurs, sensation d’être «à bout», difficultés de concentration)</w:t>
      </w:r>
      <w:r>
        <w:rPr/>
        <w:br/>
      </w:r>
      <w:r>
        <w:rPr/>
        <w:t xml:space="preserve">
</w:t>
      </w:r>
      <w:r>
        <w:rPr/>
        <w:br/>
      </w:r>
      <w:r>
        <w:rPr/>
        <w:t xml:space="preserve">
(b) tension motrice (agitation fébrile, céphalées de tension, tremblements, incapacité à se détendre)</w:t>
      </w:r>
      <w:r>
        <w:rPr/>
        <w:br/>
      </w:r>
      <w:r>
        <w:rPr/>
        <w:t xml:space="preserve">
</w:t>
      </w:r>
      <w:r>
        <w:rPr/>
        <w:br/>
      </w:r>
      <w:r>
        <w:rPr/>
        <w:t xml:space="preserve">
(c) troubles neurovégétatifs (sensation de « tête vide», transpiration, tachycardie, respiration rapide, gêne épigastrique, étourdissements, sécheresse de la bouche).</w:t>
      </w:r>
      <w:r>
        <w:rPr/>
        <w:br/>
      </w:r>
      <w:r>
        <w:rPr/>
        <w:t xml:space="preserve">
 </w:t>
      </w:r>
      <w:r>
        <w:rPr/>
        <w:br/>
      </w:r>
      <w:r>
        <w:rPr/>
        <w:t xml:space="preserve">
Chez les enfants, un besoin fréquent d'être rassuré et des plaintes somatiques récurrentes peuvent être au premier plan.</w:t>
      </w:r>
      <w:r>
        <w:rPr/>
        <w:br/>
      </w:r>
      <w:r>
        <w:rPr/>
        <w:t xml:space="preserve">
 </w:t>
      </w:r>
      <w:r>
        <w:rPr/>
        <w:br/>
      </w:r>
      <w:r>
        <w:rPr/>
        <w:t xml:space="preserve">
La survenue transitoire d’autres symptômes (pendant quelques jours), en particulier de symptômes dépressifs, ne fait pas éliminer un diagnostic principal d'anxiété généralisée, sauf si le sujet répond aux critères d'un épisode dépressif, d'un trouble phobique, d’un trouble panique, ou d'un trouble obsessionnel-compulsif.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t>
      </w:r>
      <w:r>
        <w:rPr>
          <w:u w:val="single"/>
          <w:b w:val="on"/>
        </w:rPr>
        <w:t xml:space="preserve">D8 Trouble anxieux et dépressif mixte</w:t>
      </w:r>
      <w:r>
        <w:rPr/>
        <w:br/>
      </w:r>
      <w:r>
        <w:rPr/>
        <w:t xml:space="preserve">
 </w:t>
      </w:r>
      <w:r>
        <w:rPr/>
        <w:br/>
      </w:r>
      <w:r>
        <w:rPr/>
        <w:t xml:space="preserve">
Cette catégorie doit être utilisée quand le sujet présente à la fois des symptômes anxieux et des symptômes dépressifs, sans que l’intensité des uns ou des autres soit suffisante pour justifier un diagnostic séparé. Quand une anxiété importante est associée à une dépression relativement légère, on doit faire un diagnostic de trouble anxieux ou de trouble phobique. Quand des symptômes anxieux et dépressifs sont présents simultanément avec une intensité suffisante pour justifier des diagnostics séparés, les deux diagnostics doivent être notés et on ne doit pas retenir cette catégorie. Si, pour des raisons pratiques, on ne peut faire qu’un seul diagnostic, on doit privilégier le diagnostic de dépression. Les symptômes anxieux et dépressifs doivent s'accompagner, au moins par intermittence, de plusieurs symptômes neurovégétatifs (p. ex. tremblements, palpitations, sécheresse de la bouche, gêne épigastrique); on ne doit pas faire un diagnostic de trouble anxieux et dépressif mixte quand les manifestations anxieuses (p. ex. une inquiétude ou des préoccupations) ne sont pas associées à des symptômes neurovégétatifs. Lorsque les symptômes répondant aux critères du trouble anxieux et dépressif mixte sont étroitement reliés à un événement stressant ou à un changement particulièrement marquant dans la vie du sujet, c'est la catégorie des troubles de l'adaptation qui doit être utilisée.</w:t>
      </w:r>
      <w:r>
        <w:rPr/>
        <w:br/>
      </w:r>
      <w:r>
        <w:rPr/>
        <w:t xml:space="preserve">
 </w:t>
      </w:r>
      <w:r>
        <w:rPr/>
        <w:br/>
      </w:r>
      <w:r>
        <w:rPr/>
        <w:t xml:space="preserve">
Les sujets présentant cet ensemble de symptômes relativement mineurs sont fréquemment rencontrés en contextes de soins de santé primaires. Cependant, un plus grand nombre de ces cas se retrouvent dans la population générale et n’arrivent pas à l’attention des médecins ou des psychiatres.
</w:t>
      </w:r>
      <w:r>
        <w:rPr/>
        <w:br/>
      </w:r>
      <w:r>
        <w:rPr/>
        <w:t xml:space="preserve">
</w:t>
      </w:r>
      <w:r>
        <w:rPr/>
        <w:br/>
      </w:r>
      <w:r>
        <w:rPr/>
        <w:t xml:space="preserve">
</w:t>
      </w:r>
      <w:r>
        <w:rPr/>
        <w:br/>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Q3.10 </w:t>
      </w:r>
      <w:r>
        <w:rPr>
          <w:u w:val="single"/>
          <w:b w:val="on"/>
        </w:rPr>
        <w:t xml:space="preserve">D9 Autres troubles anxieux mixtes</w:t>
      </w:r>
      <w:r>
        <w:rPr/>
        <w:br/>
      </w:r>
      <w:r>
        <w:rPr/>
        <w:t xml:space="preserve">
 </w:t>
      </w:r>
      <w:r>
        <w:rPr/>
        <w:br/>
      </w:r>
      <w:r>
        <w:rPr/>
        <w:t xml:space="preserve">
Cette catégorie doit être utilisée pour des troubles répondant aux critères d'une Anxiété généralisée, mais comportant également certaines caractéristiques prononcées (souvent transitoires) d'un autre trouble de la section regroupant les troubles névrotiques, les troubles liés à des facteurs de stress et les troubles somatoformes, sans toutefois répondre entièrement aux critères de ce trouble.</w:t>
      </w:r>
      <w:r>
        <w:rPr/>
        <w:br/>
      </w:r>
      <w:r>
        <w:rPr/>
        <w:t xml:space="preserve">
 </w:t>
      </w:r>
      <w:r>
        <w:rPr/>
        <w:br/>
      </w:r>
      <w:r>
        <w:rPr/>
        <w:t xml:space="preserve">
Exemples: Anxiété généralisée associée à certaines caractéristiques d'un trouble obsessionnel-compulsif, d'un trouble dissociatif, d’une somatisation, d'un trouble somatoforme indifférencié ou d'un trouble hypocondriaque. Lorsque les symptômes répondant aux critères de ce trouble sont étroitement reliés à un événement stressant ou à un changement particulièrement marquant dans la vie du sujet, la catégorie troubles de l'adaptation doit être employée.
</w:t>
      </w:r>
      <w:r>
        <w:rPr/>
        <w:br/>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 </w:t>
      </w:r>
      <w:r>
        <w:rPr>
          <w:u w:val="single"/>
          <w:b w:val="on"/>
        </w:rPr>
        <w:t xml:space="preserve">D10 Autres troubles anxieux spécifiés</w:t>
      </w:r>
      <w:r>
        <w:rPr/>
        <w:br/>
      </w:r>
      <w:r>
        <w:rPr/>
        <w:t xml:space="preserve">
 </w:t>
      </w:r>
      <w:r>
        <w:rPr/>
        <w:br/>
      </w:r>
      <w:r>
        <w:rPr/>
        <w:t xml:space="preserve">
(Aucun conseil diagnostique spécifique n’est fourni.)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u w:val="single"/>
          <w:b w:val="on"/>
        </w:rPr>
        <w:t xml:space="preserve">D11 Trouble anxieux, sans précision</w:t>
      </w:r>
      <w:r>
        <w:rPr/>
        <w:br/>
      </w:r>
      <w:r>
        <w:rPr/>
        <w:t xml:space="preserve">
 </w:t>
      </w:r>
      <w:r>
        <w:rPr/>
        <w:br/>
      </w:r>
      <w:r>
        <w:rPr/>
        <w:t xml:space="preserve">
(Aucun conseil diagnostique spécifique n’est fourni.)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w:t>
      </w:r>
      <w:r>
        <w:rPr/>
        <w:br/>
      </w:r>
      <w:r>
        <w:rPr/>
        <w:t xml:space="preserve">
</w:t>
      </w:r>
      <w:r>
        <w:rPr/>
        <w:br/>
      </w:r>
      <w:r>
        <w:rPr/>
        <w:t xml:space="preserve">
</w:t>
      </w:r>
      <w:r>
        <w:rPr>
          <w:b w:val="on"/>
        </w:rPr>
        <w:t xml:space="preserve">Troubles émotionnels apparaissant spécifiquement dans l'enfance</w:t>
      </w:r>
      <w:r>
        <w:rPr/>
        <w:br/>
      </w:r>
      <w:r>
        <w:rPr/>
        <w:t xml:space="preserve">
 </w:t>
      </w:r>
      <w:r>
        <w:rPr/>
        <w:br/>
      </w:r>
      <w:r>
        <w:rPr/>
        <w:t xml:space="preserve">
On distingue traditionnellement en psychiatrie de l’enfant les troubles émotionnels spécifiques de l'enfance ou de l'adolescence des troubles névrotiques de l’adulte. Quatre arguments principaux ont été invoqués pour justifier cette distinction.</w:t>
      </w:r>
      <w:r>
        <w:rPr/>
        <w:br/>
      </w:r>
      <w:r>
        <w:rPr/>
        <w:t xml:space="preserve">
Premièrement, la majorité des sujets qui ont présenté un trouble émotionnel dans l’enfance sont devenus des adultes normaux (seule une minorité de ces sujets présentent des troubles névrotiques à l'âge adulte). Les données scientifiques concordent sur ce point. Inversement, beaucoup de troubles névrotiques de l'adulte semblent débuter à l'âge adulte, en l’absence de symptômes psychopathologiques dans l'enfance. Il existe donc une discontinuité importante entre les troubles émotionnels survenant au cours de chacune de ces deux périodes. Deuxièmement, la plupart des troubles émotionnels de l'enfance semblent constituer plutôt une exagération de tendances normales du développement que des déviations qualitatives à proprement parler. Troisièmement, (et à partir du deuxième argument), on a souvent postulé que les mécanismes mentaux en cause différaient de ceux des névroses de l'adulte.Quatrièmement, les troubles émotionnels de l'enfance sont moins nettement individualisés, en tant qu'entités supposées spécifiques, que les troubles phobiques ou obsessionnels.</w:t>
      </w:r>
      <w:r>
        <w:rPr/>
        <w:br/>
      </w:r>
      <w:r>
        <w:rPr/>
        <w:t xml:space="preserve">
 </w:t>
      </w:r>
      <w:r>
        <w:rPr/>
        <w:br/>
      </w:r>
      <w:r>
        <w:rPr/>
        <w:t xml:space="preserve">
Le troisième argument ne repose pas sur des données empiriques. Quand bien même le quatrième argument serait exact, certaines données épidémiologiques suggèrent qu'il ne s'agirait que d'une question d'intensité (les troubles émotionnels peu spécifiques étant courants, tant chez l'enfant que chez l'adulte). Ainsi, le deuxième argument (l'adéquation au développement) constitue la caractéristique diagnostique essentielle; elle a été utilisée pour différencier les troubles émotionnels débutant spécifiquement dans l’enfance et les troubles névrotiques. La validité de cette distinction reste incertaine; toutefois, d'après certaines données empiriques, les troubles émotionnels survenant pendant le développement de l'enfant auraient un pronostic plus favorable.</w:t>
      </w:r>
      <w:r>
        <w:rPr/>
        <w:br/>
      </w:r>
      <w:r>
        <w:rPr/>
        <w:t xml:space="preserve">
 </w:t>
      </w:r>
      <w:r>
        <w:rPr/>
        <w:br/>
      </w:r>
      <w:r>
        <w:rPr/>
        <w:t xml:space="preserve">
</w:t>
      </w:r>
      <w:r>
        <w:rPr>
          <w:u w:val="single"/>
          <w:b w:val="on"/>
        </w:rPr>
        <w:t xml:space="preserve">G1 Angoisse de séparation de l'enfance</w:t>
      </w:r>
      <w:r>
        <w:rPr/>
        <w:br/>
      </w:r>
      <w:r>
        <w:rPr/>
        <w:t xml:space="preserve">
 </w:t>
      </w:r>
      <w:r>
        <w:rPr/>
        <w:br/>
      </w:r>
      <w:r>
        <w:rPr/>
        <w:t xml:space="preserve">
Les nourrissons et les enfants d'âge préscolaire présentent normalement une certaine anxiété quand ils sont séparés de personnes auxquelles ils sont attachés ou quand ils anticipent une telle séparation. On ne doit porter un diagnostic d'Angoisse de séparation que si l’anxiété est focalisée sur la séparation, et si elle survient pour la première fois au cours des premières années. Elle se distingue de l'angoisse de séparation normale par son intensité à 1 'évidence excessive (ou par sa persistance anormalement prolongée, au-delà de la période habituelle) et par son association à une perturbation significative du fonctionnement social. On ne doit pas faire ce diagnostic quand le trouble s'accompagne d'une altération globale du développement de la personnalité. Une Angoisse de séparation survenant au cours d'une période inappropriée du développement (p. ex. à l'adolescence), ne doit pas être classée ici, sauf s’il s'agit de la persistance anormale d'une Angoisse de séparation ayant débuté au cours d'une période appropriée du développement.</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La caractéristique essentielle de ce trouble est une anxiété excessive focalisée sur la séparation de personnes auxquelles l’enfant est arraché (habituellement les parents ou d'autres membres de la famille). Il ne s'agit pas simplement d'un des aspects d’une anxiété généralisée à propos de situations multiples. Elle se caractérise par:</w:t>
      </w:r>
      <w:r>
        <w:rPr/>
        <w:br/>
      </w:r>
      <w:r>
        <w:rPr/>
        <w:t xml:space="preserve">
</w:t>
      </w:r>
      <w:r>
        <w:rPr/>
        <w:br/>
      </w:r>
      <w:r>
        <w:rPr/>
        <w:t xml:space="preserve">
(a) une peur irréaliste et préoccupante d'un danger menaçant les personnes auxquelles 1 'enfant est principalement attaché, ou une peur que celles-ci ne reviennent plus après un départ;</w:t>
      </w:r>
      <w:r>
        <w:rPr/>
        <w:br/>
      </w:r>
      <w:r>
        <w:rPr/>
        <w:t xml:space="preserve">
</w:t>
      </w:r>
      <w:r>
        <w:rPr/>
        <w:br/>
      </w:r>
      <w:r>
        <w:rPr/>
        <w:t xml:space="preserve">
(b) une peur irréaliste et préoccupante qu'un événement malheureux ne vienne à séparer l'enfant d'une des personnes auxquelles il est principalement attaché (p. ex. l’enfant va se perdre, être kidnappé, entrer à l'hôpital, ou être tué);</w:t>
      </w:r>
      <w:r>
        <w:rPr/>
        <w:br/>
      </w:r>
      <w:r>
        <w:rPr/>
        <w:t xml:space="preserve">
</w:t>
      </w:r>
      <w:r>
        <w:rPr/>
        <w:br/>
      </w:r>
      <w:r>
        <w:rPr/>
        <w:t xml:space="preserve">
(c) une réticence persistante ou un refus d'aller à l'école dû à la peur de la séparation (plutôt que pour d'autres raisons, comme la crainte de ce qui pourrait arriver à l'école);</w:t>
      </w:r>
      <w:r>
        <w:rPr/>
        <w:br/>
      </w:r>
      <w:r>
        <w:rPr/>
        <w:t xml:space="preserve">
</w:t>
      </w:r>
      <w:r>
        <w:rPr/>
        <w:br/>
      </w:r>
      <w:r>
        <w:rPr/>
        <w:t xml:space="preserve">
(d) une réticence persistante ou un refus d'aller dormir, si l'enfant n'est pas à proximité d'une personne à laquelle il est principalement attaché;</w:t>
      </w:r>
      <w:r>
        <w:rPr/>
        <w:br/>
      </w:r>
      <w:r>
        <w:rPr/>
        <w:t xml:space="preserve">
</w:t>
      </w:r>
      <w:r>
        <w:rPr/>
        <w:br/>
      </w:r>
      <w:r>
        <w:rPr/>
        <w:t xml:space="preserve">
(e) une peur persistante et inappropriée de rester seul à la maison ou sans la personne à laquelle l’enfant est principalement attaché, pendant la journée;</w:t>
      </w:r>
      <w:r>
        <w:rPr/>
        <w:br/>
      </w:r>
      <w:r>
        <w:rPr/>
        <w:t xml:space="preserve">
</w:t>
      </w:r>
      <w:r>
        <w:rPr/>
        <w:br/>
      </w:r>
      <w:r>
        <w:rPr/>
        <w:t xml:space="preserve">
(f) des cauchemars répétitifs à thème de séparation;</w:t>
      </w:r>
      <w:r>
        <w:rPr/>
        <w:br/>
      </w:r>
      <w:r>
        <w:rPr/>
        <w:t xml:space="preserve">
</w:t>
      </w:r>
      <w:r>
        <w:rPr/>
        <w:br/>
      </w:r>
      <w:r>
        <w:rPr/>
        <w:t xml:space="preserve">
(g) des symptômes somatiques (nausées, douleurs abdominales, céphalées, vomissements) se répétant dans les situations impliquant une séparation d'avec les personnes auxquelles il est principalement attaché (p. ex. quand il doit quitter la maison pour se rendre à l'école);</w:t>
      </w:r>
      <w:r>
        <w:rPr/>
        <w:br/>
      </w:r>
      <w:r>
        <w:rPr/>
        <w:t xml:space="preserve">
</w:t>
      </w:r>
      <w:r>
        <w:rPr/>
        <w:br/>
      </w:r>
      <w:r>
        <w:rPr/>
        <w:t xml:space="preserve">
(h) un sentiment de détresse excessif et répété (p. ex. anxiété, crises de larmes, colère, désarroi, apathie ou retrait social) avant, pendant, ou immédiatement après une séparation d'avec la personne à laquelle il est principalement attaché.</w:t>
      </w:r>
      <w:r>
        <w:rPr/>
        <w:br/>
      </w:r>
      <w:r>
        <w:rPr/>
        <w:t xml:space="preserve">
 </w:t>
      </w:r>
      <w:r>
        <w:rPr/>
        <w:br/>
      </w:r>
      <w:r>
        <w:rPr/>
        <w:t xml:space="preserve">
De nombreuses situations impliquant une séparation peuvent être à l'origine d'autres facteurs de stress ou être source d'anxiété. Le diagnostic repose sur l’existence d'une séparation d'avec une personne à laquelle l'enfant est principalement attaché, élément commun à toutes ces situations anxiogènes. Ceci se manifeste peut-être le plus couramment en relation avec un refus scolaire (phobie scolaire). Ce dernier est souvent en rapport avec une Angoisse de séparation, mais dans d'autres cas (notamment à l 'adolescence) il ne l'est pas. Un refus scolaire survenant pour la première fois à l'adolescence ne doit être noté ici que (a) s’il est dû initialement à une Angoisse de séparation, et (b) si cette angoisse a été pour la première fois d'une intensité anormale pendant la période préscolaire.
</w:t>
      </w:r>
      <w:r>
        <w:rPr/>
        <w:t xml:space="preserve"/>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w:t>
      </w:r>
      <w:r>
        <w:rPr>
          <w:u w:val="single"/>
          <w:b w:val="on"/>
        </w:rPr>
        <w:t xml:space="preserve">G2 Trouble anxieux phobique de l'enfance</w:t>
      </w:r>
      <w:r>
        <w:rPr/>
        <w:br/>
      </w:r>
      <w:r>
        <w:rPr/>
        <w:t xml:space="preserve">
 </w:t>
      </w:r>
      <w:r>
        <w:rPr/>
        <w:br/>
      </w:r>
      <w:r>
        <w:rPr/>
        <w:t xml:space="preserve">
Les enfants, comme les adultes, peuvent présenter une peur focalisée sur des objets ou des situations très variées. Certaines de ces peurs (ou phobies) ne font pas partie du développement psychosocial normal. Tel est le cas, en particulier, de l’agoraphobie. Quand de telles peurs surviennent dans l’enfance, elles doivent être classées dans la catégorie appropriée de la section regroupant les troubles névrotiques, les troubles liés à des facteurs de stress et les troubles somatoformes. Cependant, certaines de ces peurs peuvent être hautement spécifiques d’une phase de développement et survenir (à un certain degré) chez la plupart des enfants. Tel est le cas, par exemple, de la peur de certains animaux chez les enfants d'âge préscolaire.</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Cette catégorie ne doit être utilisée que pour classer les peurs qui sont spécifiques d'une phase de développement et qui répondent aux critères généraux de la catégorie Troubles émotionnels apparaissant spécifiquement dans l’enfance, à savoir:</w:t>
      </w:r>
      <w:r>
        <w:rPr/>
        <w:br/>
      </w:r>
      <w:r>
        <w:rPr/>
        <w:t xml:space="preserve">
</w:t>
      </w:r>
      <w:r>
        <w:rPr/>
        <w:br/>
      </w:r>
      <w:r>
        <w:rPr/>
        <w:t xml:space="preserve">
(a) elles surviennent au cours de la période concernée du développement;</w:t>
      </w:r>
      <w:r>
        <w:rPr/>
        <w:br/>
      </w:r>
      <w:r>
        <w:rPr/>
        <w:t xml:space="preserve">
</w:t>
      </w:r>
      <w:r>
        <w:rPr/>
        <w:br/>
      </w:r>
      <w:r>
        <w:rPr/>
        <w:t xml:space="preserve">
(b) leur intensité est cliniquement excessive;</w:t>
      </w:r>
      <w:r>
        <w:rPr/>
        <w:br/>
      </w:r>
      <w:r>
        <w:rPr/>
        <w:t xml:space="preserve">
</w:t>
      </w:r>
      <w:r>
        <w:rPr/>
        <w:br/>
      </w:r>
      <w:r>
        <w:rPr/>
        <w:t xml:space="preserve">
(c) l'anxiété ne fait pas partie d'un trouble plus généralisé.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Q3.15 </w:t>
      </w:r>
      <w:r>
        <w:rPr>
          <w:u w:val="single"/>
          <w:b w:val="on"/>
        </w:rPr>
        <w:t xml:space="preserve">G3 Anxiété sociale de l'enfance</w:t>
      </w:r>
      <w:r>
        <w:rPr/>
        <w:br/>
      </w:r>
      <w:r>
        <w:rPr/>
        <w:t xml:space="preserve">
 </w:t>
      </w:r>
      <w:r>
        <w:rPr/>
        <w:br/>
      </w:r>
      <w:r>
        <w:rPr/>
        <w:t xml:space="preserve">
Une attitude de réserve vis-à-vis des étrangers est un phénomène normal entre 6 et 12 mois, et un certain niveau d'appréhension ou d'anxiété sociale se rencontre couramment dans la petite enfance, au cours de situations nouvelles, inhabituelles ou socialement inquiétantes. Cette catégorie doit être réservée à des troubles survenant avant l'âge de 6 ans, caractérisés par une intensité inhabituelle et s'accompagnant d'une perturbation du fonctionnement social; ils ne doivent pas faire partie d'un trouble émotionnel plus global.</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Les enfants atteints de ce trouble présentent de façon permanente ou répétée une crainte ou un évitement des étrangers. Cette peur peut concerner principalement les adultes ou les camarades, ou les deux. Elle s'accompagne d'un attachement normal aux parents ou à d'autres personnes familières. La crainte des rencontres ou l'évitement sont excessifs, compte tenu de l’âge de l'enfant, et s'accompagnent d'une perturbation significat ive du fonctionnement social.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Q3.16 </w:t>
      </w:r>
      <w:r>
        <w:rPr/>
        <w:br/>
      </w:r>
      <w:r>
        <w:rPr>
          <w:b w:val="on"/>
        </w:rPr>
        <w:t xml:space="preserve">Troubles du fonctionnement social débutant spécifiquement dans l'enfance ou à l'adolescence</w:t>
      </w:r>
      <w:r>
        <w:rPr/>
        <w:br/>
      </w:r>
      <w:r>
        <w:rPr/>
        <w:t xml:space="preserve">
 </w:t>
      </w:r>
      <w:r>
        <w:rPr/>
        <w:br/>
      </w:r>
      <w:r>
        <w:rPr/>
        <w:t xml:space="preserve">
Ensemble de troubles relativement hétérogènes définis par la présence d'une perturbation du fonctionnement social, survenant dans l’enfance.</w:t>
      </w:r>
      <w:r>
        <w:rPr/>
        <w:br/>
      </w:r>
      <w:r>
        <w:rPr/>
        <w:t xml:space="preserve">
Contrairement aux troubles envahissants du développement, ces troubles ne se caractérisent pas par une incapacité ou une déficience sociale envahissant tous les domaines du fonctionnement et apparemment constitutionnelles.</w:t>
      </w:r>
      <w:r>
        <w:rPr/>
        <w:br/>
      </w:r>
      <w:r>
        <w:rPr/>
        <w:t xml:space="preserve">
Dans de nombreux cas, leur survenue semble étroitement liée à des perturbations ou à des carences de l'entourage. Ils sont à peu près aussi fréquents chez les garçons que chez les filles. Alors que l'existence de ces troubles n'est pas remise en cause, il persiste des incertitudes quant aux critères diagnostiques à adopter pour définir le groupe dans son ensemble et pour préciser les subdivisions les plus appropriées.</w:t>
      </w:r>
      <w:r>
        <w:rPr/>
        <w:br/>
      </w:r>
      <w:r>
        <w:rPr/>
        <w:t xml:space="preserve">
 </w:t>
      </w:r>
      <w:r>
        <w:rPr/>
        <w:br/>
      </w:r>
      <w:r>
        <w:rPr/>
        <w:t xml:space="preserve">
 </w:t>
      </w:r>
      <w:r>
        <w:rPr/>
        <w:br/>
      </w:r>
      <w:r>
        <w:rPr/>
        <w:t xml:space="preserve">
</w:t>
      </w:r>
      <w:r>
        <w:rPr>
          <w:u w:val="single"/>
          <w:b w:val="on"/>
        </w:rPr>
        <w:t xml:space="preserve">H1 Mutisme électif</w:t>
      </w:r>
      <w:r>
        <w:rPr/>
        <w:br/>
      </w:r>
      <w:r>
        <w:rPr/>
        <w:t xml:space="preserve">
 </w:t>
      </w:r>
      <w:r>
        <w:rPr/>
        <w:br/>
      </w:r>
      <w:r>
        <w:rPr/>
        <w:t xml:space="preserve">
Trouble caractérisé par un refus de parler dans certaines situations et lié à des facteurs émotionnels. L'enfant refuse de parler dans certaines situations bien définies, mais est capable de parler dans d'autres situations. Le plus souvent, le trouble débute dans la petite enfance. Il est à peu près aussi fréquent chez les garçons que chez les filles. Il s'accompagne habituellement d'une accentuation nette de certains traits de personnalité, p. ex. d'une anxiété sociale, d'un retrait social, d'une sensibilité excessive, ou d'une opposition. Dans la forme typique, l'enfant parle à la maison, ou avec des amis proches, mais est mutique à l'école ou avec les étrangers ; d'autres modalités (y compris une forme exactement opposée à la forme typique) sont possibles.</w:t>
      </w:r>
      <w:r>
        <w:rPr/>
        <w:br/>
      </w:r>
      <w:r>
        <w:rPr/>
        <w:t xml:space="preserve">
 </w:t>
      </w:r>
      <w:r>
        <w:rPr/>
        <w:br/>
      </w:r>
      <w:r>
        <w:rPr/>
        <w:t xml:space="preserve">
</w:t>
      </w:r>
      <w:r>
        <w:rPr>
          <w:b w:val="on"/>
          <w:i w:val="on"/>
        </w:rPr>
        <w:t xml:space="preserve">Directives pour le diagnostic:</w:t>
      </w:r>
      <w:r>
        <w:rPr/>
        <w:br/>
      </w:r>
      <w:r>
        <w:rPr/>
        <w:t xml:space="preserve">
 </w:t>
      </w:r>
      <w:r>
        <w:rPr/>
        <w:br/>
      </w:r>
      <w:r>
        <w:rPr/>
        <w:t xml:space="preserve">
Le diagnostic repose sur les éléments suivants:</w:t>
      </w:r>
      <w:r>
        <w:rPr/>
        <w:br/>
      </w:r>
      <w:r>
        <w:rPr/>
        <w:t xml:space="preserve">
</w:t>
      </w:r>
      <w:r>
        <w:rPr/>
        <w:br/>
      </w:r>
      <w:r>
        <w:rPr/>
        <w:t xml:space="preserve">
(a) compréhension du langage se situant dans les limites de la normale;</w:t>
      </w:r>
      <w:r>
        <w:rPr/>
        <w:br/>
      </w:r>
      <w:r>
        <w:rPr/>
        <w:t xml:space="preserve">
</w:t>
      </w:r>
      <w:r>
        <w:rPr/>
        <w:br/>
      </w:r>
      <w:r>
        <w:rPr/>
        <w:t xml:space="preserve">
(b) expression du langage suffisante pour la communication sociale:</w:t>
      </w:r>
      <w:r>
        <w:rPr/>
        <w:br/>
      </w:r>
      <w:r>
        <w:rPr/>
        <w:t xml:space="preserve">
</w:t>
      </w:r>
      <w:r>
        <w:rPr/>
        <w:br/>
      </w:r>
      <w:r>
        <w:rPr/>
        <w:t xml:space="preserve">
(c) 1'enfant est à l’évidence capable de parler et il parle à peu près normalement dans certaines situations.</w:t>
      </w:r>
      <w:r>
        <w:rPr/>
        <w:br/>
      </w:r>
      <w:r>
        <w:rPr/>
        <w:t xml:space="preserve">
 </w:t>
      </w:r>
      <w:r>
        <w:rPr/>
        <w:br/>
      </w:r>
      <w:r>
        <w:rPr/>
        <w:t xml:space="preserve">
Une minorité non négligeable d'enfants atteints de Mutisme électif ont des antécédents de retard de la parole ou de problèmes d'articulation. Le diagnostic reste possible même quand il existe un trouble de la parole ou du langage, à la condition que le langage soit suffisant pour communiquer et qu’il existe une différence évidente d’utilisation du langage selon le contexte social: l'enfant parle couramment dans certaines situations, mais reste muet ou pratiquement muet dans d'autres situations. On doit disposer d'arguments probants concernant la présence d'un mutisme dans certaines situations sociales alors que l'enfant est capable de parler dans d'autres situations. Le mutisme doit être durable et correspondre à une incapacité constante et prévisible à parler dans certaines situations sociales mais pas dans d’autres.</w:t>
      </w:r>
      <w:r>
        <w:rPr/>
        <w:br/>
      </w:r>
      <w:r>
        <w:rPr/>
        <w:t xml:space="preserve">
 </w:t>
      </w:r>
      <w:r>
        <w:rPr/>
        <w:br/>
      </w:r>
      <w:r>
        <w:rPr/>
        <w:t xml:space="preserve">
Le trouble s’accompagne habituellement d'autres perturbations émotionnelles, mais la présence de ces dernières n'est pas indispensable au diagnostic.</w:t>
      </w:r>
      <w:r>
        <w:rPr/>
        <w:br/>
      </w:r>
      <w:r>
        <w:rPr/>
        <w:t xml:space="preserve">
Elles sont variables, encore que certains traits de caractère (p. ex. hypersensibilité sociale, anxiété sociale, repli social) soient fréquents ; le trouble s'accompagne habituellement de conduites d’opposition.</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ICD-10 (B) Diagnostic Guidelines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Q4.1 Ensuite, une vignette vous sera présentée.  Cette vignette décrit une personne ayant certains symptômes,  et qui se présente pour une évaluation dans un milieu clinique.  Les vignettes utilisées dans la présente étude sont élaborées à partir de vraies personnes dans de vraies situations cliniques.  Veuillez s’il-vous-plait considérer ces vignettes comme s’il s’agissait de patients ou de clients de votre pratique clinique régulière, même si la vignette décrit une personne qui est très différente des personnes que vous voyez normalement.</w:t>
      </w:r>
      <w:r>
        <w:rPr/>
        <w:br/>
      </w:r>
      <w:r>
        <w:rPr/>
        <w:t xml:space="preserve">
 </w:t>
      </w:r>
      <w:r>
        <w:rPr/>
        <w:br/>
      </w:r>
      <w:r>
        <w:rPr/>
        <w:t xml:space="preserve">
Veuillez lire attentivement la vignette et considérer laquelle des catégories diagnostiques que vous venez de passer en revue, s’il y en a une, serait plus appropriée pour la personne décrite dans la vignette.  Gardez à l’esprit que certaines vignettes peuvent décrire des personnes qui ne rencontrent pas les exigences pour aucun des diagnostics.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Q5.1 </w:t>
      </w:r>
      <w:r>
        <w:rPr/>
        <w:br/>
      </w:r>
      <w:r>
        <w:rPr>
          <w:b w:val="on"/>
        </w:rPr>
        <w:t xml:space="preserve">PK</w:t>
      </w:r>
      <w:r>
        <w:rPr/>
        <w:br/>
      </w:r>
      <w:r>
        <w:rPr/>
        <w:t xml:space="preserve">
 </w:t>
      </w:r>
      <w:r>
        <w:rPr/>
        <w:t xml:space="preserve"/>
      </w:r>
      <w:r>
        <w:rPr/>
        <w:t xml:space="preserve">
</w:t>
      </w:r>
      <w:r>
        <w:rPr/>
        <w:br/>
      </w:r>
      <w:r>
        <w:rPr>
          <w:b w:val="on"/>
        </w:rPr>
        <w:t xml:space="preserve">Motif de la consultation</w:t>
      </w:r>
      <w:r>
        <w:rPr/>
        <w:br/>
      </w:r>
      <w:r>
        <w:rPr/>
        <w:t xml:space="preserve">
 </w:t>
      </w:r>
      <w:r>
        <w:rPr/>
        <w:br/>
      </w:r>
      <w:r>
        <w:rPr/>
        <w:t xml:space="preserve">
PK est une femme de 36 ans qui travaille à la fonction publique et vit avec son mari et leurs deux fillettes, âgées de 7 et 10 ans. La semaine dernière, elle est allée chez un gastroentérologue avec une plainte de gastralgies chroniques et elle a reçu un diagnostic d’ulcère. Afin d’identifier les causes potentielles de l’ulcère, le gastroentérologue a interrogé PK sur son niveau de stress. PK évoqua le fait que depuis les deux dernières années, elle se sent extrêmement nerveuse et inquiète, en dépit du fait que rien d’inhabituel ou de terrible ne se soit produit. Le gastroentérologue suggéra que PK parle à un professionnel de la santé mentale pour recevoir de l’aide à gérer son anxiété.</w:t>
      </w:r>
      <w:r>
        <w:rPr/>
        <w:br/>
      </w:r>
      <w:r>
        <w:rPr/>
        <w:t xml:space="preserve">
 </w:t>
      </w:r>
      <w:r>
        <w:rPr/>
        <w:br/>
      </w:r>
      <w:r>
        <w:rPr/>
        <w:t xml:space="preserve">
</w:t>
      </w:r>
      <w:r>
        <w:rPr>
          <w:b w:val="on"/>
        </w:rPr>
        <w:t xml:space="preserve">Symptômes présentés </w:t>
      </w:r>
      <w:r>
        <w:rPr/>
        <w:br/>
      </w:r>
      <w:r>
        <w:rPr/>
        <w:t xml:space="preserve">
 </w:t>
      </w:r>
      <w:r>
        <w:rPr/>
        <w:br/>
      </w:r>
      <w:r>
        <w:rPr/>
        <w:t xml:space="preserve">
Pendant l’’évaluation en santé mentale, PK admet s’inquiéter presque tout le temps et maintenant elle se préoccupe à l’idée que ses inquiétudes sont dommageables à sa santé.  PK dit qu’elle a toujours été « une anxieuse » et elle pense que cette qualité lui a permis d’être attentive à sa famille et consciencieuse dans son travail. Cependant, elle dit que depuis quelques années, cela est devenu « hors de contrôle » et elle s’inquiète au point de se sentir submergée et épuisée. Quand on lui demande ce qui l’inquiète, elle dit que « ça peut être n’importe quoi –que mes enfants puissent tomber malades, si j’ai verrouillé la porte d’entrée, si je vais finir mon rapport à temps pour le travail - tout ce à quoi je pense peut être un sujet d’inquiétude ». Elle prend pour exemple quand ses filles ont un léger rhume, elle craint que cela puisse devenir sérieux au point de devoir les conduire chez le médecin, bien qu’elle sache qu’elles sont plutôt en bonne santé et que tous les enfants attrapent des rhumes. Comme autre exemple, PK mentionne que son mari est très sociable et qu’il invite souvent ses collègues à diner, ce que PK décrit comme « vraiment angoissant pour elle » car elle s’inquiète à l’idée que le repas  se déroule mal et que cela mette en péril la carrière de son mari.</w:t>
      </w:r>
      <w:r>
        <w:rPr/>
        <w:br/>
      </w:r>
      <w:r>
        <w:rPr/>
        <w:t xml:space="preserve">
 </w:t>
      </w:r>
      <w:r>
        <w:rPr/>
        <w:br/>
      </w:r>
      <w:r>
        <w:rPr/>
        <w:t xml:space="preserve">
La plupart des jours, elle trouve difficilement le sommeil, et quand elle est étendue dans son lit elle se ressasse toutes les choses qu’elle doit faire le jour suivant et s’inquiète de ne pas réussir à tout faire. Elle se sent très tendue et a souvent de la douleur au niveau des épaules et au haut du dos, et elle reconnaît que ces douleurs sont liées à la tension.</w:t>
      </w:r>
      <w:r>
        <w:rPr/>
        <w:br/>
      </w:r>
      <w:r>
        <w:rPr/>
        <w:t xml:space="preserve">
 </w:t>
      </w:r>
      <w:r>
        <w:rPr/>
        <w:br/>
      </w:r>
      <w:r>
        <w:rPr/>
        <w:t xml:space="preserve">
PK déclare qu’elle et son mari ont une bonne relation mais qu’ils ont commencé à se disputer récemment sur le fait qu’elle soit toujours tendue et irritable. Son ainée a dit récemment qu’elle ne lui raconterait plus rien car PK « fait une montagne de tout ». PK dit qu’auparavant elle était capable de prendre les choses à la légère et de s’amuser en famille, mais que cela lui est devenu impossible depuis quelques années.  Elle dit que « ça les fatigue autant que moi ».</w:t>
      </w:r>
      <w:r>
        <w:rPr/>
        <w:br/>
      </w:r>
      <w:r>
        <w:rPr/>
        <w:t xml:space="preserve">
 </w:t>
      </w:r>
      <w:r>
        <w:rPr/>
        <w:br/>
      </w:r>
      <w:r>
        <w:rPr/>
        <w:t xml:space="preserve">
 </w:t>
      </w:r>
      <w:r>
        <w:rPr/>
        <w:br/>
      </w:r>
      <w:r>
        <w:rPr/>
        <w:t xml:space="preserve">
</w:t>
      </w:r>
      <w:r>
        <w:rPr>
          <w:b w:val="on"/>
        </w:rPr>
        <w:t xml:space="preserve">Antécédents supplémentaires </w:t>
      </w:r>
      <w:r>
        <w:rPr/>
        <w:br/>
      </w:r>
      <w:r>
        <w:rPr/>
        <w:t xml:space="preserve">
 </w:t>
      </w:r>
      <w:r>
        <w:rPr/>
        <w:br/>
      </w:r>
      <w:r>
        <w:rPr/>
        <w:t xml:space="preserve">
PK est fille unique. Ses parents ont divorcé quand elle était très jeune et elle a grandi avec sa mère et ses grands-parents. Elle ne prend aucun médicament en dehors des antiacides pour son ulcère. Elle boit très rarement de l’alcool – habituellement juste un verre de vin - et n’a jamais pris de drogue. Son examen médical récent n’a montré aucune anomalie en dehors de son ulcère.</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1A</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Q6.1 </w:t>
      </w:r>
      <w:r>
        <w:rPr/>
        <w:br/>
      </w:r>
      <w:r>
        <w:rPr>
          <w:b w:val="on"/>
        </w:rPr>
        <w:t xml:space="preserve">TS</w:t>
      </w:r>
      <w:r>
        <w:rPr/>
        <w:br/>
      </w:r>
      <w:r>
        <w:rPr/>
        <w:t xml:space="preserve">
 </w:t>
      </w:r>
      <w:r>
        <w:rPr/>
        <w:t xml:space="preserve"/>
      </w:r>
      <w:r>
        <w:rPr/>
        <w:t xml:space="preserve">
</w:t>
      </w:r>
      <w:r>
        <w:rPr/>
        <w:br/>
      </w:r>
      <w:r>
        <w:rPr>
          <w:b w:val="on"/>
        </w:rPr>
        <w:t xml:space="preserve">Motif de la consultation</w:t>
      </w:r>
      <w:r>
        <w:rPr/>
        <w:br/>
      </w:r>
      <w:r>
        <w:rPr/>
        <w:t xml:space="preserve">
 </w:t>
      </w:r>
      <w:r>
        <w:rPr/>
        <w:br/>
      </w:r>
      <w:r>
        <w:rPr/>
        <w:t xml:space="preserve">
TS est une femme de 44 ans, mariée avec trois enfants d’âge scolaire, et travaille en tant qu’avocate.  Elle a décidé de consulter un psychologue « pour obtenir des conseils sur comment conserver un bon équilibre entre sa carrière et sa famille. »</w:t>
      </w:r>
      <w:r>
        <w:rPr/>
        <w:br/>
      </w:r>
      <w:r>
        <w:rPr/>
        <w:t xml:space="preserve">
 </w:t>
      </w:r>
      <w:r>
        <w:rPr/>
        <w:br/>
      </w:r>
      <w:r>
        <w:rPr/>
        <w:t xml:space="preserve">
</w:t>
      </w:r>
      <w:r>
        <w:rPr>
          <w:b w:val="on"/>
        </w:rPr>
        <w:t xml:space="preserve">Symptômes présentés</w:t>
      </w:r>
      <w:r>
        <w:rPr/>
        <w:br/>
      </w:r>
      <w:r>
        <w:rPr/>
        <w:t xml:space="preserve">
 </w:t>
      </w:r>
      <w:r>
        <w:rPr/>
        <w:br/>
      </w:r>
      <w:r>
        <w:rPr/>
        <w:t xml:space="preserve">
Pendant l’entretien initial, TS évoque le fait qu’elle a été par moments « très stressée » au cours de la dernière année, depuis qu’elle a été promue dans le cabinet juridique où elle travaille. TS était enthousiasmée par cette promotion mais trouve maintenant que l’augmentation importante de responsabilités peut être accablante. TS dit qu’elle « s’inquiète beaucoup » à savoir si elle pourra performer à un niveau suffisamment satisfaisant et si elle pourra tout accomplir. Elle se décrit comme étant très pointilleuse sur les détails et « une espèce de maniaque du contrôle », mais dit que ces qualités lui permettent d’atteindre ses échéances et d’assurer un travail de qualité. Cependant, ces derniers temps, elle craint que son niveau de stress interfère avec sa capacité de se concentrer au travail et se répercute sur sa famille. Elle dit que bien que ses évaluations de performance au travail ont été très positives, elle a maintenant moins de temps à consacrer à son mari, et doit souvent faire plusieurs choses à la fois comme faire son propre travail en même temps qu’elle aide ses enfants à faire leurs devoirs.</w:t>
      </w:r>
      <w:r>
        <w:rPr/>
        <w:br/>
      </w:r>
      <w:r>
        <w:rPr/>
        <w:t xml:space="preserve">
 </w:t>
      </w:r>
      <w:r>
        <w:rPr/>
        <w:br/>
      </w:r>
      <w:r>
        <w:rPr/>
        <w:t xml:space="preserve">
Pendant l’entretien, TS évoque le fait qu’elle ne s’est jamais inquiétée au point d’en devenir « physiquement malade », bien qu’elle se sente parfois très tendue. Quand on lui demande comment elle gère cette tension, elle précise qu’il s’agit « d’une tension de type émotionnelle, et non d’une tension physique ». Elle n’a pas de difficulté à dormir, et avoue qu’ « à la fin de la journée, je me sens si fatiguée que je ne suis pas capable de penser à autre chose qu’à mon lit ». Quand les pensées à propos de tout ce qu’elle doit faire « deviennent trop envahissantes », elle se répète « Respire et persiste ». Ainsi, elle est habituellement capable de se calmer. Le weekend, elle essaie d’éviter de travailler pour passer du temps avec sa famille, bien que cela soit devenu difficile depuis la dernière année.</w:t>
      </w:r>
      <w:r>
        <w:rPr/>
        <w:br/>
      </w:r>
      <w:r>
        <w:rPr/>
        <w:t xml:space="preserve">
 </w:t>
      </w:r>
      <w:r>
        <w:rPr/>
        <w:br/>
      </w:r>
      <w:r>
        <w:rPr/>
        <w:t xml:space="preserve">
Elle déclare que malgré sa charge de travail et ses soucis, elle gère les choses « plutôt bien, en général » et est capable de faire face à ses impératifs professionnels tout en gérant le quotidien à la maison, quoique son mari l’aide plus qu’avant. TS dit que sa relation avec son mari est « très solide » et qu’elle se sent supportée par lui, mais elle se sent coupable de le négliger depuis qu’elle a débuté son nouveau travail. De plus, TS se plaint de ne pas avoir assez de temps à consacrer « à elle-même ». Par exemple, elle avait l’habitude de faire du sport régulièrement mais n’a plus beaucoup de temps pour cela depuis qu’elle a reçu cette promotion au travail. Elle a peur que son nouveau programme ne l’épuise bientôt, à moins qu’elle « acquière des compétences utiles » pour parvenir à un équilibre et réduire ses inquiétudes liées au travail.</w:t>
      </w:r>
      <w:r>
        <w:rPr/>
        <w:br/>
      </w:r>
      <w:r>
        <w:rPr/>
        <w:t xml:space="preserve">
 </w:t>
      </w:r>
      <w:r>
        <w:rPr/>
        <w:br/>
      </w:r>
      <w:r>
        <w:rPr/>
        <w:t xml:space="preserve">
</w:t>
      </w:r>
      <w:r>
        <w:rPr>
          <w:b w:val="on"/>
        </w:rPr>
        <w:t xml:space="preserve">Antécédents supplémentaires </w:t>
      </w:r>
      <w:r>
        <w:rPr/>
        <w:br/>
      </w:r>
      <w:r>
        <w:rPr/>
        <w:t xml:space="preserve">
 </w:t>
      </w:r>
      <w:r>
        <w:rPr/>
        <w:br/>
      </w:r>
      <w:r>
        <w:rPr/>
        <w:t xml:space="preserve">
TS est l’ainée de 4 enfants. Sa mère était professeure d’art et son père était un juge, qu’elle décrit comme étant “brillant et très ambitieux”. Elle boit souvent un verre de vin avec son mari en soirée, mais nie la prise de d’autres substances. Ses récents examens médicaux et tests sanguins de routine n’ont montré aucune anomalie.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1B</w:t>
      </w:r>
    </w:p>
  </w:body>
  <w:body>
    <w:p>
      <w:pPr>
        <w:pStyle w:val="BlockSeparator"/>
      </w:pPr>
    </w:p>
  </w:body>
  <w:body>
    <w:p>
      <w:pPr>
        <w:pStyle w:val="BlockStartLabel"/>
      </w:pPr>
      <w:r>
        <w:t>Start of Block: Vignette 2</w:t>
      </w:r>
    </w:p>
  </w:body>
  <w:body>
    <w:tbl>
      <w:tblPr>
        <w:tblStyle w:val="QQuestionIconTable"/>
        <w:tblW w:w="0" w:type="auto"/>
        <w:tblLook w:firstRow="true" w:lastRow="true" w:firstCol="true" w:lastCol="true"/>
      </w:tblPr>
      <w:tblGrid/>
    </w:tbl>
    <w:p/>
  </w:body>
  <w:body>
    <w:p>
      <w:pPr>
        <w:keepNext/>
      </w:pPr>
      <w:r>
        <w:rPr/>
        <w:t xml:space="preserve">Q7.1 </w:t>
      </w:r>
      <w:r>
        <w:rPr/>
        <w:br/>
      </w:r>
      <w:r>
        <w:rPr>
          <w:b w:val="on"/>
        </w:rPr>
        <w:t xml:space="preserve">MT</w:t>
      </w:r>
      <w:r>
        <w:rPr/>
        <w:t xml:space="preserve"/>
      </w:r>
      <w:r>
        <w:rPr/>
        <w:t xml:space="preserve">
</w:t>
      </w:r>
      <w:r>
        <w:rPr/>
        <w:br/>
      </w:r>
      <w:r>
        <w:rPr/>
        <w:br/>
      </w:r>
      <w:r>
        <w:rPr/>
        <w:t xml:space="preserve">
</w:t>
      </w:r>
      <w:r>
        <w:rPr>
          <w:b w:val="on"/>
        </w:rPr>
        <w:t xml:space="preserve">Motif de la consultation</w:t>
      </w:r>
      <w:r>
        <w:rPr/>
        <w:br/>
      </w:r>
      <w:r>
        <w:rPr/>
        <w:t xml:space="preserve">
 </w:t>
      </w:r>
      <w:r>
        <w:rPr/>
        <w:br/>
      </w:r>
      <w:r>
        <w:rPr/>
        <w:t xml:space="preserve">
MT est une femme de 23 ans qui vit seule et est étudiante dans une université locale. Elle a été référée pour une évaluation psychiatrique par un médecin urgentiste de l’hôpital universitaire, qui l’a prise en charge lors de sa seconde visite aux urgences en l’espace de 2 mois. Selon son dossier médical hospitalier, aux deux visites, MT s’est plainte d’une douleur thoracique sévère, d’étourdissements, d’une sensation de picotements dans les bras et les jambes et était persuadée de faire une crise cardiaque.</w:t>
      </w:r>
      <w:r>
        <w:rPr/>
        <w:br/>
      </w:r>
      <w:r>
        <w:rPr/>
        <w:t xml:space="preserve">
 </w:t>
      </w:r>
      <w:r>
        <w:rPr/>
        <w:br/>
      </w:r>
      <w:r>
        <w:rPr/>
        <w:t xml:space="preserve">
</w:t>
      </w:r>
      <w:r>
        <w:rPr>
          <w:b w:val="on"/>
        </w:rPr>
        <w:t xml:space="preserve">Symptômes présentés</w:t>
      </w:r>
      <w:r>
        <w:rPr/>
        <w:br/>
      </w:r>
      <w:r>
        <w:rPr/>
        <w:t xml:space="preserve">
 </w:t>
      </w:r>
      <w:r>
        <w:rPr/>
        <w:br/>
      </w:r>
      <w:r>
        <w:rPr/>
        <w:t xml:space="preserve">
Pendant l’évaluation psychiatrique, MT explique que plusieurs changements importants se sont produits dans sa vie récemment. Notamment, sa rupture avec son petit ami et son déménagement il y a 4 mois, pour s’inscrire aux études supérieures.  Cependant, elle indique que ces crises où elle se sent « très angoissée et a l’impression qu’elle va mourir » ont débuté environ 9 mois avant la rupture et le déménagement. La première fois, elle se promenait avec son père et s’est soudain sentie extrêmement angoissée « sans raison ». Dans les minutes qui ont suivi, alors que la sensation empirait, elle a commencé à avoir la tête qui tourne et du mal à respirer. Elle dit que son cœur battait à toute vitesse et que les bouts de ses doigts ont commencé à picoter, puis qu’elle a éprouvé une oppression thoracique. Elle a cru qu’elle faisait une crise cardiaque et qu’elle allait mourir et son père l’a alors rapidement conduite aux urgences. Après 30 minutes dans l’hôpital, elle « se sentait bien à nouveau » mais était bouleversée par ce qui venait de lui arriver. Après plusieurs examens, il est apparu qu’elle était en bonne santé et les médecins n’ont identifié aucune anomalie cardiovasculaire, ou autre cause, à ses symptômes.</w:t>
      </w:r>
      <w:r>
        <w:rPr/>
        <w:br/>
      </w:r>
      <w:r>
        <w:rPr/>
        <w:t xml:space="preserve">
 </w:t>
      </w:r>
      <w:r>
        <w:rPr/>
        <w:br/>
      </w:r>
      <w:r>
        <w:rPr/>
        <w:t xml:space="preserve">
Depuis lors, MT a eu de nombreux épisodes similaires, caractérisés par des sensations soudaines d’anxiété intense « comme si c’était la fin du monde » et les mêmes sensations physiologiques. Elle n’est pas capable d’identifier d’événement déclencheur pour ces épisodes ; elles sont généralement survenues quand elle se promenait ou quand elle étudiait. De plus, elle indique qu’elle n’était pas en train de penser à un sujet en particulier quand les crises sont survenues. Elle  redoute la survenue d’un nouvel épisode au point d’avoir de grandes difficultés à se concentrer sur ses études.</w:t>
      </w:r>
      <w:r>
        <w:rPr/>
        <w:br/>
      </w:r>
      <w:r>
        <w:rPr/>
        <w:t xml:space="preserve">
 </w:t>
      </w:r>
      <w:r>
        <w:rPr/>
        <w:br/>
      </w:r>
      <w:r>
        <w:rPr/>
        <w:t xml:space="preserve">
Elle dit que son déménagement l’a rendue encore plus terrifiée à l’idée d’avoir un autre épisode, puisqu’elle redoute que les symptômes soient bien pires du fait qu’elle n’ait ni sa famille ni ses amis proches à ses côtés. Ainsi, lorsqu’elle a eu son premier épisode après le déménagement, elle s’est rendue à l’hôpital universitaire. « Je pensais que j’allais mourir et je ne savais pas quoi faire d’autre ». Lors de son dernier passage aux urgences de l’hôpital universitaire, le médecin l’a reconnue et lui a dit qu’il n’y avait pas de problème avec son cœur et qu’elle devrait aller voir un psychiatre. Elle dit qu’elle a décidé de se soumettre à cette évaluation psychiatrique car, non seulement elle est épuisée par l’impact émotionnel de son trouble, mais qu’en plus le coût croissant de ses visites aux urgences est devenu un tel fardeau qu’elle est désormais incapable de payer ses frais universitaires.</w:t>
      </w:r>
      <w:r>
        <w:rPr/>
        <w:br/>
      </w:r>
      <w:r>
        <w:rPr/>
        <w:t xml:space="preserve">
 </w:t>
      </w:r>
      <w:r>
        <w:rPr/>
        <w:br/>
      </w:r>
      <w:r>
        <w:rPr/>
        <w:t xml:space="preserve">
</w:t>
      </w:r>
      <w:r>
        <w:rPr>
          <w:b w:val="on"/>
        </w:rPr>
        <w:t xml:space="preserve">Antécédents supplémentaires </w:t>
      </w:r>
      <w:r>
        <w:rPr/>
        <w:br/>
      </w:r>
      <w:r>
        <w:rPr/>
        <w:t xml:space="preserve">
 </w:t>
      </w:r>
      <w:r>
        <w:rPr/>
        <w:br/>
      </w:r>
      <w:r>
        <w:rPr/>
        <w:t xml:space="preserve">
MT déclare qu’elle boit de l’alcool occasionnellement, deux ou trois verres entre amis les weekends, mais dit qu’elle ne fume pas et ne prend pas d’autres substances. Elle dit qu’elle s’en sort bien à l’université, mais avoue qu’elle craint de devoir quitter l’université pour revenir à la maison si les épisodes continuent. « C’est à dire, s’ils ne me tuent pas. »</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2</w:t>
      </w:r>
    </w:p>
  </w:body>
  <w:body>
    <w:p>
      <w:pPr>
        <w:pStyle w:val="BlockSeparator"/>
      </w:pPr>
    </w:p>
  </w:body>
  <w:body>
    <w:p>
      <w:pPr>
        <w:pStyle w:val="BlockStartLabel"/>
      </w:pPr>
      <w:r>
        <w:t>Start of Block: Vignette 3A</w:t>
      </w:r>
    </w:p>
  </w:body>
  <w:body>
    <w:tbl>
      <w:tblPr>
        <w:tblStyle w:val="QQuestionIconTable"/>
        <w:tblW w:w="0" w:type="auto"/>
        <w:tblLook w:firstRow="true" w:lastRow="true" w:firstCol="true" w:lastCol="true"/>
      </w:tblPr>
      <w:tblGrid/>
    </w:tbl>
    <w:p/>
  </w:body>
  <w:body>
    <w:p>
      <w:pPr>
        <w:keepNext/>
      </w:pPr>
      <w:r>
        <w:rPr/>
        <w:t xml:space="preserve">Q8.1 </w:t>
      </w:r>
      <w:r>
        <w:rPr/>
        <w:br/>
      </w:r>
      <w:r>
        <w:rPr>
          <w:b w:val="on"/>
        </w:rPr>
        <w:t xml:space="preserve">PF</w:t>
      </w:r>
      <w:r>
        <w:rPr/>
        <w:t xml:space="preserve"/>
      </w:r>
      <w:r>
        <w:rPr/>
        <w:t xml:space="preserve">
</w:t>
      </w:r>
      <w:r>
        <w:rPr/>
        <w:br/>
      </w:r>
      <w:r>
        <w:rPr/>
        <w:br/>
      </w:r>
      <w:r>
        <w:rPr/>
        <w:t xml:space="preserve">
</w:t>
      </w:r>
      <w:r>
        <w:rPr>
          <w:b w:val="on"/>
        </w:rPr>
        <w:t xml:space="preserve">Motif de consultation</w:t>
      </w:r>
      <w:r>
        <w:rPr/>
        <w:br/>
      </w:r>
      <w:r>
        <w:rPr/>
        <w:t xml:space="preserve">
 </w:t>
      </w:r>
      <w:r>
        <w:rPr/>
        <w:br/>
      </w:r>
      <w:r>
        <w:rPr/>
        <w:t xml:space="preserve">
PF est un homme célibataire de 53 ans se présentant pour une évaluation psychiatrique à la Clinique locale de santé mentale. PF est actuellement sans emploi et vit avec son frère, qui accompagne PF à son rendez-vous. Le frère de PF a insisté pour que PF se fasse aider pour sa peur insurmontable de sortir seul de chez lui, celle-ci s’étant empirée au cours des 6 derniers mois.</w:t>
      </w:r>
      <w:r>
        <w:rPr/>
        <w:br/>
      </w:r>
      <w:r>
        <w:rPr/>
        <w:t xml:space="preserve">
 </w:t>
      </w:r>
      <w:r>
        <w:rPr/>
        <w:br/>
      </w:r>
      <w:r>
        <w:rPr/>
        <w:t xml:space="preserve">
</w:t>
      </w:r>
      <w:r>
        <w:rPr>
          <w:b w:val="on"/>
        </w:rPr>
        <w:t xml:space="preserve">Symptômes présentés</w:t>
      </w:r>
      <w:r>
        <w:rPr/>
        <w:br/>
      </w:r>
      <w:r>
        <w:rPr/>
        <w:t xml:space="preserve">
 </w:t>
      </w:r>
      <w:r>
        <w:rPr/>
        <w:br/>
      </w:r>
      <w:r>
        <w:rPr/>
        <w:t xml:space="preserve">
PF éprouve depuis longtemps une sensation de malaise et d’anxiété dans les endroits bondés, comme les théâtres ou les marchés, et aussi lorsqu’il prend les transports en commun. Il y a environ un an, alors qu’il rentrait chez lui du travail, il est devenu tellement nerveux à cause de tous les gens dans le bus, qu’il a  supplié le conducteur de le laisser descendre entre les arrêts. Il était plutôt secoué après cela et a dû appeler son frère pour qu’il vienne le chercher. Il déclare s’être senti vraiment humilié car « tout le monde me regardait, pensant que je devais être fou ». Après cela, il a arrêté de prendre les transports en commun.</w:t>
      </w:r>
      <w:r>
        <w:rPr/>
        <w:br/>
      </w:r>
      <w:r>
        <w:rPr/>
        <w:t xml:space="preserve">
 </w:t>
      </w:r>
      <w:r>
        <w:rPr/>
        <w:br/>
      </w:r>
      <w:r>
        <w:rPr/>
        <w:t xml:space="preserve">
Jusqu’à il y a 6 mois, PF travaillait en tant que technicien informatique dans une entreprise locale. Il était alors supposé se rendre dans une autre ville pour assister à une grande convention pour le travail. Il a tenté de convaincre son frère de l’accompagner, mais son frère ne pouvait délaisser son propre travail. Au cours des journées précédant le voyage, PF s’est senti incroyablement anxieux.  Il décrit une sensation d’appréhension à l’idée d’être piégé dans le Centre de Convention bondé, avec aucune échappatoire et personne pour l’aider. Plutôt que d’assister à la convention, il a simplement arrêté d’aller au travail et s’est éventuellement fait renvoyer. Il n’a pas retravaillé depuis. </w:t>
      </w:r>
      <w:r>
        <w:rPr/>
        <w:br/>
      </w:r>
      <w:r>
        <w:rPr/>
        <w:t xml:space="preserve">
 </w:t>
      </w:r>
      <w:r>
        <w:rPr/>
        <w:br/>
      </w:r>
      <w:r>
        <w:rPr/>
        <w:t xml:space="preserve">
Ces derniers mois, les déplacements et les activités de PF se sont restreints de manière importante.  PF affirme qu’il peut s’aventurer seul dans son propre quartier, en autant qu’il évite les endroits qui pourraient être bondés, mais son frère le contredit. Selon le frère de PF, PF n’accepte de quitter la maison que sous une grande pression et seulement s’il l’accompagne. Quand on lui demande pourquoi il craint de se rendre dans des endroits bondés ou peu familiers, PF dit « Et si je ne peux pas m’échapper, parce qu’il y a trop de monde, ou que je ne trouve pas d’issue ? Je serai pris au piège. Fait comme un rat. » Il déclare avec insistance qu’il ne veut plus se sentir humilié comme il l’a déjà été dans le bus.</w:t>
      </w:r>
      <w:r>
        <w:rPr/>
        <w:br/>
      </w:r>
      <w:r>
        <w:rPr/>
        <w:t xml:space="preserve">
 </w:t>
      </w:r>
      <w:r>
        <w:rPr/>
        <w:br/>
      </w:r>
      <w:r>
        <w:rPr/>
        <w:t xml:space="preserve">
En réponse à des questions plus précises sur ses sensations physiques au cours de l’épisode dans le bus et les autres fois où il s’est senti anxieux en se  retrouvant dans des endroits bondés, PF ne se souvient pas d’avoir éprouvé de symptômes tels qu’un rythme cardiaque élevé, des sueurs, ou un essoufflement.</w:t>
      </w:r>
      <w:r>
        <w:rPr/>
        <w:br/>
      </w:r>
      <w:r>
        <w:rPr/>
        <w:t xml:space="preserve">
 </w:t>
      </w:r>
      <w:r>
        <w:rPr/>
        <w:br/>
      </w:r>
      <w:r>
        <w:rPr/>
        <w:t xml:space="preserve">
</w:t>
      </w:r>
      <w:r>
        <w:rPr>
          <w:b w:val="on"/>
        </w:rPr>
        <w:t xml:space="preserve">Antécédents supplémentaires </w:t>
      </w:r>
      <w:r>
        <w:rPr/>
        <w:br/>
      </w:r>
      <w:r>
        <w:rPr/>
        <w:t xml:space="preserve">
 </w:t>
      </w:r>
      <w:r>
        <w:rPr/>
        <w:br/>
      </w:r>
      <w:r>
        <w:rPr/>
        <w:t xml:space="preserve">
PF est un fumeur de tabac régulier et un consommateur modéré d’alcool, mais il ne prend pas d’autres substances. PF et son frère ont été élevés par leur mère après que leur père soit décédé d’un cancer alors qu’ils étaient enfants. La mère de PF est décédée il y a 10 ans et PF et son frère continuent de vivre dans la même maison.</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3A</w:t>
      </w:r>
    </w:p>
  </w:body>
  <w:body>
    <w:p>
      <w:pPr>
        <w:pStyle w:val="BlockSeparator"/>
      </w:pPr>
    </w:p>
  </w:body>
  <w:body>
    <w:p>
      <w:pPr>
        <w:pStyle w:val="BlockStartLabel"/>
      </w:pPr>
      <w:r>
        <w:t>Start of Block: Vignette 3B</w:t>
      </w:r>
    </w:p>
  </w:body>
  <w:body>
    <w:tbl>
      <w:tblPr>
        <w:tblStyle w:val="QQuestionIconTable"/>
        <w:tblW w:w="0" w:type="auto"/>
        <w:tblLook w:firstRow="true" w:lastRow="true" w:firstCol="true" w:lastCol="true"/>
      </w:tblPr>
      <w:tblGrid/>
    </w:tbl>
    <w:p/>
  </w:body>
  <w:body>
    <w:p>
      <w:pPr>
        <w:keepNext/>
      </w:pPr>
      <w:r>
        <w:rPr/>
        <w:t xml:space="preserve">Q9.1 </w:t>
      </w:r>
      <w:r>
        <w:rPr/>
        <w:br/>
      </w:r>
      <w:r>
        <w:rPr>
          <w:b w:val="on"/>
        </w:rPr>
        <w:t xml:space="preserve">AM</w:t>
      </w:r>
      <w:r>
        <w:rPr/>
        <w:t xml:space="preserve"/>
      </w:r>
      <w:r>
        <w:rPr/>
        <w:t xml:space="preserve">
</w:t>
      </w:r>
      <w:r>
        <w:rPr/>
        <w:br/>
      </w:r>
      <w:r>
        <w:rPr/>
        <w:br/>
      </w:r>
      <w:r>
        <w:rPr/>
        <w:t xml:space="preserve">
</w:t>
      </w:r>
      <w:r>
        <w:rPr>
          <w:b w:val="on"/>
        </w:rPr>
        <w:t xml:space="preserve">Motif de consultation</w:t>
      </w:r>
      <w:r>
        <w:rPr/>
        <w:br/>
      </w:r>
      <w:r>
        <w:rPr/>
        <w:t xml:space="preserve">
 </w:t>
      </w:r>
      <w:r>
        <w:rPr/>
        <w:br/>
      </w:r>
      <w:r>
        <w:rPr/>
        <w:t xml:space="preserve">
AM, une infographiste de 25 ans, a été amenée au centre de santé mentale local par sa meilleure amie, afin d’être évaluée en raison de symptômes anxieux sévères qui la confine à son domicile depuis deux mois.</w:t>
      </w:r>
      <w:r>
        <w:rPr/>
        <w:br/>
      </w:r>
      <w:r>
        <w:rPr/>
        <w:t xml:space="preserve">
 </w:t>
      </w:r>
      <w:r>
        <w:rPr/>
        <w:br/>
      </w:r>
      <w:r>
        <w:rPr/>
        <w:t xml:space="preserve">
</w:t>
      </w:r>
      <w:r>
        <w:rPr>
          <w:b w:val="on"/>
        </w:rPr>
        <w:t xml:space="preserve">Symptômes présentés</w:t>
      </w:r>
      <w:r>
        <w:rPr/>
        <w:br/>
      </w:r>
      <w:r>
        <w:rPr/>
        <w:t xml:space="preserve">
 </w:t>
      </w:r>
      <w:r>
        <w:rPr/>
        <w:br/>
      </w:r>
      <w:r>
        <w:rPr/>
        <w:t xml:space="preserve">
AM insiste pour que son amie reste auprès d’elle pendant l’entretien avec le psychologue. Quand on lui demande ce qui pourrait arriver si son amie la laisse, AM commence à s’agiter, rougit et laisse échapper « Je ne connais pas cet endroit et mon amie est l’unique personne qui puisse m’aider si je me sens mal et que j’ai besoin de sortir. » Son amie la rassure immédiatement que tout ira bien, et suggère qu’AM explique ce qui l’a conduit à être confinée à la maison.  AM retrouve son calme et commence à expliquer qu’elle a toujours ressentie un inconfort lorsqu’elle se retrouve seule dans des lieux publics bondés, tels que les stations de bus et les centres commerciaux.</w:t>
      </w:r>
      <w:r>
        <w:rPr/>
        <w:br/>
      </w:r>
      <w:r>
        <w:rPr/>
        <w:t xml:space="preserve">
 </w:t>
      </w:r>
      <w:r>
        <w:rPr/>
        <w:br/>
      </w:r>
      <w:r>
        <w:rPr/>
        <w:t xml:space="preserve">
AM révèle qu’il y a deux ans, elle est allée récupérer un colis important à la poste. Quand elle est entrée dans le bureau de poste, « il y avait foule. » Elle a soudainement commencé à se sentir extrêmement anxieuse, « comme si quelque chose de terrible allait se produire. » Son rythme cardiaque s’est accéléré, elle s’est sentie faible, étourdie, nauséeuse et a commencé à hyperventiler. Elle était persuadée qu’elle allait mourir. Elle s’est précipitée dehors et a appelé son cousin, qui habite à proximité, pour qu’il vienne la chercher et la déposer chez elle. Une fois chez elle, elle s’est sentie mieux, mais elle a trouvé l’expérience profondément troublante.</w:t>
      </w:r>
      <w:r>
        <w:rPr/>
        <w:br/>
      </w:r>
      <w:r>
        <w:rPr/>
        <w:t xml:space="preserve">
 </w:t>
      </w:r>
      <w:r>
        <w:rPr/>
        <w:br/>
      </w:r>
      <w:r>
        <w:rPr/>
        <w:t xml:space="preserve">
Depuis lors, ces « épisodes pénibles » se sont répétés plusieurs fois, le plus souvent lorsqu’elle était amenée à se rendre seule dans un lieu public. AM s’est mise à éprouver une tension constante liée à l’appréhension de la survenue d’une nouvelle « attaque ». Il y a environ deux mois, elle était à la fête d’anniversaire d’une amie proche et l’endroit semblait bondé.  Elle a alors à nouveau ressenti une angoisse intense accompagnée de manifestations physiques similaires à celles qu’elle avait déjà vécues dans le bureau de Poste. Elle dit que « c’était de loin la plus pénible, » et « absolument insupportable » car même être avec son amie ne l’a pas protégée.  Depuis lors, elle dit préférer rester chez elle à la maison.  Elle n’a jamais vécu d’épisode similaire à la maison, même lorsqu’elle reçoit la visite d’un groupe. Elle craint que si elle se sent mal ou faible en dehors de chez elle, elle ne saura pas à qui demander de l’aide et pourra alors s’évanouir ou mourir. Elle déclare qu’ « heureusement, je travaille à domicile et que je peux me faire livrer mes courses, donc il serait absurde de prendre le risque d’avoir une autre crise », qu’elle décrit comme étant « la pire sensation du monde ». Bien qu’AM dise que « ça ne me gêne pas de n’aller nulle part », elle a laissé passer  plusieurs opportunités professionnelles qui exigeaient des entrevues en face-à-face et admet qu’elle commence à éprouver des difficultés sur le plan financier.</w:t>
      </w:r>
      <w:r>
        <w:rPr/>
        <w:br/>
      </w:r>
      <w:r>
        <w:rPr/>
        <w:t xml:space="preserve">
 </w:t>
      </w:r>
      <w:r>
        <w:rPr/>
        <w:br/>
      </w:r>
      <w:r>
        <w:rPr/>
        <w:t xml:space="preserve">
</w:t>
      </w:r>
      <w:r>
        <w:rPr>
          <w:b w:val="on"/>
        </w:rPr>
        <w:t xml:space="preserve">Antécédents supplémentaires </w:t>
      </w:r>
      <w:r>
        <w:rPr/>
        <w:br/>
      </w:r>
      <w:r>
        <w:rPr/>
        <w:t xml:space="preserve">
 </w:t>
      </w:r>
      <w:r>
        <w:rPr/>
        <w:br/>
      </w:r>
      <w:r>
        <w:rPr/>
        <w:t xml:space="preserve">
AM est célibataire, mais entretenait une relation sérieuse qui a pris fin il y a un an. Elle ne fume pas et  ne consomme pas de drogues, mais boit de l’alcool quelque fois par semaine. Son dernier examen médical a montré qu’elle était en bonne santé.</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3B</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Q10.1 </w:t>
      </w:r>
      <w:r>
        <w:rPr/>
        <w:br/>
      </w:r>
      <w:r>
        <w:rPr>
          <w:b w:val="on"/>
        </w:rPr>
        <w:t xml:space="preserve">MJ</w:t>
      </w:r>
      <w:r>
        <w:rPr/>
        <w:t xml:space="preserve"/>
      </w:r>
      <w:r>
        <w:rPr/>
        <w:t xml:space="preserve">
</w:t>
      </w:r>
      <w:r>
        <w:rPr/>
        <w:br/>
      </w:r>
      <w:r>
        <w:rPr/>
        <w:br/>
      </w:r>
      <w:r>
        <w:rPr/>
        <w:t xml:space="preserve">
</w:t>
      </w:r>
      <w:r>
        <w:rPr>
          <w:b w:val="on"/>
        </w:rPr>
        <w:t xml:space="preserve">Motif de consultation</w:t>
      </w:r>
      <w:r>
        <w:rPr/>
        <w:br/>
      </w:r>
      <w:r>
        <w:rPr/>
        <w:t xml:space="preserve">
 </w:t>
      </w:r>
      <w:r>
        <w:rPr/>
        <w:br/>
      </w:r>
      <w:r>
        <w:rPr/>
        <w:t xml:space="preserve">
MJ est une femme de 19 ans en première année d’université, qui travaille à mi-temps au café du campus. MJ se présente d’elle-même à la clinique car elle se sent « épuisée par sa peur étrange et intense » des éclairs et du tonnerre. MJ déclare qu’aussi loin qu’elle se souvienne, les éclairs, le tonnerre et les vents violents l’ont toujours angoissée. Cependant, cette peur est devenue encore plus intense au cours des 10 derniers mois, depuis qu’elle est déménagée pour ses études dans une ville du littoral où le temps est souvent exécrable.</w:t>
      </w:r>
      <w:r>
        <w:rPr/>
        <w:br/>
      </w:r>
      <w:r>
        <w:rPr/>
        <w:t xml:space="preserve">
 </w:t>
      </w:r>
      <w:r>
        <w:rPr/>
        <w:br/>
      </w:r>
      <w:r>
        <w:rPr/>
        <w:t xml:space="preserve">
</w:t>
      </w:r>
      <w:r>
        <w:rPr>
          <w:b w:val="on"/>
        </w:rPr>
        <w:t xml:space="preserve">Symptômes présentés</w:t>
      </w:r>
      <w:r>
        <w:rPr/>
        <w:br/>
      </w:r>
      <w:r>
        <w:rPr/>
        <w:t xml:space="preserve">
 </w:t>
      </w:r>
      <w:r>
        <w:rPr/>
        <w:br/>
      </w:r>
      <w:r>
        <w:rPr/>
        <w:t xml:space="preserve">
Durant l’entretien initial, MJ se montre aidante et motivée. Elle avoue qu’elle « a sérieusement besoin d’aide » dans la gestion de sa peur intense des tempêtes. Elle dit être toujours angoissée à propos du temps et consulte la météo plusieurs fois par jour. Elle explique que si elle considère que le vent est trop intense, ou s’il y a de l’orage, elle « est juste incapable » de quitter son dortoir. Elle a ainsi manqué plusieurs cours. De plus, elle est actuellement en échec dans une discipline, ayant été absente lors d’un examen se déroulant un jour de bourrasques. Quand on se met à évoquer son absentéisme, MJ paraît angoissée et évite de regarder le thérapeute dans les yeux.</w:t>
      </w:r>
      <w:r>
        <w:rPr/>
        <w:br/>
      </w:r>
      <w:r>
        <w:rPr/>
        <w:t xml:space="preserve">
 </w:t>
      </w:r>
      <w:r>
        <w:rPr/>
        <w:br/>
      </w:r>
      <w:r>
        <w:rPr/>
        <w:t xml:space="preserve">
MJ a fait partie de l’équipe de football féminin de son ancienne école et a manqué plusieurs matchs à cause des conditions climatiques, mais cela ne s’est jamais vraiment remarqué car « dans ce cas, la plupart du temps, le match est annulé ». Elle dit qu’elle continue d’apprécier être dehors par temps clair. Elle va courir et aime sortir avec ses amis. En cas d’intempéries, la plupart du temps, ses amis acceptent de l’accompagner dehors, « mais ça en reste toujours aussi flippant pour moi ». Il y a environ une semaine, elle a été obligée de quitter le dortoir pendant une tempête car l’alarme s’est déclenchée. Cela fut très pénible pour elle et elle a été absolument terrorisée tout le temps qu’elle fut dehors (environ 30 minutes). Environ une heure après être retournée dans sa chambre, MJ se sentait un peu mieux mais a eu besoin que sa colocataire reste à ses côtés jusqu’à ce qu’elle s’endorme. Elle dit que ses amis ne comprennent pas vraiment pourquoi elle a si peur des tempêtes et certains d’entre eux semblent de plus en plus exaspérés de devoir continuellement prendre soin d’elle.  Quand on lui demande à quelle fréquence cela se produit, MJ détourne le regard vers le plancher.  Après quelques minutes, elle dit « je suis juste épuisée d’avoir peur. Je veux aller mieux »</w:t>
      </w:r>
      <w:r>
        <w:rPr/>
        <w:br/>
      </w:r>
      <w:r>
        <w:rPr/>
        <w:t xml:space="preserve">
 </w:t>
      </w:r>
      <w:r>
        <w:rPr/>
        <w:br/>
      </w:r>
      <w:r>
        <w:rPr/>
        <w:t xml:space="preserve">
</w:t>
      </w:r>
      <w:r>
        <w:rPr>
          <w:b w:val="on"/>
        </w:rPr>
        <w:t xml:space="preserve">Antécédents supplémentaires </w:t>
      </w:r>
      <w:r>
        <w:rPr/>
        <w:br/>
      </w:r>
      <w:r>
        <w:rPr/>
        <w:t xml:space="preserve">
 </w:t>
      </w:r>
      <w:r>
        <w:rPr/>
        <w:br/>
      </w:r>
      <w:r>
        <w:rPr/>
        <w:t xml:space="preserve">
MJ a deux petits frères. Ses parents sont divorcés. Elle a grandi dans une ville où les intempéries sont rares. Quand on le lui demande, MJ déclare que ni elle ni aucune de ses connaissances n’a jamais été blessée lors d’une tempête. Elle a récemment eu un examen médical de routine à la clinique universitaire et tout était normal. Elle ne consomme ni drogue ni alcool, mais admet fumer quelques cigarettes par semaine « pour calmer mes nerfs ».</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4</w:t>
      </w:r>
    </w:p>
  </w:body>
  <w:body>
    <w:p>
      <w:pPr>
        <w:pStyle w:val="BlockSeparator"/>
      </w:pPr>
    </w:p>
  </w:body>
  <w:body>
    <w:p>
      <w:pPr>
        <w:pStyle w:val="BlockStartLabel"/>
      </w:pPr>
      <w:r>
        <w:t>Start of Block: Vignette 5A</w:t>
      </w:r>
    </w:p>
  </w:body>
  <w:body>
    <w:tbl>
      <w:tblPr>
        <w:tblStyle w:val="QQuestionIconTable"/>
        <w:tblW w:w="0" w:type="auto"/>
        <w:tblLook w:firstRow="true" w:lastRow="true" w:firstCol="true" w:lastCol="true"/>
      </w:tblPr>
      <w:tblGrid/>
    </w:tbl>
    <w:p/>
  </w:body>
  <w:body>
    <w:p>
      <w:pPr>
        <w:keepNext/>
      </w:pPr>
      <w:r>
        <w:rPr/>
        <w:t xml:space="preserve">Q11.1 </w:t>
      </w:r>
      <w:r>
        <w:rPr/>
        <w:br/>
      </w:r>
      <w:r>
        <w:rPr>
          <w:b w:val="on"/>
        </w:rPr>
        <w:t xml:space="preserve">TM</w:t>
      </w:r>
      <w:r>
        <w:rPr/>
        <w:t xml:space="preserve"/>
      </w:r>
      <w:r>
        <w:rPr/>
        <w:t xml:space="preserve">
</w:t>
      </w:r>
      <w:r>
        <w:rPr/>
        <w:br/>
      </w:r>
      <w:r>
        <w:rPr/>
        <w:br/>
      </w:r>
      <w:r>
        <w:rPr/>
        <w:t xml:space="preserve">
</w:t>
      </w:r>
      <w:r>
        <w:rPr>
          <w:b w:val="on"/>
        </w:rPr>
        <w:t xml:space="preserve">Motif de la consultation</w:t>
      </w:r>
      <w:r>
        <w:rPr/>
        <w:br/>
      </w:r>
      <w:r>
        <w:rPr/>
        <w:t xml:space="preserve">
 </w:t>
      </w:r>
      <w:r>
        <w:rPr/>
        <w:br/>
      </w:r>
      <w:r>
        <w:rPr/>
        <w:t xml:space="preserve">
TM est un étudiant de 16 ans qui vit avec sa mère et sa petite sœur. TM a été amené par sa mère à la clinique psychiatrique universitaire pour une consultation, car elle s’inquiète des absences répétées de TM à l’école.</w:t>
      </w:r>
      <w:r>
        <w:rPr/>
        <w:br/>
      </w:r>
      <w:r>
        <w:rPr/>
        <w:t xml:space="preserve">
 </w:t>
      </w:r>
      <w:r>
        <w:rPr/>
        <w:br/>
      </w:r>
      <w:r>
        <w:rPr/>
        <w:t xml:space="preserve">
</w:t>
      </w:r>
      <w:r>
        <w:rPr>
          <w:b w:val="on"/>
        </w:rPr>
        <w:t xml:space="preserve">Symptômes présentés</w:t>
      </w:r>
      <w:r>
        <w:rPr/>
        <w:br/>
      </w:r>
      <w:r>
        <w:rPr/>
        <w:t xml:space="preserve">
 </w:t>
      </w:r>
      <w:r>
        <w:rPr/>
        <w:br/>
      </w:r>
      <w:r>
        <w:rPr/>
        <w:t xml:space="preserve">
Durant l’évaluation, TM a du mal à regarder le clinicien dans les yeux et reste silencieux durant la première partie de l’entretien. La mère de TM déclare que TM a toujours été un « enfant timide mais adorable ». Il a commencé à éviter aller à l’école au début de l’année scolaire, il y a environ 8 mois, après qu’ils aient déménagés et qu’il ait commencé à fréquenter une nouvelle école.</w:t>
      </w:r>
      <w:r>
        <w:rPr/>
        <w:br/>
      </w:r>
      <w:r>
        <w:rPr/>
        <w:t xml:space="preserve">
 </w:t>
      </w:r>
      <w:r>
        <w:rPr/>
        <w:br/>
      </w:r>
      <w:r>
        <w:rPr/>
        <w:t xml:space="preserve">
La plupart des matins de jours d’école, TM la supplie de le laisser rester à la maison. La mère de TM tente de le raisonner, mais avoue que « parfois je capitule parce que c’est juste trop ». Elle a commencé à s’inquiéter sérieusement lorsque l’école l’a contacté pour l’informer d’absences dont elle n’avait pas connaissance. TM n’a pas de bons résultats scolaires car, en plus de ses nombreuses absences, quand le professeur l’interroge, il dit « je suis juste pétrifié. Même si je connais la réponse, je n’arrive pas à parler. Je deviens juste tout rouge et j’ai l’air d’un idiot ».</w:t>
      </w:r>
      <w:r>
        <w:rPr/>
        <w:br/>
      </w:r>
      <w:r>
        <w:rPr/>
        <w:t xml:space="preserve">
 </w:t>
      </w:r>
      <w:r>
        <w:rPr/>
        <w:br/>
      </w:r>
      <w:r>
        <w:rPr/>
        <w:t xml:space="preserve">
TM admet qu’il a toujours eu du mal à parler aux gens qu’il ne connaît pas bien. Il avait quelques amis dans son ancienne école car  « J’ai toujours été dans la même école et tout le monde se connaissait ». Il lui est très difficile de se faire des amis dans sa nouvelle école car il craint que les autres enfants ne le prennent pour « un gros loser ». TM y pense tout le temps et dit qu’il a du mal à dormir à cause de cela. Il aimerait avoir des amis, être populaire, et souhaiterait être capable d’être suffisamment détendu et confiant pour pouvoir interagir avec de nouvelles personnes.</w:t>
      </w:r>
      <w:r>
        <w:rPr/>
        <w:br/>
      </w:r>
      <w:r>
        <w:rPr/>
        <w:t xml:space="preserve">
 </w:t>
      </w:r>
      <w:r>
        <w:rPr/>
        <w:br/>
      </w:r>
      <w:r>
        <w:rPr/>
        <w:t xml:space="preserve">
La mère de TM mentionne que TM passe la plupart de ses soirées ainsi que ses  weekends à lire ou à jouer à des jeux vidéos dans sa chambre, activités qui selon ses dires lui procurent un réel plaisir. TM jouait au foot dans son ancienne école et était considéré comme étant un bon joueur. Cependant, il a été incapable de se présenter à l’entraineur de sa nouvelle école afin de faire un essai pour intégrer l’équipe, car il aurait été obligé de le faire devant les autres joueurs. Il a craint que le stress ne l’empêche de se montrer à la hauteur lors du test et que les autres joueurs ne le snobent pour ne pas être suffisamment talentueux. La mère de TM déclare qu’elle s’inquiétait tout d’abord qu’il soit victime d’harcèlement à l’école, mais après en avoir parlé avec ses professeurs et les parents de ses camarades, elle n’a décelé aucune preuve de harcèlement. TM finit par déclarer,  « Non, ce n’est pas eux, c’est moi. »</w:t>
      </w:r>
      <w:r>
        <w:rPr/>
        <w:br/>
      </w:r>
      <w:r>
        <w:rPr/>
        <w:t xml:space="preserve">
 </w:t>
      </w:r>
      <w:r>
        <w:rPr/>
        <w:br/>
      </w:r>
      <w:r>
        <w:rPr/>
        <w:t xml:space="preserve">
</w:t>
      </w:r>
      <w:r>
        <w:rPr>
          <w:b w:val="on"/>
        </w:rPr>
        <w:t xml:space="preserve">Antécédents supplémentaires </w:t>
      </w:r>
      <w:r>
        <w:rPr/>
        <w:br/>
      </w:r>
      <w:r>
        <w:rPr/>
        <w:t xml:space="preserve">
 </w:t>
      </w:r>
      <w:r>
        <w:rPr/>
        <w:br/>
      </w:r>
      <w:r>
        <w:rPr/>
        <w:t xml:space="preserve">
Les parents de TM sont divorcés et son père vit dans une autre ville, mais ils s’appellent toutes les semaines. Une fois sa mère sortie de la pièce, TM déclare qu’il ne consomme pas de drogues, mais admet boire de l’alcool occasionnellement et avoir déjà fumé une cigarette. Lors d’un examen récent, le médecin traitant de TM l’a trouvé en bonne santé. </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5A</w:t>
      </w:r>
    </w:p>
  </w:body>
  <w:body>
    <w:p>
      <w:pPr>
        <w:pStyle w:val="BlockSeparator"/>
      </w:pPr>
    </w:p>
  </w:body>
  <w:body>
    <w:p>
      <w:pPr>
        <w:pStyle w:val="BlockStartLabel"/>
      </w:pPr>
      <w:r>
        <w:t>Start of Block: Vignette 5B</w:t>
      </w:r>
    </w:p>
  </w:body>
  <w:body>
    <w:tbl>
      <w:tblPr>
        <w:tblStyle w:val="QQuestionIconTable"/>
        <w:tblW w:w="0" w:type="auto"/>
        <w:tblLook w:firstRow="true" w:lastRow="true" w:firstCol="true" w:lastCol="true"/>
      </w:tblPr>
      <w:tblGrid/>
    </w:tbl>
    <w:p/>
  </w:body>
  <w:body>
    <w:p>
      <w:pPr>
        <w:keepNext/>
      </w:pPr>
      <w:r>
        <w:rPr/>
        <w:t xml:space="preserve">Q12.1 </w:t>
      </w:r>
      <w:r>
        <w:rPr/>
        <w:br/>
      </w:r>
      <w:r>
        <w:rPr>
          <w:b w:val="on"/>
        </w:rPr>
        <w:t xml:space="preserve">JL</w:t>
      </w:r>
      <w:r>
        <w:rPr/>
        <w:t xml:space="preserve"/>
      </w:r>
      <w:r>
        <w:rPr/>
        <w:t xml:space="preserve">
</w:t>
      </w:r>
      <w:r>
        <w:rPr/>
        <w:br/>
      </w:r>
      <w:r>
        <w:rPr/>
        <w:br/>
      </w:r>
      <w:r>
        <w:rPr/>
        <w:t xml:space="preserve">
</w:t>
      </w:r>
      <w:r>
        <w:rPr>
          <w:b w:val="on"/>
        </w:rPr>
        <w:t xml:space="preserve">Motif de consultation</w:t>
      </w:r>
      <w:r>
        <w:rPr/>
        <w:br/>
      </w:r>
      <w:r>
        <w:rPr/>
        <w:t xml:space="preserve">
 </w:t>
      </w:r>
      <w:r>
        <w:rPr/>
        <w:br/>
      </w:r>
      <w:r>
        <w:rPr/>
        <w:t xml:space="preserve">
JL, 28 ans, est mère de 2 jeunes enfants, et est référée par son médecin traitant pour une consultation  psychiatrique en lien avec des épisodes d’anxiété extrême qui rendent difficile l’accomplissement de ses tâches quotidiennes.</w:t>
      </w:r>
      <w:r>
        <w:rPr/>
        <w:br/>
      </w:r>
      <w:r>
        <w:rPr/>
        <w:t xml:space="preserve">
 </w:t>
      </w:r>
      <w:r>
        <w:rPr/>
        <w:br/>
      </w:r>
      <w:r>
        <w:rPr/>
        <w:t xml:space="preserve">
</w:t>
      </w:r>
      <w:r>
        <w:rPr>
          <w:b w:val="on"/>
        </w:rPr>
        <w:t xml:space="preserve">Symptômes présentés</w:t>
      </w:r>
      <w:r>
        <w:rPr/>
        <w:br/>
      </w:r>
      <w:r>
        <w:rPr/>
        <w:t xml:space="preserve">
 </w:t>
      </w:r>
      <w:r>
        <w:rPr/>
        <w:br/>
      </w:r>
      <w:r>
        <w:rPr/>
        <w:t xml:space="preserve">
Pendant l’entretien, JL déclare qu’elle est heureuse dans son mariage et fière de se consacrer totalement à l’éducation de sa fille et son fils, âgés de 2 et 8 ans. Elle indique qu’elle travaille fort afin d’assurer le bien-être de sa famille, accomplissant ses tâches ménagères avec zèle et dévouement (p. ex. en achetant de la nourriture saine et en préparant des repas équilibrés, en cherchant des activités intéressantes à réaliser avec ses enfants et en rangeant la maison à tous les jours).</w:t>
      </w:r>
      <w:r>
        <w:rPr/>
        <w:br/>
      </w:r>
      <w:r>
        <w:rPr/>
        <w:t xml:space="preserve">
 </w:t>
      </w:r>
      <w:r>
        <w:rPr/>
        <w:br/>
      </w:r>
      <w:r>
        <w:rPr/>
        <w:t xml:space="preserve">
JL dit que ses troubles ont débuté lorsque son fils a intégré l’école primaire il y a deux ans et que sa routine quotidienne a été dérangée car elle devait aller le récupérer à la sortie l’école en fin de journée. Quand le psychiatre demande à JL en quoi cela était dérangeant, elle répond qu’elle doit souvent attendre son fils au milieu des autres parents et « faire la discussion ». Elle indique qu’elle  « appréhende » ces bavardages car elle a l’impression que les autres parents trouvent que ce qu’elle dit est « stupide ». Cependant, quand on le lui demande, elle ne parvient pas à trouver d’exemple de propos blessants qu’elle aurait pu recevoir de la part des autres parents.</w:t>
      </w:r>
      <w:r>
        <w:rPr/>
        <w:br/>
      </w:r>
      <w:r>
        <w:rPr/>
        <w:t xml:space="preserve">
 </w:t>
      </w:r>
      <w:r>
        <w:rPr/>
        <w:br/>
      </w:r>
      <w:r>
        <w:rPr/>
        <w:t xml:space="preserve">
Le fils de JL est inscrit dans une école où les parents sont supposés faire du bénévolat et JL veut s’impliquer dans cela pour « être une bonne mère ». Depuis le milieu de l’année scolaire, JL a participé comme aide au déjeuner deux fois par semaine avec quelques autres parents. Elle décrit cette activité comme étant « l’enfer sur terre » et déclare que lors d’un certain nombre d’occasions elle a ressenti « la pire des angoisses imaginables ». Elle raconte qu’à plusieurs reprises, alors qu’elle discutait avec d’autres parents, elle a ressenti plusieurs symptômes « bouleversants » se manifestant brusquement, tels des tremblements, une faiblesse, des palpitations et la sensation d’être « hors de son corps ». Désormais, elle appréhende d’avoir une nouvelle crise et se sent angoissée dès son réveil les jours où elle est bénévole à l’école. Elle remarque que  « je ne veux pas continuer à me faire subir cela ». À plusieurs occasions, elle a appelé l’école pour dire qu’elle ne se sentait pas bien et qu’elle ne pourrait pas venir. Elle craint que cela n’exacerbe les critiques à son égard.  Elle précise qu’elle ne ressent ces symptômes d’anxiété extrême que lorsqu’elle interagit avec les autres parents.</w:t>
      </w:r>
      <w:r>
        <w:rPr/>
        <w:br/>
      </w:r>
      <w:r>
        <w:rPr/>
        <w:t xml:space="preserve">
 </w:t>
      </w:r>
      <w:r>
        <w:rPr/>
        <w:br/>
      </w:r>
      <w:r>
        <w:rPr/>
        <w:t xml:space="preserve">
JL dit qu’elle préfère rester à la maison et s’occuper des enfants. Elle éprouve du plaisir à passer du temps avec son petit groupe d’amis qu’elle connaît depuis de longues années, mais quand elle va à des fêtes, ou d’autres événements sociaux, elle dit « Je ne m’amuse pas vraiment. Je n’aime pas avoir à parler à des gens que je ne connais pas. Je ne sais jamais quoi dire et ils pensent probablement que je suis stupide ».</w:t>
      </w:r>
      <w:r>
        <w:rPr/>
        <w:br/>
      </w:r>
      <w:r>
        <w:rPr/>
        <w:t xml:space="preserve">
 </w:t>
      </w:r>
      <w:r>
        <w:rPr/>
        <w:br/>
      </w:r>
      <w:r>
        <w:rPr/>
        <w:t xml:space="preserve">
</w:t>
      </w:r>
      <w:r>
        <w:rPr>
          <w:b w:val="on"/>
        </w:rPr>
        <w:t xml:space="preserve">Antécédents supplémentaires </w:t>
      </w:r>
      <w:r>
        <w:rPr/>
        <w:br/>
      </w:r>
      <w:r>
        <w:rPr/>
        <w:t xml:space="preserve">
 </w:t>
      </w:r>
      <w:r>
        <w:rPr/>
        <w:br/>
      </w:r>
      <w:r>
        <w:rPr/>
        <w:t xml:space="preserve">
JL déclare qu’elle a toujours été en bonne santé, en dehors d’une appendicectomie il y a 10 ans. Elle ne fume ni ne boit d’alcool et n’a jamais consommé de substances.  </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5B</w:t>
      </w:r>
    </w:p>
  </w:body>
  <w:body>
    <w:p>
      <w:pPr>
        <w:pStyle w:val="BlockSeparator"/>
      </w:pPr>
    </w:p>
  </w:body>
  <w:body>
    <w:p>
      <w:pPr>
        <w:pStyle w:val="BlockStartLabel"/>
      </w:pPr>
      <w:r>
        <w:t>Start of Block: Vignette 5C</w:t>
      </w:r>
    </w:p>
  </w:body>
  <w:body>
    <w:tbl>
      <w:tblPr>
        <w:tblStyle w:val="QQuestionIconTable"/>
        <w:tblW w:w="0" w:type="auto"/>
        <w:tblLook w:firstRow="true" w:lastRow="true" w:firstCol="true" w:lastCol="true"/>
      </w:tblPr>
      <w:tblGrid/>
    </w:tbl>
    <w:p/>
  </w:body>
  <w:body>
    <w:p>
      <w:pPr>
        <w:keepNext/>
      </w:pPr>
      <w:r>
        <w:rPr/>
        <w:t xml:space="preserve">Q13.1 </w:t>
      </w:r>
      <w:r>
        <w:rPr/>
        <w:br/>
      </w:r>
      <w:r>
        <w:rPr>
          <w:b w:val="on"/>
        </w:rPr>
        <w:t xml:space="preserve">JV</w:t>
      </w:r>
      <w:r>
        <w:rPr/>
        <w:t xml:space="preserve"/>
      </w:r>
      <w:r>
        <w:rPr/>
        <w:t xml:space="preserve">
</w:t>
      </w:r>
      <w:r>
        <w:rPr/>
        <w:br/>
      </w:r>
      <w:r>
        <w:rPr/>
        <w:br/>
      </w:r>
      <w:r>
        <w:rPr/>
        <w:t xml:space="preserve">
</w:t>
      </w:r>
      <w:r>
        <w:rPr>
          <w:b w:val="on"/>
        </w:rPr>
        <w:t xml:space="preserve">Motif de consultation</w:t>
      </w:r>
      <w:r>
        <w:rPr/>
        <w:br/>
      </w:r>
      <w:r>
        <w:rPr/>
        <w:t xml:space="preserve">
 </w:t>
      </w:r>
      <w:r>
        <w:rPr/>
        <w:br/>
      </w:r>
      <w:r>
        <w:rPr/>
        <w:t xml:space="preserve">
JV est une étudiante de 22 ans. Elle s’est rendue au centre de consultation universitaire en raison des difficultés auxquelles elle est confrontée dans le cadre de son cours d’art oratoire.</w:t>
      </w:r>
      <w:r>
        <w:rPr/>
        <w:br/>
      </w:r>
      <w:r>
        <w:rPr/>
        <w:t xml:space="preserve">
 </w:t>
      </w:r>
      <w:r>
        <w:rPr/>
        <w:br/>
      </w:r>
      <w:r>
        <w:rPr/>
        <w:t xml:space="preserve">
</w:t>
      </w:r>
      <w:r>
        <w:rPr>
          <w:b w:val="on"/>
        </w:rPr>
        <w:t xml:space="preserve">Symptômes présentés</w:t>
      </w:r>
      <w:r>
        <w:rPr/>
        <w:br/>
      </w:r>
      <w:r>
        <w:rPr/>
        <w:t xml:space="preserve">
 </w:t>
      </w:r>
      <w:r>
        <w:rPr/>
        <w:br/>
      </w:r>
      <w:r>
        <w:rPr/>
        <w:t xml:space="preserve">
Lors de son premier entretien, JV explique qu’elle est angoissée à l’idée d’avoir à faire un discours devant la classe. L’université exige qu’elle complète un cours d’art oratoire pour être diplômée ; elle dit qu’elle a reporté son inscription au cours jusqu’à sa dernière année universitaire car cela la terrifiait. Cependant, elle est consciente qu’elle doit trouver un moyen de le compléter afin d’obtenir sa licence. Elle est venue au centre de consultation dans l’espoir de trouver un moyen de gérer sa peur de parler en public. Elle explique qu’elle a toujours été une personne timide, et qu’elle se sent mal à l’aise lorsqu’elle se retrouve au centre de l’attention.</w:t>
      </w:r>
      <w:r>
        <w:rPr/>
        <w:br/>
      </w:r>
      <w:r>
        <w:rPr/>
        <w:t xml:space="preserve">
 </w:t>
      </w:r>
      <w:r>
        <w:rPr/>
        <w:br/>
      </w:r>
      <w:r>
        <w:rPr/>
        <w:t xml:space="preserve">
Les professeurs de JV la décrivent comme une étudiante silencieuse mais douée. Elle dit qu’elle lève rarement la main en classe, mais qu’elle répond si on l’interroge. Elle a dû faire de courtes présentations dans d’autres cours et a été finalement capable d’y parvenir, mais cela l’a toujours rendue inconfortable.  Elle déclare qu’elle se sent très nerveuse avant une présentation, avec « des papillons dans l’estomac », mais qu’elle se calme rapidement dès que c’est terminé. Cependant, elle n’a jamais eu à donner de présentation devant un groupe aussi grand que celui du cours d’art oratoire avec un retentissement aussi important.  Elle se sent particulièrement anxieuse à l’idée de ne pas être à la hauteur, et de ce fait, ne pas réussir à obtenir son diplôme.</w:t>
      </w:r>
      <w:r>
        <w:rPr/>
        <w:br/>
      </w:r>
      <w:r>
        <w:rPr/>
        <w:t xml:space="preserve">
 </w:t>
      </w:r>
      <w:r>
        <w:rPr/>
        <w:br/>
      </w:r>
      <w:r>
        <w:rPr/>
        <w:t xml:space="preserve">
JV déclare qu’elle a un groupe d’amis mais n’a jamais été « la bavarde ». JV aime être avec le groupe, mais s’exprime rarement car elle trouve cela difficile de s’introduire dans une conversation. Généralement, elle préfère écouter. Quand le clinicien demande à JV si elle ressent de l’anxiété en ce moment durant l’entretien, elle répond que tout va bien. Elle explique qu’elle est à l’aise face à une seule personne et que l’inconfort commence à se manifester seulement quand le groupe s’élargit, « quand il y a de plus de 5 ou 6 personnes ». Elle a un petit ami et déclare que tout se passe bien entre eux. Elle dit qu’il a lui aussi une préférence pour les petits groupes et les activités calmes. Quand le clinicien demande si elle souhaiterait travailler sur sa timidité, JV déclare que d’habitude cela ne lui pose aucun problème et qu’elle se plait comme telle. Elle met l’accent sur le fait que sa seule préoccupation est de réussir le cours d’art oratoire requis. Elle dit qu’elle est prête à s’attaquer au problème, mais pour cela elle a besoin d’aide et des conseils sur la manière de s’y prendre.</w:t>
      </w:r>
      <w:r>
        <w:rPr/>
        <w:br/>
      </w:r>
      <w:r>
        <w:rPr/>
        <w:t xml:space="preserve">
 </w:t>
      </w:r>
      <w:r>
        <w:rPr/>
        <w:br/>
      </w:r>
      <w:r>
        <w:rPr/>
        <w:t xml:space="preserve">
</w:t>
      </w:r>
      <w:r>
        <w:rPr>
          <w:b w:val="on"/>
        </w:rPr>
        <w:t xml:space="preserve">Antécédents supplémentaires </w:t>
      </w:r>
      <w:r>
        <w:rPr/>
        <w:br/>
      </w:r>
      <w:r>
        <w:rPr/>
        <w:t xml:space="preserve">
 </w:t>
      </w:r>
      <w:r>
        <w:rPr/>
        <w:br/>
      </w:r>
      <w:r>
        <w:rPr/>
        <w:t xml:space="preserve">
JV est fille unique. Ses parents l’ont eue relativement tard dans leur vie et habitent dans une ville limitrophe. Elle décrit sa vie de famille comme étant « posée mais banale ». Elle nie consommer des drogues mais déclare qu’elle boit occasionnellement une à deux boissons alcoolisées avec son petit ami durant les weekends. Un examen physique récent n’a montré aucune anomalie.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5C</w:t>
      </w:r>
    </w:p>
  </w:body>
  <w:body>
    <w:p>
      <w:pPr>
        <w:pStyle w:val="BlockSeparator"/>
      </w:pPr>
    </w:p>
  </w:body>
  <w:body>
    <w:p>
      <w:pPr>
        <w:pStyle w:val="BlockStartLabel"/>
      </w:pPr>
      <w:r>
        <w:t>Start of Block: Vignette 6A</w:t>
      </w:r>
    </w:p>
  </w:body>
  <w:body>
    <w:tbl>
      <w:tblPr>
        <w:tblStyle w:val="QQuestionIconTable"/>
        <w:tblW w:w="0" w:type="auto"/>
        <w:tblLook w:firstRow="true" w:lastRow="true" w:firstCol="true" w:lastCol="true"/>
      </w:tblPr>
      <w:tblGrid/>
    </w:tbl>
    <w:p/>
  </w:body>
  <w:body>
    <w:p>
      <w:pPr>
        <w:keepNext/>
      </w:pPr>
      <w:r>
        <w:rPr/>
        <w:t xml:space="preserve">Q14.1 </w:t>
      </w:r>
      <w:r>
        <w:rPr/>
        <w:br/>
      </w:r>
      <w:r>
        <w:rPr>
          <w:b w:val="on"/>
        </w:rPr>
        <w:t xml:space="preserve">VK</w:t>
      </w:r>
      <w:r>
        <w:rPr/>
        <w:t xml:space="preserve"/>
      </w:r>
      <w:r>
        <w:rPr/>
        <w:t xml:space="preserve">
</w:t>
      </w:r>
      <w:r>
        <w:rPr/>
        <w:br/>
      </w:r>
      <w:r>
        <w:rPr/>
        <w:br/>
      </w:r>
      <w:r>
        <w:rPr/>
        <w:t xml:space="preserve">
</w:t>
      </w:r>
      <w:r>
        <w:rPr>
          <w:b w:val="on"/>
        </w:rPr>
        <w:t xml:space="preserve">Motif de consultation</w:t>
      </w:r>
      <w:r>
        <w:rPr/>
        <w:br/>
      </w:r>
      <w:r>
        <w:rPr/>
        <w:t xml:space="preserve">
 </w:t>
      </w:r>
      <w:r>
        <w:rPr/>
        <w:br/>
      </w:r>
      <w:r>
        <w:rPr/>
        <w:t xml:space="preserve">
VK est une écolière de 10 ans. Elle a été amenée pour une consultation à la clinique par sa mère, qui déclare que VK pique de sévères crises de colère et devient en détresse excessive dès que sa mère s’éloigne d’elle. Ce comportement n’a fait qu’empirer au cours de cette dernière année, au point que les parents de VK sont épuisés et ne savent pas comment faire pour aider leur fille. L’infirmière scolaire de VK a suggéré que VK soit vue par un conseiller. </w:t>
      </w:r>
      <w:r>
        <w:rPr/>
        <w:br/>
      </w:r>
      <w:r>
        <w:rPr/>
        <w:t xml:space="preserve">
 </w:t>
      </w:r>
      <w:r>
        <w:rPr/>
        <w:br/>
      </w:r>
      <w:r>
        <w:rPr/>
        <w:t xml:space="preserve">
</w:t>
      </w:r>
      <w:r>
        <w:rPr>
          <w:b w:val="on"/>
        </w:rPr>
        <w:t xml:space="preserve">Symptômes présentés</w:t>
      </w:r>
      <w:r>
        <w:rPr/>
        <w:br/>
      </w:r>
      <w:r>
        <w:rPr/>
        <w:t xml:space="preserve">
 </w:t>
      </w:r>
      <w:r>
        <w:rPr/>
        <w:br/>
      </w:r>
      <w:r>
        <w:rPr/>
        <w:t xml:space="preserve">
La mère de VK indique que le comportement de VK a été problématique depuis qu’elle a commencé l’école il y a 5 ans.  Durant cette période, VK pleurait presque tous les matins d’école, parce qu’elle voulait rester avec sa mère. On devait la porter « pleurant et hurlant » jusqu’au bus scolaire. Pendant les vacances scolaires, VK passait parfois la journée chez ses grands-parents mais demandait constamment d’aller au travail avec sa mère. Quand sa mère l’obligeait à rester avec ses grands-parents, VK continuait à pleurer et à hurler pendant près d’une heure, et insistait pour appeler sa mère plusieurs fois par jour afin de lui parler.</w:t>
      </w:r>
      <w:r>
        <w:rPr/>
        <w:br/>
      </w:r>
      <w:r>
        <w:rPr/>
        <w:t xml:space="preserve">
 </w:t>
      </w:r>
      <w:r>
        <w:rPr/>
        <w:br/>
      </w:r>
      <w:r>
        <w:rPr/>
        <w:t xml:space="preserve">
Aujourd’hui, VK demeure anxieuse quand elle monte dans le bus scolaire et elle se plaint souvent de se sentir nauséeuse et malade les matins d’école. Elle demande régulièrement pour se rendre à l’infirmerie car elle a mal au ventre ou envie de vomir et dit qu’elle a besoin que sa mère vienne la chercher. VK insiste pour appeler sa mère au travail depuis le secrétariat de l’école environ 2 à 3 fois par jour. Si sa mère est en retard de quelques minutes pour la récupérer à l’école, VK devient très anxieuse, a peur, et se met souvent à pleurer. VK a récemment refusé de participer à une sortie avec sa classe qui impliquait de passer une nuit hors de chez elle. Elle refuse de jouer avec des amis sur l’aire de jeux en l’absence de sa mère. C’est pourquoi elle a peu d’amis en dehors de ses cousins. Elle prend plaisir à être avec sa tante maternelle et ses cousins, mais refuse de dormir chez eux, loin de sa mère. </w:t>
      </w:r>
      <w:r>
        <w:rPr/>
        <w:br/>
      </w:r>
      <w:r>
        <w:rPr/>
        <w:t xml:space="preserve">
 </w:t>
      </w:r>
      <w:r>
        <w:rPr/>
        <w:br/>
      </w:r>
      <w:r>
        <w:rPr/>
        <w:t xml:space="preserve">
VK déclare qu’elle adore son père et ses grands-parents mais se sent « très proche » de sa mère. Quand on lui demande pourquoi c’est si difficile d’être séparée de sa mère, VK murmure, « parce que quelque chose pourrait lui arriver et elle ne reviendrait plus à la maison ».  Elle ne ressent pas de telles peurs lorsque sa mère est à ses côtés.</w:t>
      </w:r>
      <w:r>
        <w:rPr/>
        <w:br/>
      </w:r>
      <w:r>
        <w:rPr/>
        <w:t xml:space="preserve">
 </w:t>
      </w:r>
      <w:r>
        <w:rPr/>
        <w:br/>
      </w:r>
      <w:r>
        <w:rPr/>
        <w:t xml:space="preserve">
 </w:t>
      </w:r>
      <w:r>
        <w:rPr/>
        <w:br/>
      </w:r>
      <w:r>
        <w:rPr/>
        <w:t xml:space="preserve">
</w:t>
      </w:r>
      <w:r>
        <w:rPr>
          <w:b w:val="on"/>
        </w:rPr>
        <w:t xml:space="preserve">Antécédents supplémentaires </w:t>
      </w:r>
      <w:r>
        <w:rPr/>
        <w:br/>
      </w:r>
      <w:r>
        <w:rPr/>
        <w:t xml:space="preserve">
 </w:t>
      </w:r>
      <w:r>
        <w:rPr/>
        <w:br/>
      </w:r>
      <w:r>
        <w:rPr/>
        <w:t xml:space="preserve">
VK est fille unique. La mère de VK déclare que VK a atteint dans les temps toutes les étapes du développement psychomoteur mais qu’elle était un enfant « collant ». Les habitudes liées au sommeil ont été particulièrement difficiles car VK insistait pour dormir avec ses parents. VK n’a pas eu d’autres problèmes de santé est ne prend aucun médicament.  Les parents de VK ont toujours été en bonne santé.</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6A</w:t>
      </w:r>
    </w:p>
  </w:body>
  <w:body>
    <w:p>
      <w:pPr>
        <w:pStyle w:val="BlockSeparator"/>
      </w:pPr>
    </w:p>
  </w:body>
  <w:body>
    <w:p>
      <w:pPr>
        <w:pStyle w:val="BlockStartLabel"/>
      </w:pPr>
      <w:r>
        <w:t>Start of Block: Vignette 6B</w:t>
      </w:r>
    </w:p>
  </w:body>
  <w:body>
    <w:tbl>
      <w:tblPr>
        <w:tblStyle w:val="QQuestionIconTable"/>
        <w:tblW w:w="0" w:type="auto"/>
        <w:tblLook w:firstRow="true" w:lastRow="true" w:firstCol="true" w:lastCol="true"/>
      </w:tblPr>
      <w:tblGrid/>
    </w:tbl>
    <w:p/>
  </w:body>
  <w:body>
    <w:p>
      <w:pPr>
        <w:keepNext/>
      </w:pPr>
      <w:r>
        <w:rPr/>
        <w:t xml:space="preserve">Q15.1 </w:t>
      </w:r>
      <w:r>
        <w:rPr/>
        <w:br/>
      </w:r>
      <w:r>
        <w:rPr>
          <w:b w:val="on"/>
        </w:rPr>
        <w:t xml:space="preserve">AG</w:t>
      </w:r>
      <w:r>
        <w:rPr/>
        <w:t xml:space="preserve"/>
      </w:r>
      <w:r>
        <w:rPr/>
        <w:t xml:space="preserve">
</w:t>
      </w:r>
      <w:r>
        <w:rPr/>
        <w:br/>
      </w:r>
      <w:r>
        <w:rPr/>
        <w:br/>
      </w:r>
      <w:r>
        <w:rPr/>
        <w:t xml:space="preserve">
</w:t>
      </w:r>
      <w:r>
        <w:rPr>
          <w:b w:val="on"/>
        </w:rPr>
        <w:t xml:space="preserve">Motif de consultation </w:t>
      </w:r>
      <w:r>
        <w:rPr/>
        <w:br/>
      </w:r>
      <w:r>
        <w:rPr/>
        <w:t xml:space="preserve">
 </w:t>
      </w:r>
      <w:r>
        <w:rPr/>
        <w:br/>
      </w:r>
      <w:r>
        <w:rPr/>
        <w:t xml:space="preserve">
AG et sa femme ont été référés à un psychologue par leur médecin traitant pour une thérapie de couple. Ils ont tous les deux 35 ans et sont mariés depuis 9 ans. Ils n’ont pas d’enfants. La femme d’AG a confié à son médecin qu’elle s‘inquiète à propos de la détérioration de la relation avec son mari, parce qu’elle a l’impression qu’« il l’étouffe » et qu’il refuse « de la laisser vivre sa vie ».</w:t>
      </w:r>
      <w:r>
        <w:rPr/>
        <w:br/>
      </w:r>
      <w:r>
        <w:rPr/>
        <w:t xml:space="preserve">
 </w:t>
      </w:r>
      <w:r>
        <w:rPr/>
        <w:br/>
      </w:r>
      <w:r>
        <w:rPr/>
        <w:t xml:space="preserve">
</w:t>
      </w:r>
      <w:r>
        <w:rPr>
          <w:b w:val="on"/>
        </w:rPr>
        <w:t xml:space="preserve">Symptômes présentés</w:t>
      </w:r>
      <w:r>
        <w:rPr/>
        <w:br/>
      </w:r>
      <w:r>
        <w:rPr/>
        <w:t xml:space="preserve">
 </w:t>
      </w:r>
      <w:r>
        <w:rPr/>
        <w:br/>
      </w:r>
      <w:r>
        <w:rPr/>
        <w:t xml:space="preserve">
AG et sa femme assistent ensemble à leur première consultation et apparaissent tendus. La femme d’AG commence à énumérer ses plaintes à propos du comportement de son mari, indiquant que tout aurait commencé il y a 3 ans quand elle a quitté son travail pour un poste dans la vente qui impliquait des déplacements plusieurs fois par mois. Après plusieurs déplacements sans incident, AG a commencé à insister pour que sa femme l’appelle à la maison immédiatement après avoir atterri, puis encore une fois lorsqu’arrivée à l’hôtel. La femme d’AG se plaint qu’avant chaque déplacement, AG la supplie de ne pas partir. Elle trouve cela très injuste de sa part car il savait qu’elle serait amenée à voyager dans le cadre de son nouveau travail et ils en avaient discuté avant qu’elle accepte le poste. La femme d’AG dit que le comportement de son mari est tellement intrusif qu’elle pense qu’elle va devoir rechercher un autre poste qui ne nécessite pas de voyager. Elle pense que son comportement est excessif et elle lui en veut de chambouler ses plans de carrière.</w:t>
      </w:r>
      <w:r>
        <w:rPr/>
        <w:br/>
      </w:r>
      <w:r>
        <w:rPr/>
        <w:t xml:space="preserve">
 </w:t>
      </w:r>
      <w:r>
        <w:rPr/>
        <w:br/>
      </w:r>
      <w:r>
        <w:rPr/>
        <w:t xml:space="preserve">
AG explique au psychologue que bien qu’il sache que c’est irrationnel, il est terrifié à l’idée que sa femme soit blessée ou tuée quand elle part pour le travail. Quand elle est loin, il déclare qu’il peut à peine dormir la nuit et qu’il se réveille souvent « avec des sueurs froides ». Plusieurs fois, il a appelé sa chambre d’hôtel au milieu de la nuit pour vérifier qu’elle était toujours vivante. Même quand elle ne voyage pas, AG envoi des messages à sa femme plusieurs fois par jour pour vérifier qu’elle va bien. Si elle ne répond pas tout de suite, il l’appelle répétitivement au bureau et sur son portable jusqu’à ce qu’elle réponde.</w:t>
      </w:r>
      <w:r>
        <w:rPr/>
        <w:br/>
      </w:r>
      <w:r>
        <w:rPr/>
        <w:t xml:space="preserve">
 </w:t>
      </w:r>
      <w:r>
        <w:rPr/>
        <w:br/>
      </w:r>
      <w:r>
        <w:rPr/>
        <w:t xml:space="preserve">
La femme d’AF décrit sa relation avec son mari comme ayant toujours été très passionnée et au début elle a interprété ce comportement comme un signe de son profond attachement. AG l’interrompt et dit « Tu sais à quel point je t’aime. Je ne veux juste pas te perdre. » La femme d’AG réplique « Comment peux-tu me perdre alors que tu ne me laisses pas quitter ton champs de vision ! ».  La femme d’AG dit qu’au cours de leur relation, AG a toujours voulu qu’ils passent tout leur temps libre ensemble et qu’il a toujours eu tendance à éprouver un sentiment d’insécurité, mais que c’est maintenant devenu hors de contrôle. En même temps, la femme d’AG indique qu’il lui a toujours été aisé de prendre des décisions concernant sa propre vie et qu’elle n’a pas l’impression qu’AG s’immisce dans toutes ses décisions ou ses actions sauf lorsqu’elles sont en rapport avec le fait d’être éloigné d’elle. AG déclare qu’il sait que sa femme est irritée par le comportement qu’il a lorsqu’ elle voyage. Il ne veut pas l’énerver, mais il ne peut pas s’en empêcher car il a si peur que quelque chose puisse lui arriver. Il déclare qu’il entretient  une bonne relation avec sa femme, mais qu’il s’inquiète du retentissement à long terme des tensions que génèrent ses voyages.</w:t>
      </w:r>
      <w:r>
        <w:rPr/>
        <w:br/>
      </w:r>
      <w:r>
        <w:rPr/>
        <w:t xml:space="preserve">
 </w:t>
      </w:r>
      <w:r>
        <w:rPr/>
        <w:br/>
      </w:r>
      <w:r>
        <w:rPr/>
        <w:t xml:space="preserve">
</w:t>
      </w:r>
      <w:r>
        <w:rPr>
          <w:b w:val="on"/>
        </w:rPr>
        <w:t xml:space="preserve">Antécédents supplémentaires </w:t>
      </w:r>
      <w:r>
        <w:rPr/>
        <w:br/>
      </w:r>
      <w:r>
        <w:rPr/>
        <w:t xml:space="preserve">
 </w:t>
      </w:r>
      <w:r>
        <w:rPr/>
        <w:br/>
      </w:r>
      <w:r>
        <w:rPr/>
        <w:t xml:space="preserve">
AG est un photographe professionnel. Il est propriétaire d’un studio photo qui marche bien et il est très apprécié par ses employés. AG a eu deux autres relations amoureuses importantes avant de rencontrer sa femme. Il ne se souvient pas s’être inquiété autant à leur propos. AG a quelques proches amis qu’il connaît de longue date. Il ne boit pas d’alcool et ne consomme aucune autre substance. Il est un peu en surpoids et souffre d’hypertension, mais ne prend aucun médicament pour cela.</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6B</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Q16.1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Laquelle des conclusions diagnostiques suivantes correspond le mieux à la personne actuellement décrite dans la vignette? (Faites défiler pour voir les lignes diagnostiques et passer à la page suivante.)</w:t>
      </w:r>
      <w:r>
        <w:rPr/>
        <w:br/>
      </w:r>
      <w:r>
        <w:rPr/>
        <w:t xml:space="preserve">
 </w:t>
      </w:r>
    </w:p>
  </w:body>
  <w:body>
    <w:p>
      <w:pPr>
        <w:keepNext/>
        <w:pStyle w:val="ListParagraph"/>
        <w:numPr>
          <w:ilvl w:val="0"/>
          <w:numId w:val="4"/>
        </w:numPr>
      </w:pPr>
      <w:r>
        <w:rPr/>
        <w:t xml:space="preserve">Q1 Trouble d’anxiété généralisée  (1) </w:t>
      </w:r>
    </w:p>
  </w:body>
  <w:body>
    <w:p>
      <w:pPr>
        <w:keepNext/>
        <w:pStyle w:val="ListParagraph"/>
        <w:numPr>
          <w:ilvl w:val="0"/>
          <w:numId w:val="4"/>
        </w:numPr>
      </w:pPr>
      <w:r>
        <w:rPr/>
        <w:t xml:space="preserve">Q1 Trouble d’anxiété généralisée </w:t>
      </w:r>
      <w:r>
        <w:rPr>
          <w:u w:val="single"/>
        </w:rPr>
        <w:t xml:space="preserve">ET</w:t>
      </w:r>
      <w:r>
        <w:rPr/>
        <w:t xml:space="preserve"> Q2 Trouble panique  (16) </w:t>
      </w:r>
    </w:p>
  </w:body>
  <w:body>
    <w:p>
      <w:pPr>
        <w:keepNext/>
        <w:pStyle w:val="ListParagraph"/>
        <w:numPr>
          <w:ilvl w:val="0"/>
          <w:numId w:val="4"/>
        </w:numPr>
      </w:pPr>
      <w:r>
        <w:rPr/>
        <w:t xml:space="preserve">Q2 Trouble panique  (2) </w:t>
      </w:r>
    </w:p>
  </w:body>
  <w:body>
    <w:p>
      <w:pPr>
        <w:keepNext/>
        <w:pStyle w:val="ListParagraph"/>
        <w:numPr>
          <w:ilvl w:val="0"/>
          <w:numId w:val="4"/>
        </w:numPr>
      </w:pPr>
      <w:r>
        <w:rPr/>
        <w:t xml:space="preserve">Q3 Agoraphobie  (3) </w:t>
      </w:r>
    </w:p>
  </w:body>
  <w:body>
    <w:p>
      <w:pPr>
        <w:keepNext/>
        <w:pStyle w:val="ListParagraph"/>
        <w:numPr>
          <w:ilvl w:val="0"/>
          <w:numId w:val="4"/>
        </w:numPr>
      </w:pPr>
      <w:r>
        <w:rPr/>
        <w:t xml:space="preserve">Q3 Agoraphobie </w:t>
      </w:r>
      <w:r>
        <w:rPr>
          <w:u w:val="single"/>
        </w:rPr>
        <w:t xml:space="preserve">ET</w:t>
      </w:r>
      <w:r>
        <w:rPr/>
        <w:t xml:space="preserve"> Q2 Trouble panique  (12) </w:t>
      </w:r>
    </w:p>
  </w:body>
  <w:body>
    <w:p>
      <w:pPr>
        <w:keepNext/>
        <w:pStyle w:val="ListParagraph"/>
        <w:numPr>
          <w:ilvl w:val="0"/>
          <w:numId w:val="4"/>
        </w:numPr>
      </w:pPr>
      <w:r>
        <w:rPr/>
        <w:t xml:space="preserve">Q4 Phobie spécifique  (4) </w:t>
      </w:r>
    </w:p>
  </w:body>
  <w:body>
    <w:p>
      <w:pPr>
        <w:keepNext/>
        <w:pStyle w:val="ListParagraph"/>
        <w:numPr>
          <w:ilvl w:val="0"/>
          <w:numId w:val="4"/>
        </w:numPr>
      </w:pPr>
      <w:r>
        <w:rPr/>
        <w:t xml:space="preserve">Q4 Phobie spécifique </w:t>
      </w:r>
      <w:r>
        <w:rPr>
          <w:u w:val="single"/>
        </w:rPr>
        <w:t xml:space="preserve">ET</w:t>
      </w:r>
      <w:r>
        <w:rPr/>
        <w:t xml:space="preserve"> Q2 Trouble panique  (17) </w:t>
      </w:r>
    </w:p>
  </w:body>
  <w:body>
    <w:p>
      <w:pPr>
        <w:keepNext/>
        <w:pStyle w:val="ListParagraph"/>
        <w:numPr>
          <w:ilvl w:val="0"/>
          <w:numId w:val="4"/>
        </w:numPr>
      </w:pPr>
      <w:r>
        <w:rPr/>
        <w:t xml:space="preserve">Q5 Trouble d’anxiété sociale  (5) </w:t>
      </w:r>
    </w:p>
  </w:body>
  <w:body>
    <w:p>
      <w:pPr>
        <w:keepNext/>
        <w:pStyle w:val="ListParagraph"/>
        <w:numPr>
          <w:ilvl w:val="0"/>
          <w:numId w:val="4"/>
        </w:numPr>
      </w:pPr>
      <w:r>
        <w:rPr/>
        <w:t xml:space="preserve">Q5 Trouble d’anxiété sociale </w:t>
      </w:r>
      <w:r>
        <w:rPr>
          <w:u w:val="single"/>
        </w:rPr>
        <w:t xml:space="preserve">ET</w:t>
      </w:r>
      <w:r>
        <w:rPr/>
        <w:t xml:space="preserve"> Q2 Trouble panique  (13) </w:t>
      </w:r>
    </w:p>
  </w:body>
  <w:body>
    <w:p>
      <w:pPr>
        <w:keepNext/>
        <w:pStyle w:val="ListParagraph"/>
        <w:numPr>
          <w:ilvl w:val="0"/>
          <w:numId w:val="4"/>
        </w:numPr>
      </w:pPr>
      <w:r>
        <w:rPr/>
        <w:t xml:space="preserve">Q6 Trouble d’anxiété de séparation  (6) </w:t>
      </w:r>
    </w:p>
  </w:body>
  <w:body>
    <w:p>
      <w:pPr>
        <w:keepNext/>
        <w:pStyle w:val="ListParagraph"/>
        <w:numPr>
          <w:ilvl w:val="0"/>
          <w:numId w:val="4"/>
        </w:numPr>
      </w:pPr>
      <w:r>
        <w:rPr/>
        <w:t xml:space="preserve">Q6 Trouble d’anxiété de séparation </w:t>
      </w:r>
      <w:r>
        <w:rPr>
          <w:u w:val="single"/>
        </w:rPr>
        <w:t xml:space="preserve">ET</w:t>
      </w:r>
      <w:r>
        <w:rPr/>
        <w:t xml:space="preserve"> Q2 Trouble panique  (18) </w:t>
      </w:r>
    </w:p>
  </w:body>
  <w:body>
    <w:p>
      <w:pPr>
        <w:keepNext/>
        <w:pStyle w:val="ListParagraph"/>
        <w:numPr>
          <w:ilvl w:val="0"/>
          <w:numId w:val="4"/>
        </w:numPr>
      </w:pPr>
      <w:r>
        <w:rPr/>
        <w:t xml:space="preserve">Q7 Mutisme sélectif  (7) </w:t>
      </w:r>
    </w:p>
  </w:body>
  <w:body>
    <w:p>
      <w:pPr>
        <w:keepNext/>
        <w:pStyle w:val="ListParagraph"/>
        <w:numPr>
          <w:ilvl w:val="0"/>
          <w:numId w:val="4"/>
        </w:numPr>
      </w:pPr>
      <w:r>
        <w:rPr/>
        <w:t xml:space="preserve">Q8 Autre trouble anxieux et lié à la peur  (8) </w:t>
      </w:r>
    </w:p>
  </w:body>
  <w:body>
    <w:p>
      <w:pPr>
        <w:keepNext/>
        <w:pStyle w:val="ListParagraph"/>
        <w:numPr>
          <w:ilvl w:val="0"/>
          <w:numId w:val="4"/>
        </w:numPr>
      </w:pPr>
      <w:r>
        <w:rPr/>
        <w:t xml:space="preserve">Q9 Trouble anxieux et lié à la peur, sans précision  (9) </w:t>
      </w:r>
    </w:p>
  </w:body>
  <w:body>
    <w:p>
      <w:pPr>
        <w:keepNext/>
        <w:pStyle w:val="ListParagraph"/>
        <w:numPr>
          <w:ilvl w:val="0"/>
          <w:numId w:val="4"/>
        </w:numPr>
      </w:pPr>
      <w:r>
        <w:rPr/>
        <w:t xml:space="preserve">Un diagnostic différent  (14) </w:t>
      </w:r>
    </w:p>
  </w:body>
  <w:body>
    <w:p>
      <w:pPr>
        <w:keepNext/>
        <w:pStyle w:val="ListParagraph"/>
        <w:numPr>
          <w:ilvl w:val="0"/>
          <w:numId w:val="4"/>
        </w:numPr>
      </w:pPr>
      <w:r>
        <w:rPr/>
        <w:t xml:space="preserve">Pas de diagnostic  (15)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Q16.4 </w:t>
      </w:r>
      <w:r>
        <w:rPr/>
        <w:br/>
      </w:r>
      <w:r>
        <w:rPr>
          <w:b w:val="on"/>
        </w:rPr>
        <w:t xml:space="preserve">LIGNES DIRECTRICES</w:t>
      </w:r>
      <w:r>
        <w:rPr/>
        <w:t xml:space="preserve"/>
      </w:r>
      <w:r>
        <w:rPr/>
        <w:t xml:space="preserve">
</w:t>
      </w:r>
      <w:r>
        <w:rPr/>
        <w:br/>
      </w:r>
      <w:r>
        <w:rPr/>
        <w:br/>
      </w:r>
      <w:r>
        <w:rPr/>
        <w:t xml:space="preserve">
</w:t>
      </w:r>
      <w:r>
        <w:rPr/>
        <w:br/>
      </w:r>
      <w:r>
        <w:rPr/>
        <w:t xml:space="preserve">
</w:t>
      </w:r>
      <w:r>
        <w:rPr>
          <w:color w:val="426092"/>
        </w:rPr>
        <w:t xml:space="preserve">${Q2.1/QuestionText}</w:t>
      </w:r>
      <w:r>
        <w:rPr/>
        <w:br/>
      </w:r>
      <w:r>
        <w:rPr/>
        <w:t xml:space="preserve">
</w:t>
      </w:r>
      <w:r>
        <w:rPr>
          <w:color w:val="426092"/>
        </w:rPr>
        <w:t xml:space="preserve">${Q2.2/QuestionText}</w:t>
      </w:r>
      <w:r>
        <w:rPr/>
        <w:br/>
      </w:r>
      <w:r>
        <w:rPr/>
        <w:t xml:space="preserve">
</w:t>
      </w:r>
      <w:r>
        <w:rPr>
          <w:color w:val="426092"/>
        </w:rPr>
        <w:t xml:space="preserve">${Q2.3/QuestionText}</w:t>
      </w:r>
      <w:r>
        <w:rPr/>
        <w:br/>
      </w:r>
      <w:r>
        <w:rPr/>
        <w:t xml:space="preserve">
</w:t>
      </w:r>
      <w:r>
        <w:rPr>
          <w:color w:val="426092"/>
        </w:rPr>
        <w:t xml:space="preserve">${Q2.4/QuestionText}</w:t>
      </w:r>
      <w:r>
        <w:rPr/>
        <w:br/>
      </w:r>
      <w:r>
        <w:rPr/>
        <w:t xml:space="preserve">
</w:t>
      </w:r>
      <w:r>
        <w:rPr>
          <w:color w:val="426092"/>
        </w:rPr>
        <w:t xml:space="preserve">${Q2.5/QuestionText}</w:t>
      </w:r>
      <w:r>
        <w:rPr/>
        <w:br/>
      </w:r>
      <w:r>
        <w:rPr/>
        <w:t xml:space="preserve">
</w:t>
      </w:r>
      <w:r>
        <w:rPr>
          <w:color w:val="426092"/>
        </w:rPr>
        <w:t xml:space="preserve">${Q2.6/QuestionText}</w:t>
      </w:r>
      <w:r>
        <w:rPr/>
        <w:br/>
      </w:r>
      <w:r>
        <w:rPr/>
        <w:t xml:space="preserve">
</w:t>
      </w:r>
      <w:r>
        <w:rPr>
          <w:color w:val="426092"/>
        </w:rPr>
        <w:t xml:space="preserve">${Q2.7/QuestionText}</w:t>
      </w:r>
      <w:r>
        <w:rPr/>
        <w:br/>
      </w:r>
      <w:r>
        <w:rPr/>
        <w:t xml:space="preserve">
</w:t>
      </w:r>
      <w:r>
        <w:rPr>
          <w:color w:val="426092"/>
        </w:rPr>
        <w:t xml:space="preserve">${Q2.8/QuestionText}</w:t>
      </w:r>
      <w:r>
        <w:rPr/>
        <w:br/>
      </w:r>
      <w:r>
        <w:rPr/>
        <w:t xml:space="preserve">
</w:t>
      </w:r>
      <w:r>
        <w:rPr>
          <w:color w:val="426092"/>
        </w:rPr>
        <w:t xml:space="preserve">${Q2.9/QuestionText}</w:t>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P1 - Set 1A ----- Initial diagnostic impressions (all participants)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Laquelle des conclusions diagnostiques suivantes correspond le mieux à la personne actuellement décrite dans la vignette? (Faites défiler pour voir les lignes diagnostiques et passer à la page suivante.)
</w:t>
      </w:r>
      <w:r>
        <w:rPr/>
        <w:br/>
      </w:r>
      <w:r>
        <w:rPr/>
        <w:t xml:space="preserve"> </w:t>
      </w:r>
      <w:r>
        <w:rPr/>
        <w:t xml:space="preserve"/>
      </w:r>
    </w:p>
  </w:body>
  <w:body>
    <w:p>
      <w:pPr>
        <w:keepNext/>
        <w:pStyle w:val="ListParagraph"/>
        <w:numPr>
          <w:ilvl w:val="0"/>
          <w:numId w:val="4"/>
        </w:numPr>
      </w:pPr>
      <w:r>
        <w:rPr/>
        <w:t xml:space="preserve">D1 Agoraphobie  (1) </w:t>
      </w:r>
    </w:p>
  </w:body>
  <w:body>
    <w:p>
      <w:pPr>
        <w:keepNext/>
        <w:pStyle w:val="ListParagraph"/>
        <w:numPr>
          <w:ilvl w:val="0"/>
          <w:numId w:val="4"/>
        </w:numPr>
      </w:pPr>
      <w:r>
        <w:rPr/>
        <w:t xml:space="preserve">D1 Agoraphobie </w:t>
      </w:r>
      <w:r>
        <w:rPr>
          <w:u w:val="single"/>
        </w:rPr>
        <w:t xml:space="preserve">ET</w:t>
      </w:r>
      <w:r>
        <w:rPr/>
        <w:t xml:space="preserve"> D6 Trouble panique  (18) </w:t>
      </w:r>
    </w:p>
  </w:body>
  <w:body>
    <w:p>
      <w:pPr>
        <w:keepNext/>
        <w:pStyle w:val="ListParagraph"/>
        <w:numPr>
          <w:ilvl w:val="0"/>
          <w:numId w:val="4"/>
        </w:numPr>
      </w:pPr>
      <w:r>
        <w:rPr/>
        <w:t xml:space="preserve">D2 Phobies sociales  (2) </w:t>
      </w:r>
    </w:p>
  </w:body>
  <w:body>
    <w:p>
      <w:pPr>
        <w:keepNext/>
        <w:pStyle w:val="ListParagraph"/>
        <w:numPr>
          <w:ilvl w:val="0"/>
          <w:numId w:val="4"/>
        </w:numPr>
      </w:pPr>
      <w:r>
        <w:rPr/>
        <w:t xml:space="preserve">D2 Phobies sociales </w:t>
      </w:r>
      <w:r>
        <w:rPr>
          <w:u w:val="single"/>
        </w:rPr>
        <w:t xml:space="preserve">ET</w:t>
      </w:r>
      <w:r>
        <w:rPr/>
        <w:t xml:space="preserve"> D6 Trouble panique  (19) </w:t>
      </w:r>
    </w:p>
  </w:body>
  <w:body>
    <w:p>
      <w:pPr>
        <w:keepNext/>
        <w:pStyle w:val="ListParagraph"/>
        <w:numPr>
          <w:ilvl w:val="0"/>
          <w:numId w:val="4"/>
        </w:numPr>
      </w:pPr>
      <w:r>
        <w:rPr/>
        <w:t xml:space="preserve">D3 Phobies spécifiques (isolées)  (3) </w:t>
      </w:r>
    </w:p>
  </w:body>
  <w:body>
    <w:p>
      <w:pPr>
        <w:keepNext/>
        <w:pStyle w:val="ListParagraph"/>
        <w:numPr>
          <w:ilvl w:val="0"/>
          <w:numId w:val="4"/>
        </w:numPr>
      </w:pPr>
      <w:r>
        <w:rPr/>
        <w:t xml:space="preserve">D3 Phobies spécifiques (isolées) </w:t>
      </w:r>
      <w:r>
        <w:rPr>
          <w:u w:val="single"/>
        </w:rPr>
        <w:t xml:space="preserve">ET</w:t>
      </w:r>
      <w:r>
        <w:rPr/>
        <w:t xml:space="preserve"> D6 Trouble panique  (22) </w:t>
      </w:r>
    </w:p>
  </w:body>
  <w:body>
    <w:p>
      <w:pPr>
        <w:keepNext/>
        <w:pStyle w:val="ListParagraph"/>
        <w:numPr>
          <w:ilvl w:val="0"/>
          <w:numId w:val="4"/>
        </w:numPr>
      </w:pPr>
      <w:r>
        <w:rPr/>
        <w:t xml:space="preserve">D4 Autres troubles anxieux phobiques  (5) </w:t>
      </w:r>
    </w:p>
  </w:body>
  <w:body>
    <w:p>
      <w:pPr>
        <w:keepNext/>
        <w:pStyle w:val="ListParagraph"/>
        <w:numPr>
          <w:ilvl w:val="0"/>
          <w:numId w:val="4"/>
        </w:numPr>
      </w:pPr>
      <w:r>
        <w:rPr/>
        <w:t xml:space="preserve">D5 Trouble anxieux phobique, sans précision  (6) </w:t>
      </w:r>
    </w:p>
  </w:body>
  <w:body>
    <w:p>
      <w:pPr>
        <w:keepNext/>
        <w:pStyle w:val="ListParagraph"/>
        <w:numPr>
          <w:ilvl w:val="0"/>
          <w:numId w:val="4"/>
        </w:numPr>
      </w:pPr>
      <w:r>
        <w:rPr/>
        <w:t xml:space="preserve">D6 Trouble panique  (7) </w:t>
      </w:r>
    </w:p>
  </w:body>
  <w:body>
    <w:p>
      <w:pPr>
        <w:keepNext/>
        <w:pStyle w:val="ListParagraph"/>
        <w:numPr>
          <w:ilvl w:val="0"/>
          <w:numId w:val="4"/>
        </w:numPr>
      </w:pPr>
      <w:r>
        <w:rPr/>
        <w:t xml:space="preserve">D7 Anxiété généralisée  (8) </w:t>
      </w:r>
    </w:p>
  </w:body>
  <w:body>
    <w:p>
      <w:pPr>
        <w:keepNext/>
        <w:pStyle w:val="ListParagraph"/>
        <w:numPr>
          <w:ilvl w:val="0"/>
          <w:numId w:val="4"/>
        </w:numPr>
      </w:pPr>
      <w:r>
        <w:rPr/>
        <w:t xml:space="preserve">D7 Anxiété généralisée </w:t>
      </w:r>
      <w:r>
        <w:rPr>
          <w:u w:val="single"/>
        </w:rPr>
        <w:t xml:space="preserve">ET</w:t>
      </w:r>
      <w:r>
        <w:rPr/>
        <w:t xml:space="preserve"> D6 Trouble panique  (23) </w:t>
      </w:r>
    </w:p>
  </w:body>
  <w:body>
    <w:p>
      <w:pPr>
        <w:keepNext/>
        <w:pStyle w:val="ListParagraph"/>
        <w:numPr>
          <w:ilvl w:val="0"/>
          <w:numId w:val="4"/>
        </w:numPr>
      </w:pPr>
      <w:r>
        <w:rPr/>
        <w:t xml:space="preserve">D8 Trouble anxieux et dépressif mixte  (9) </w:t>
      </w:r>
    </w:p>
  </w:body>
  <w:body>
    <w:p>
      <w:pPr>
        <w:keepNext/>
        <w:pStyle w:val="ListParagraph"/>
        <w:numPr>
          <w:ilvl w:val="0"/>
          <w:numId w:val="4"/>
        </w:numPr>
      </w:pPr>
      <w:r>
        <w:rPr/>
        <w:t xml:space="preserve">D9 Autre trouble anxieux mixte  (10) </w:t>
      </w:r>
    </w:p>
  </w:body>
  <w:body>
    <w:p>
      <w:pPr>
        <w:keepNext/>
        <w:pStyle w:val="ListParagraph"/>
        <w:numPr>
          <w:ilvl w:val="0"/>
          <w:numId w:val="4"/>
        </w:numPr>
      </w:pPr>
      <w:r>
        <w:rPr/>
        <w:t xml:space="preserve">D10 Autre trouble anxieux spécifié  (11) </w:t>
      </w:r>
    </w:p>
  </w:body>
  <w:body>
    <w:p>
      <w:pPr>
        <w:keepNext/>
        <w:pStyle w:val="ListParagraph"/>
        <w:numPr>
          <w:ilvl w:val="0"/>
          <w:numId w:val="4"/>
        </w:numPr>
      </w:pPr>
      <w:r>
        <w:rPr/>
        <w:t xml:space="preserve">D11 Trouble anxieux, sans précision  (12) </w:t>
      </w:r>
    </w:p>
  </w:body>
  <w:body>
    <w:p>
      <w:pPr>
        <w:keepNext/>
        <w:pStyle w:val="ListParagraph"/>
        <w:numPr>
          <w:ilvl w:val="0"/>
          <w:numId w:val="4"/>
        </w:numPr>
      </w:pPr>
      <w:r>
        <w:rPr/>
        <w:t xml:space="preserve">G1 Angoisse de séparation de l’enfance  (13) </w:t>
      </w:r>
    </w:p>
  </w:body>
  <w:body>
    <w:p>
      <w:pPr>
        <w:keepNext/>
        <w:pStyle w:val="ListParagraph"/>
        <w:numPr>
          <w:ilvl w:val="0"/>
          <w:numId w:val="4"/>
        </w:numPr>
      </w:pPr>
      <w:r>
        <w:rPr/>
        <w:t xml:space="preserve">G2 Trouble anxieux phobique de l’enfance  (14) </w:t>
      </w:r>
    </w:p>
  </w:body>
  <w:body>
    <w:p>
      <w:pPr>
        <w:keepNext/>
        <w:pStyle w:val="ListParagraph"/>
        <w:numPr>
          <w:ilvl w:val="0"/>
          <w:numId w:val="4"/>
        </w:numPr>
      </w:pPr>
      <w:r>
        <w:rPr/>
        <w:t xml:space="preserve">G3 Anxiété sociale de l’enfance  (15) </w:t>
      </w:r>
    </w:p>
  </w:body>
  <w:body>
    <w:p>
      <w:pPr>
        <w:keepNext/>
        <w:pStyle w:val="ListParagraph"/>
        <w:numPr>
          <w:ilvl w:val="0"/>
          <w:numId w:val="4"/>
        </w:numPr>
      </w:pPr>
      <w:r>
        <w:rPr/>
        <w:t xml:space="preserve">H1 Mutisme électif  (16) </w:t>
      </w:r>
    </w:p>
  </w:body>
  <w:body>
    <w:p>
      <w:pPr>
        <w:keepNext/>
        <w:pStyle w:val="ListParagraph"/>
        <w:numPr>
          <w:ilvl w:val="0"/>
          <w:numId w:val="4"/>
        </w:numPr>
      </w:pPr>
      <w:r>
        <w:rPr/>
        <w:t xml:space="preserve">Un diagnostic différent  (20) </w:t>
      </w:r>
    </w:p>
  </w:body>
  <w:body>
    <w:p>
      <w:pPr>
        <w:keepNext/>
        <w:pStyle w:val="ListParagraph"/>
        <w:numPr>
          <w:ilvl w:val="0"/>
          <w:numId w:val="4"/>
        </w:numPr>
      </w:pPr>
      <w:r>
        <w:rPr/>
        <w:t xml:space="preserve">Pas de diagnostic  (21)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Q17.4 </w:t>
      </w:r>
      <w:r>
        <w:rPr/>
        <w:br/>
      </w:r>
      <w:r>
        <w:rPr>
          <w:b w:val="on"/>
        </w:rPr>
        <w:t xml:space="preserve">LIGNES DIRECTRICES</w:t>
      </w:r>
      <w:r>
        <w:rPr/>
        <w:t xml:space="preserve"/>
      </w:r>
      <w:r>
        <w:rPr/>
        <w:t xml:space="preserve">
</w:t>
      </w:r>
      <w:r>
        <w:rPr/>
        <w:br/>
      </w:r>
      <w:r>
        <w:rPr/>
        <w:br/>
      </w:r>
      <w:r>
        <w:rPr/>
        <w:t xml:space="preserve">
</w:t>
      </w:r>
      <w:r>
        <w:rPr>
          <w:color w:val="426092"/>
        </w:rPr>
        <w:t xml:space="preserve">${Q3.1/QuestionText}</w:t>
      </w:r>
      <w:r>
        <w:rPr/>
        <w:br/>
      </w:r>
      <w:r>
        <w:rPr/>
        <w:t xml:space="preserve">
</w:t>
      </w:r>
      <w:r>
        <w:rPr>
          <w:color w:val="426092"/>
        </w:rPr>
        <w:t xml:space="preserve">${Q3.2/QuestionText}</w:t>
      </w:r>
      <w:r>
        <w:rPr/>
        <w:br/>
      </w:r>
      <w:r>
        <w:rPr/>
        <w:t xml:space="preserve">
</w:t>
      </w:r>
      <w:r>
        <w:rPr>
          <w:color w:val="426092"/>
        </w:rPr>
        <w:t xml:space="preserve">${Q3.3/QuestionText}</w:t>
      </w:r>
      <w:r>
        <w:rPr/>
        <w:br/>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color w:val="426092"/>
        </w:rPr>
        <w:t xml:space="preserve">${Q3.8/QuestionText}</w:t>
      </w:r>
      <w:r>
        <w:rPr/>
        <w:br/>
      </w:r>
      <w:r>
        <w:rPr/>
        <w:t xml:space="preserve">
</w:t>
      </w:r>
      <w:r>
        <w:rPr>
          <w:color w:val="426092"/>
        </w:rPr>
        <w:t xml:space="preserve">${Q3.9/QuestionText}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Q17.5 </w:t>
      </w:r>
      <w:r>
        <w:rPr>
          <w:color w:val="426092"/>
        </w:rPr>
        <w:t xml:space="preserve">${Q3.10/QuestionText}</w:t>
      </w:r>
      <w:r>
        <w:rPr/>
        <w:br/>
      </w:r>
      <w:r>
        <w:rPr/>
        <w:t xml:space="preserve">
</w:t>
      </w:r>
      <w:r>
        <w:rPr>
          <w:color w:val="426092"/>
        </w:rPr>
        <w:t xml:space="preserve">${Q3.11/QuestionText}</w:t>
      </w:r>
      <w:r>
        <w:rPr/>
        <w:br/>
      </w:r>
      <w:r>
        <w:rPr/>
        <w:t xml:space="preserve">
</w:t>
      </w:r>
      <w:r>
        <w:rPr>
          <w:color w:val="426092"/>
        </w:rPr>
        <w:t xml:space="preserve">${Q3.12/QuestionText}</w:t>
      </w:r>
      <w:r>
        <w:rPr/>
        <w:br/>
      </w:r>
      <w:r>
        <w:rPr/>
        <w:t xml:space="preserve">
</w:t>
      </w:r>
      <w:r>
        <w:rPr>
          <w:color w:val="426092"/>
        </w:rPr>
        <w:t xml:space="preserve">${Q3.13/QuestionText}</w:t>
      </w:r>
      <w:r>
        <w:rPr/>
        <w:br/>
      </w:r>
      <w:r>
        <w:rPr/>
        <w:t xml:space="preserve">
</w:t>
      </w:r>
      <w:r>
        <w:rPr>
          <w:color w:val="426092"/>
        </w:rPr>
        <w:t xml:space="preserve">${Q3.14/QuestionText}</w:t>
      </w:r>
      <w:r>
        <w:rPr/>
        <w:br/>
      </w:r>
      <w:r>
        <w:rPr/>
        <w:t xml:space="preserve">
</w:t>
      </w:r>
      <w:r>
        <w:rPr>
          <w:color w:val="426092"/>
        </w:rPr>
        <w:t xml:space="preserve">${Q3.15/QuestionText}</w:t>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Q18.1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Vous avez indiqué qu’un diagnostic d’un autre groupe diagnostique correspond mieux à la personne décrite dans la vignette. Quel serait ce diagnostic?</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Pour quelle(s) raison(s) avez-vous sélectionné ce diagnostic comme étant le plus approprié?</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Step-by-step diagnostic evaluation (Set 1)</w:t>
      </w:r>
    </w:p>
  </w:body>
  <w:body>
    <w:tbl>
      <w:tblPr>
        <w:tblStyle w:val="QQuestionIconTable"/>
        <w:tblW w:w="0" w:type="auto"/>
        <w:tblLook w:firstRow="true" w:lastRow="true" w:firstCol="true" w:lastCol="true"/>
      </w:tblPr>
      <w:tblGrid/>
    </w:tbl>
    <w:p/>
  </w:body>
  <w:body>
    <w:p>
      <w:pPr>
        <w:keepNext/>
      </w:pPr>
      <w:r>
        <w:rPr/>
        <w:t xml:space="preserve">Q19.1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Q1 Trouble d’anxiété généralisée</w:t>
      </w:r>
    </w:p>
  </w:body>
  <w:body>
    <w:p>
      <w:pPr>
        <w:keepNext/>
        <w:pStyle w:val="QDisplayLogic"/>
        <w:ind w:firstLine="400"/>
      </w:pPr>
      <w:r>
        <w:t>Or P1_Dx1 = Q1 Trouble d’anxiété généralisée ET Q2 Trouble panique</w:t>
      </w:r>
    </w:p>
  </w:body>
  <w:body>
    <w:tbl>
      <w:tblPr>
        <w:tblStyle w:val="QQuestionIconTable"/>
        <w:tblW w:w="0" w:type="auto"/>
        <w:tblLook w:firstRow="true" w:lastRow="true" w:firstCol="true" w:lastCol="true"/>
      </w:tblPr>
      <w:tblGrid/>
    </w:tbl>
    <w:p/>
  </w:body>
  <w:body>
    <w:p>
      <w:pPr>
        <w:keepNext/>
      </w:pPr>
      <w:r>
        <w:rPr/>
        <w:t xml:space="preserve">Q19.3 Veuillez s’il vous plait répondre aux questions suivantes concernant le diagnostic de </w:t>
      </w:r>
      <w:r>
        <w:rPr>
          <w:b w:val="on"/>
        </w:rPr>
        <w:t xml:space="preserve">Q1 Trouble d’anxiété généralisée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de symptômes marqués d'anxiété accompagnés par l’un ou l’autre des symptômes suivants?</w:t>
            </w:r>
            <w:r>
              <w:rPr/>
              <w:t xml:space="preserve">
(a) appréhension générale ne survenant pas exclusivement dans une situation déterminée (c.-à-d. « anxiété flottante »).
(b) inquiétude (attente craintive) à propos d’évènements fâcheux survenant dans plusieurs différents aspects de la vie quotidienne (p. ex. le travail, les finances, la santé, la famille).
  (20)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l’’anxiété et l’appréhension générale ou l’inquiétude sont accompagnées de symptômes additionnels, tels que:</w:t>
            </w:r>
            <w:r>
              <w:rPr/>
              <w:t xml:space="preserve">
(a) Tension musculaire ou agitation motrice.
(b) Hyperactivité du système nerveux autonome sympathique se manifestant par des symptômes gastro-intestinaux fréquents comme des nausées et/ou des douleurs abdominales, des palpitations cardiaques, de la transpiration, des tremblements, des spasmes, et/ou une sécheresse de la bouche. 
(c) Expérience subjective de nervosité, d’agitation, ou d'être « à bout de nerfs ».
(d) Difficultés à maintenir la concentration.
(e) Irritabilité.
(f) Perturbations du sommeil (difficulté à s’endormir ou à rester endormi, ou sommeil agité ou insatisfaisant).
  (10)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persistent pendant plusieurs mois consécutifs, la plupart des jours?</w:t>
            </w:r>
            <w:r>
              <w:rPr/>
              <w:t xml:space="preserve">
  (12)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w:t>
            </w:r>
            <w:r>
              <w:rPr/>
              <w:t xml:space="preserve">
  (14)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représentent une réaction normale ou appropriée au stress ou aux circonstances environnementales?</w:t>
            </w:r>
            <w:r>
              <w:rPr/>
              <w:t xml:space="preserve"> Si oui, un diagnostic de trouble de l’anxiété généralisée n’est pas approprié. Un diagnostic de trouble de l’adaptation serait approprié si les symptômes représentent une réaction inadaptée à un stresseur psychosocial identifiable ou de multiples stresseurs, caractérisé par une préoccupation avec le stresseur ou ses conséquences. Les individus vivant avec un trouble de l’adaptation ont typiquement un fonctionnement normal avant le début du/des stresseur(s) et la résolution des symptômes se produit habituellement à l’intérieur de six mois. (16)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Q3 Agoraphobie</w:t>
      </w:r>
    </w:p>
  </w:body>
  <w:body>
    <w:p>
      <w:pPr>
        <w:keepNext/>
        <w:pStyle w:val="QDisplayLogic"/>
        <w:ind w:firstLine="400"/>
      </w:pPr>
      <w:r>
        <w:t>Or P1_Dx1 = Q3 Agoraphobie ET Q2 Trouble panique</w:t>
      </w:r>
    </w:p>
  </w:body>
  <w:body>
    <w:tbl>
      <w:tblPr>
        <w:tblStyle w:val="QQuestionIconTable"/>
        <w:tblW w:w="0" w:type="auto"/>
        <w:tblLook w:firstRow="true" w:lastRow="true" w:firstCol="true" w:lastCol="true"/>
      </w:tblPr>
      <w:tblGrid/>
    </w:tbl>
    <w:p/>
  </w:body>
  <w:body>
    <w:p>
      <w:pPr>
        <w:keepNext/>
      </w:pPr>
      <w:r>
        <w:rPr/>
        <w:t xml:space="preserve">Q19.4 Veuillez s’il vous plait répondre aux questions suivantes concernant le diagnostic de </w:t>
      </w:r>
      <w:r>
        <w:rPr>
          <w:b w:val="on"/>
        </w:rPr>
        <w:t xml:space="preserve">Q3 Agoraphobie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d’une peur ou d’une anxiété marquée et excessive qui survient dans, ou en prévision de, multiples situations d’où il pourrait être difficile de s’échapper ou dans lesquelles obtenir de l’aide ne serait pas possible, comme prendre les transports en commun, être dans une foule, être seul à l'extérieur du domicile, dans les boutiques, les cinémas ou à faire la queue?</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l'individu est constamment craintif ou anxieux à propos de ces situations en raison d'un sens du danger ou de la peur de conséquences négatives spécifiques comme des attaques de panique, des symptômes de panique, ou d'autres symptômes physiques incapacitants (p. ex. chuter) ou embarrassants (p. ex. une incontinence)?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situations sont activement évitées et l’individu s’y engage seulement dans des circonstances particulières (p. ex. la présence d’un compagnon), ou encore les endure avec une peur ou une anxiété intense?</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persistent pendant une période de temps prolongée (p. ex. au moins quelques mois)?</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w:t>
            </w:r>
            <w:r>
              <w:rPr/>
              <w:t xml:space="preserve">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les symptômes et les comportements sont transitoires, est-ce qu’ils se produisent dans le cadre du développement normal, ou sont-ils limités à des périodes de stress accrus?</w:t>
            </w:r>
            <w:r>
              <w:rPr/>
              <w:t xml:space="preserve"> Si oui, un diagnostic d’agoraphobie n’est pas approprié. (6)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Q4 Phobie spécifique</w:t>
      </w:r>
    </w:p>
  </w:body>
  <w:body>
    <w:p>
      <w:pPr>
        <w:keepNext/>
        <w:pStyle w:val="QDisplayLogic"/>
        <w:ind w:firstLine="400"/>
      </w:pPr>
      <w:r>
        <w:t>Or P1_Dx1 = Q4 Phobie spécifique ET Q2 Trouble panique</w:t>
      </w:r>
    </w:p>
  </w:body>
  <w:body>
    <w:tbl>
      <w:tblPr>
        <w:tblStyle w:val="QQuestionIconTable"/>
        <w:tblW w:w="0" w:type="auto"/>
        <w:tblLook w:firstRow="true" w:lastRow="true" w:firstCol="true" w:lastCol="true"/>
      </w:tblPr>
      <w:tblGrid/>
    </w:tbl>
    <w:p/>
  </w:body>
  <w:body>
    <w:p>
      <w:pPr>
        <w:keepNext/>
      </w:pPr>
      <w:r>
        <w:rPr/>
        <w:t xml:space="preserve">Q19.5 Veuillez s’il vous plait répondre aux questions suivantes concernant le diagnostic de </w:t>
      </w:r>
      <w:r>
        <w:rPr>
          <w:b w:val="on"/>
        </w:rPr>
        <w:t xml:space="preserve">Q4 Phobie spécifique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d’une peur marquée et excessive, ou d’une anxiété qui survient systématiquement lorsqu'exposé à un ou plusieurs objets ou situations spécifiques (p. ex. la proximité de certains types d'animaux, les hauteurs,  les espaces fermés, la vue du sang ou d’une blessure) et qui est hors de proportion avec le danger réel posé par l'objet ou la situation spécifique? </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l'objet ou la situation phobique est activement évité ou supporté avec une peur ou une anxiété intense?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 profil de peur, d’anxiété, ou d’évitement en lien avec les objets ou les situations spécifiques persiste pendant une longue période de temps (p. ex. au moins plusieurs mois)?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se produisent dans le cadre du développement normal, ou est-ce que le niveau d’anxiété ou de peur est comparable à celui de d’autres personnes à un niveau de développement similaire? </w:t>
            </w:r>
            <w:r>
              <w:rPr/>
              <w:t xml:space="preserve">Chez les enfants et les adolescents, certaines peurs peuvent faire partie du développement normal (p.ex., un jeune enfant qui a peur des chiens). La phobie spécifique devrait seulement être diagnostiqué si la peur ou l’anxiété est excessive en comparaison à celle des individus à un niveau de développement similaire. (5)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Q5 Trouble d’anxiété sociale</w:t>
      </w:r>
    </w:p>
  </w:body>
  <w:body>
    <w:p>
      <w:pPr>
        <w:keepNext/>
        <w:pStyle w:val="QDisplayLogic"/>
        <w:ind w:firstLine="400"/>
      </w:pPr>
      <w:r>
        <w:t>Or P1_Dx1 = Q5 Trouble d’anxiété sociale ET Q2 Trouble panique</w:t>
      </w:r>
    </w:p>
  </w:body>
  <w:body>
    <w:tbl>
      <w:tblPr>
        <w:tblStyle w:val="QQuestionIconTable"/>
        <w:tblW w:w="0" w:type="auto"/>
        <w:tblLook w:firstRow="true" w:lastRow="true" w:firstCol="true" w:lastCol="true"/>
      </w:tblPr>
      <w:tblGrid/>
    </w:tbl>
    <w:p/>
  </w:body>
  <w:body>
    <w:p>
      <w:pPr>
        <w:keepNext/>
      </w:pPr>
      <w:r>
        <w:rPr/>
        <w:t xml:space="preserve">Q19.6 Veuillez s’il vous plait répondre aux questions suivantes concernant le diagnostic de </w:t>
      </w:r>
      <w:r>
        <w:rPr>
          <w:b w:val="on"/>
        </w:rPr>
        <w:t xml:space="preserve">Q5 Trouble d’anxiété sociale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de peur ou d’anxiété marquées et excessives survenant régulièrement dans une ou plusieurs situations sociales telles que les interactions sociales (p. ex. avoir une conversation), être observé (p. ex. en train de manger ou de boire), ou lorsqu’on effectue une performance devant d’autres personnes (p. ex. présentant un discours)?</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l’individu a peur de montrer des symptômes anxieux ou d’agir d’une manière qui sera jugée négativement par les autres (c.-à-d. être humiliant, embarrassant, conduire à un rejet, ou être offensant)?</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situations sociales importantes sont systématiquement évitées ou endurées avec une peur ou une anxiété intenses?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persistent pendant une longue période de temps (p. ex. au moins plusieurs mois?</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w:t>
            </w:r>
            <w:r>
              <w:rPr/>
              <w:t xml:space="preserve">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les symptômes se produisent dans le cadre du développement normal (p.ex., l’angoisse de l'étranger dans l'enfance)?</w:t>
            </w:r>
            <w:r>
              <w:rPr/>
              <w:t xml:space="preserve">
  (6)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7. Est-ce que les symptômes sont clairement excessives par rapport à ce qui est normative dans le contexte culturel spécifique?</w:t>
            </w:r>
            <w:r>
              <w:rPr/>
              <w:t xml:space="preserve">
  (7)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8. Est-ce que le trouble est mieux caractérisé par un autre trouble mental ou du comportement?</w:t>
            </w:r>
            <w:r>
              <w:rPr/>
              <w:t xml:space="preserve"> Par exemple, chez le trouble de l’anxiété généralisée, le focus principal est l’inquiétude par rapport aux conséquences négatives qui peuvent se produire dans les situations quotidiennes (p.ex., le travail, les relations, les finances). Cela se distingue des inquiétudes qui sont uniquement au sujet des jugements négatifs d’autrui par rapport à ses comportements ou son apparence. (8)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Q6 Trouble d’anxiété de séparation</w:t>
      </w:r>
    </w:p>
  </w:body>
  <w:body>
    <w:p>
      <w:pPr>
        <w:keepNext/>
        <w:pStyle w:val="QDisplayLogic"/>
        <w:ind w:firstLine="400"/>
      </w:pPr>
      <w:r>
        <w:t>Or P1_Dx1 = Q6 Trouble d’anxiété de séparation ET Q2 Trouble panique</w:t>
      </w:r>
    </w:p>
  </w:body>
  <w:body>
    <w:tbl>
      <w:tblPr>
        <w:tblStyle w:val="QQuestionIconTable"/>
        <w:tblW w:w="0" w:type="auto"/>
        <w:tblLook w:firstRow="true" w:lastRow="true" w:firstCol="true" w:lastCol="true"/>
      </w:tblPr>
      <w:tblGrid/>
    </w:tbl>
    <w:p/>
  </w:body>
  <w:body>
    <w:p>
      <w:pPr>
        <w:keepNext/>
      </w:pPr>
      <w:r>
        <w:rPr/>
        <w:t xml:space="preserve">Q19.7 Veuillez s’il vous plait répondre aux questions suivantes concernant le diagnostic de </w:t>
      </w:r>
      <w:r>
        <w:rPr>
          <w:b w:val="on"/>
        </w:rPr>
        <w:t xml:space="preserve">Q6 Trouble d’anxiété de séparation</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d’une peur ou d’une anxiété marquées et excessives d’une séparation des individus auxquels la personne est attachée (c’est à dire, avec qui elle a un lien affectif profond)?</w:t>
            </w:r>
            <w:r>
              <w:rPr/>
              <w:t xml:space="preserve"> Les manifestations de peur ou d’anxiété liées à la séparation dépendent du niveau de développement de l’individu, mais peuvent inclure:     
(a) Pensées persistantes que du mal ou quelque autre évènement malencontreux (p. ex. être kidnappé) conduira à une séparation.
(b) Réticence ou refus d’aller à l’école ou au travail.
(c) Détresse excessive récurrente (p. ex. crises de colère, retrait social) liée à être séparé de la figure d'attachement.
(d) Réticence ou refus d’aller dormir sans être près de la figure d’attachement.
(e) Cauchemars récurrents au sujet d’une séparation.
(f) Symptômes physiques tels que nausées, vomissements, maux d'estomac, céphalées, dans des occasions qui impliquent la séparation avec une figure d’attachement, comme quitter la maison pour aller à l'école ou au travail.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persistent pour une période de temps prolongée (p. ex. au moins plusieurs mois)?</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sont suffisamment sévères pour conduire à une détresse significative au sujet du vécu des symptômes anxieux persistants ou entrainer une altération significative du fonctionnement personnel, familial, social, scolaire, professionnel, ou d'autres domaines importants du fonctionnement?</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surviennent en réponse à des situations impliquant une séparation associée à d'autres stresseurs potentiels ou sont des sources normales d’anxiété (p. ex. quitter la maison pour commencer un travail ou s’inscrire à l'université dans une nouvelle ville)?</w:t>
            </w:r>
            <w:r>
              <w:rPr/>
              <w:t xml:space="preserve"> Le Trouble d’anxiété de séparation est différencié de par l’anxiété qui se centre sur la séparation avec une figure d’attachement clé plutôt que sur d’autres aspects d’adaptation à de nouvelles circonstances.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appropriés selon le niveau de développement de l’individu?</w:t>
            </w:r>
            <w:r>
              <w:rPr/>
              <w:t xml:space="preserve"> Par exemple, un attachement fort aux êtres aimés fait partie de la vie normale et saine et la séparation de ces individus peut être associée à une tristesse ou une anxiété transitoire. Les enfants d'âge préscolaire peuvent montrer un degré modéré, voire même plus élevé d'anxiété par rapport à la séparation réelle, ou la menace de séparation, avec les personnes auxquels ils sont attachés.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 trouble est mieux caractérisé par un autre trouble mental ou du comportement?</w:t>
            </w:r>
            <w:r>
              <w:rPr/>
              <w:t xml:space="preserve"> Par exemple, chez le trouble de l’anxiété généralisée, le focus principal est l’inquiétude par rapport aux conséquences négatives qui peuvent se produire dans les situations quotidiennes, ce qui peut inclure une inquiétude par rapport à la sécurité des figures d’attachement. Toutefois, chez le trouble d’anxiété de la séparation, ces inquiétudes ne s’accompagnent habituellement pas d’autres inquiétudes au sujet de situations quotidiennes. (6)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Q2 Trouble panique</w:t>
      </w:r>
    </w:p>
  </w:body>
  <w:body>
    <w:p>
      <w:pPr>
        <w:keepNext/>
        <w:pStyle w:val="QDisplayLogic"/>
        <w:ind w:firstLine="400"/>
      </w:pPr>
      <w:r>
        <w:t>Or P1_Dx1 = Q3 Agoraphobie ET Q2 Trouble panique</w:t>
      </w:r>
    </w:p>
  </w:body>
  <w:body>
    <w:p>
      <w:pPr>
        <w:keepNext/>
        <w:pStyle w:val="QDisplayLogic"/>
        <w:ind w:firstLine="400"/>
      </w:pPr>
      <w:r>
        <w:t>Or P1_Dx1 = Q1 Trouble d’anxiété généralisée ET Q2 Trouble panique</w:t>
      </w:r>
    </w:p>
  </w:body>
  <w:body>
    <w:p>
      <w:pPr>
        <w:keepNext/>
        <w:pStyle w:val="QDisplayLogic"/>
        <w:ind w:firstLine="400"/>
      </w:pPr>
      <w:r>
        <w:t>Or P1_Dx1 = Q4 Phobie spécifique ET Q2 Trouble panique</w:t>
      </w:r>
    </w:p>
  </w:body>
  <w:body>
    <w:p>
      <w:pPr>
        <w:keepNext/>
        <w:pStyle w:val="QDisplayLogic"/>
        <w:ind w:firstLine="400"/>
      </w:pPr>
      <w:r>
        <w:t>Or P1_Dx1 = Q6 Trouble d’anxiété de séparation ET Q2 Trouble panique</w:t>
      </w:r>
    </w:p>
  </w:body>
  <w:body>
    <w:p>
      <w:pPr>
        <w:keepNext/>
        <w:pStyle w:val="QDisplayLogic"/>
        <w:ind w:firstLine="400"/>
      </w:pPr>
      <w:r>
        <w:t>Or P1_Dx1 = Q5 Trouble d’anxiété sociale ET Q2 Trouble panique</w:t>
      </w:r>
    </w:p>
  </w:body>
  <w:body>
    <w:tbl>
      <w:tblPr>
        <w:tblStyle w:val="QQuestionIconTable"/>
        <w:tblW w:w="0" w:type="auto"/>
        <w:tblLook w:firstRow="true" w:lastRow="true" w:firstCol="true" w:lastCol="true"/>
      </w:tblPr>
      <w:tblGrid/>
    </w:tbl>
    <w:p/>
  </w:body>
  <w:body>
    <w:p>
      <w:pPr>
        <w:keepNext/>
      </w:pPr>
      <w:r>
        <w:rPr/>
        <w:t xml:space="preserve">Q19.8 Veuillez s’il vous plait répondre aux questions suivantes concernant le diagnostic de </w:t>
      </w:r>
      <w:r>
        <w:rPr>
          <w:b w:val="on"/>
        </w:rPr>
        <w:t xml:space="preserve">Q2 Trouble panique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d’attaques de panique récurrentes et inattendues qui ne sont pas restreintes à des stimuli ou des situations particulières? Les attaques de panique sont des épisodes distincts de peur ou d'appréhension intense, aussi caractérisés par l'apparition rapide et concomitante de certains symptômes caractéristiques. Ces symptômes peuvent inclure, sans y être limités, les symptômes suivants:</w:t>
            </w:r>
            <w:r>
              <w:rPr/>
              <w:t xml:space="preserve">
(a) Palpitations ou fréquence cardiaque augmentée
(b) Transpiration
(c) Tremblements
(d) Sensations de souffle court
(e) Sensations de suffocation
(f) Douleur thoracique
(g) Nausée ou gêne abdominale
(h) Sensation de vertige ou d’étourdissement
(i) Frissons ou bouffées de chaleur
(j) Picotements ou perte de sensation dans les extrémités (p. ex. paresthésies)
(k) Dépersonnalisation ou déréalisation
(l) Peur de perdre le contrôle ou de devenir fou
(m) Peur de mort imminente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attaques de panique sont suivies par une préoccupation ou une inquiétude persistante (pendant plusieurs semaines) à propos de leur récurrence ou de leur signification perçue comme négative (p. ex. que les symptômes physiologiques puissent être ceux d'un infarctus du myocarde), ou par des comportements visant à éviter leur récurrence (p. ex. ne quitter le domicile qu’en compagnie d’une personne de confiance)?</w:t>
            </w:r>
            <w:r>
              <w:rPr/>
              <w:t xml:space="preserve">
  (9)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sont suffisamment sévères pour entraîner une altération significative du fonctionnement au niveau personnel, familial, social, scolaire, professionnel, ou d’autres domaines importants du fonctionnement?</w:t>
            </w:r>
            <w:r>
              <w:rPr/>
              <w:t xml:space="preserve">
  (11)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attaques de panique surviennent dans d'autres Troubles anxieux et liés à la peur, en réponse à un stimulus qui représente un focus d’appréhension chez ce trouble (p.ex., un objet ou une situation particulière chez la phobie spécifique, l’évaluation sociale négative chez le trouble de l’anxiété sociale)?</w:t>
            </w:r>
            <w:r>
              <w:rPr/>
              <w:t xml:space="preserve"> Si les attaques de panique sont limitées à de telles situations dans le contexte d’un autre trouble, un diagnostic de trouble panique n’est pas approprié.
  (14)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les symptômes se distinguent de l’anxiété de nature situationnelle pouvant être vécue dans la vie de tous les jours (p. ex. des transitions de vie stressantes comme déménager dans une nouvelle ville)?</w:t>
            </w:r>
            <w:r>
              <w:rPr/>
              <w:t xml:space="preserve"> Par ailleurs, le Trouble panique se différencie des réactions de peur normales, de par la récurrence fréquente d’attaques de panique, les altérations persistantes du comportement qui suivent les attaques de panique (p. ex. l’évitement), ainsi qu’une altération significative du fonctionnement.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 trouble est mieux caractérisé par un autre trouble mental ou du comportement?</w:t>
            </w:r>
            <w:r>
              <w:rPr/>
              <w:t xml:space="preserve"> Les attaques de panique peuvent se produire dans le contexte de d’autres troubles anxieux et liés à la peur, ainsi que d’autres troubles mentaux et du comportement. En soi, les attaques de panique n’indiquent pas un trouble panique. (5)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Q7 Mutisme sélectif</w:t>
      </w:r>
    </w:p>
  </w:body>
  <w:body>
    <w:tbl>
      <w:tblPr>
        <w:tblStyle w:val="QQuestionIconTable"/>
        <w:tblW w:w="0" w:type="auto"/>
        <w:tblLook w:firstRow="true" w:lastRow="true" w:firstCol="true" w:lastCol="true"/>
      </w:tblPr>
      <w:tblGrid/>
    </w:tbl>
    <w:p/>
  </w:body>
  <w:body>
    <w:p>
      <w:pPr>
        <w:keepNext/>
      </w:pPr>
      <w:r>
        <w:rPr/>
        <w:t xml:space="preserve">Q19.9 Veuillez s’il vous plait répondre aux questions suivantes concernant le diagnostic de </w:t>
      </w:r>
      <w:r>
        <w:rPr>
          <w:b w:val="on"/>
        </w:rPr>
        <w:t xml:space="preserve">Q7 Mutisme sélectif</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d’une sélectivité constante dans la parole, de sorte à ce qu’un enfant fait preuve de compétences linguistiques adéquates dans des situations sociales spécifiques, typiquement au domicile, mais échoue constamment à parler dans d’autres, typiquement à l'école?</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la durée de la perturbation est d’au moins un mois, sans être limitée au premier mois d’école?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 perturbation est due à un défaut de connaissance de, ou d’aisance avec, la langue parlée requise dans la situation sociale?</w:t>
            </w:r>
            <w:r>
              <w:rPr/>
              <w:t xml:space="preserve"> Si oui, un diagnostic de mutisme sélectif n’est pas approprié.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la sélectivité de la parole est suffisamment sévère pour interférer avec la réussite scolaire ou avec la communication sociale, ou est associée à une altération significative dans d'autres domaines importants du fonctionnement?</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des réponses normaux ou appropriés selon le contexte? </w:t>
            </w:r>
            <w:r>
              <w:rPr/>
              <w:t xml:space="preserve">Par exemple, les enfants immigrés qui ne sont pas familiers ou à l’aise avec la langue officielle de leur nouveau pays d'accueil peuvent, pendant une période distincte, refuser de parler aux étrangers dans leur nouvel environnement. Le diagnostic de Mutisme sélectif ne doit pas être porté dans de tels cas.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 trouble est mieux caractérisé par un autre trouble mental ou du comportement?</w:t>
            </w:r>
            <w:r>
              <w:rPr/>
              <w:t xml:space="preserve"> Par exemple, le mutisme sélectif est caractérisé par un manquement de parler dans des situations spécifiques, alors que la peur et l’anxiété dans le trouble d’anxiété sociale résultent en un évitement de multiples contextes sociaux. (6)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Q8 Autre trouble anxieux et lié à la peur</w:t>
      </w:r>
    </w:p>
  </w:body>
  <w:body>
    <w:tbl>
      <w:tblPr>
        <w:tblStyle w:val="QQuestionIconTable"/>
        <w:tblW w:w="0" w:type="auto"/>
        <w:tblLook w:firstRow="true" w:lastRow="true" w:firstCol="true" w:lastCol="true"/>
      </w:tblPr>
      <w:tblGrid/>
    </w:tbl>
    <w:p/>
  </w:body>
  <w:body>
    <w:p>
      <w:pPr>
        <w:keepNext/>
      </w:pPr>
      <w:r>
        <w:rPr/>
        <w:t xml:space="preserve">Q19.10 Veuillez s’il vous plait répondre aux questions suivantes concernant le diagnostic de </w:t>
      </w:r>
      <w:r>
        <w:rPr>
          <w:b w:val="on"/>
        </w:rPr>
        <w:t xml:space="preserve">Q8 Autre trouble anxieux et lié à la peur</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la présentation clinique satisfait aux exigences définitionnelles de d’autres troubles faisant partie du regroupement des Troubles d’anxiété phobique? </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sont mieux expliqués par un autre Trouble mental et du comportement (p. ex. un trouble psychotique, un trouble de l'humeur, ou un trouble de type obsessionnel-compulsif)?</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 présentation clinique est jugée être celle d’un Trouble mental et comportemental partageant des caractéristiques cliniques primaires avec d'autres Troubles d’anxiété phobique (p. ex. des symptômes de surexcitation physiologique excessive, d’appréhension, et de comportements d'évitement)?</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sont appropriés au développement?</w:t>
            </w:r>
            <w:r>
              <w:rPr/>
              <w:t xml:space="preserve"> Si oui, un diagnostic ne devrait pas être assigné. 
  (8)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excessifs par rapport à la norme du contexte culturel spécifique de l'individu?</w:t>
            </w:r>
            <w:r>
              <w:rPr/>
              <w:t xml:space="preserve">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les symptômes occasionnent une détresse significative ou une altération significative du fonctionnement personnel, familial, social, scolaire, professionnel, ou d'autres domaines importants du fonctionnement?​</w:t>
            </w:r>
            <w:r>
              <w:rPr/>
              <w:t xml:space="preserve"> (10)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Pas de diagnostic</w:t>
      </w:r>
    </w:p>
  </w:body>
  <w:body>
    <w:p>
      <w:pPr>
        <w:keepNext/>
        <w:pStyle w:val="QDisplayLogic"/>
        <w:ind w:firstLine="400"/>
      </w:pPr>
      <w:r>
        <w:t>And P1_Dx1 != Un diagnostic different</w:t>
      </w:r>
    </w:p>
  </w:body>
  <w:body>
    <w:p>
      <w:pPr>
        <w:keepNext/>
        <w:pStyle w:val="QDisplayLogic"/>
        <w:ind w:firstLine="400"/>
      </w:pPr>
      <w:r>
        <w:t>And P1_Dx1 != Q9 Trouble anxieux et lié à la peur, sans precision</w:t>
      </w:r>
    </w:p>
  </w:body>
  <w:body>
    <w:tbl>
      <w:tblPr>
        <w:tblStyle w:val="QQuestionIconTable"/>
        <w:tblW w:w="0" w:type="auto"/>
        <w:tblLook w:firstRow="true" w:lastRow="true" w:firstCol="true" w:lastCol="true"/>
      </w:tblPr>
      <w:tblGrid/>
    </w:tbl>
    <w:p/>
  </w:body>
  <w:body>
    <w:p>
      <w:pPr>
        <w:keepNext/>
      </w:pPr>
      <w:r>
        <w:rPr/>
        <w:t xml:space="preserve">Q19.11 Après avoir répondu à ces questions, considérez-vous encore que </w:t>
      </w:r>
      <w:r>
        <w:rPr>
          <w:b w:val="on"/>
          <w:color w:val="426092"/>
        </w:rPr>
        <w:t xml:space="preserve">${e://Field/P1_Dx1}</w:t>
      </w:r>
      <w:r>
        <w:rPr/>
        <w:t xml:space="preserve"> est le diagnostic le plus approprié pour la personne décrite dans la vignette?</w:t>
      </w:r>
    </w:p>
  </w:body>
  <w:body>
    <w:p>
      <w:pPr>
        <w:keepNext/>
        <w:pStyle w:val="ListParagraph"/>
        <w:numPr>
          <w:ilvl w:val="0"/>
          <w:numId w:val="4"/>
        </w:numPr>
      </w:pPr>
      <w:r>
        <w:rPr/>
        <w:t xml:space="preserve">Oui: Le diagnostic devrait être </w:t>
      </w:r>
      <w:r>
        <w:rPr>
          <w:b w:val="on"/>
          <w:color w:val="426092"/>
        </w:rPr>
        <w:t xml:space="preserve">${e://Field/P1_Dx1}</w:t>
      </w:r>
      <w:r>
        <w:rPr/>
        <w:t xml:space="preserve">.   (1) </w:t>
      </w:r>
    </w:p>
  </w:body>
  <w:body>
    <w:p>
      <w:pPr>
        <w:keepNext/>
        <w:pStyle w:val="ListParagraph"/>
        <w:numPr>
          <w:ilvl w:val="0"/>
          <w:numId w:val="4"/>
        </w:numPr>
      </w:pPr>
      <w:r>
        <w:rPr/>
        <w:t xml:space="preserve">Non: La conclusion la plus appropriée serait un diagnostic d’un autre groupe diagnostique ou aucun diagnostic.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Q19.11 = 2</w:t>
      </w:r>
    </w:p>
  </w:body>
  <w:body>
    <w:tbl>
      <w:tblPr>
        <w:tblStyle w:val="QQuestionIconTable"/>
        <w:tblW w:w="0" w:type="auto"/>
        <w:tblLook w:firstRow="true" w:lastRow="true" w:firstCol="true" w:lastCol="true"/>
      </w:tblPr>
      <w:tblGrid/>
    </w:tbl>
    <w:p/>
  </w:body>
  <w:body>
    <w:p>
      <w:pPr>
        <w:keepNext/>
      </w:pPr>
      <w:r>
        <w:rPr/>
        <w:t xml:space="preserve">Q19.13 Vous allez avoir la possibilité de choisir une conclusion diagnostique différente dès que vous aurez répondu à quelques questions à concernant votre diagnostic initial.</w:t>
      </w:r>
    </w:p>
  </w:body>
  <w:body>
    <w:p>
      <w:pPr/>
    </w:p>
  </w:body>
  <w:body>
    <w:p>
      <w:pPr>
        <w:pStyle w:val="BlockEndLabel"/>
      </w:pPr>
      <w:r>
        <w:t>End of Block: P1 - Set 3A ----- Step-by-step diagnostic evaluation (Set 1)</w:t>
      </w:r>
    </w:p>
  </w:body>
  <w:body>
    <w:p>
      <w:pPr>
        <w:pStyle w:val="BlockSeparator"/>
      </w:pPr>
    </w:p>
  </w:body>
  <w:body>
    <w:p>
      <w:pPr>
        <w:pStyle w:val="BlockStartLabel"/>
      </w:pPr>
      <w:r>
        <w:t>Start of Block: P1 - Set 3B ----- Step-by-step diagnostic evaluation</w:t>
      </w:r>
    </w:p>
  </w:body>
  <w:body>
    <w:tbl>
      <w:tblPr>
        <w:tblStyle w:val="QQuestionIconTable"/>
        <w:tblW w:w="0" w:type="auto"/>
        <w:tblLook w:firstRow="true" w:lastRow="true" w:firstCol="true" w:lastCol="true"/>
      </w:tblPr>
      <w:tblGrid/>
    </w:tbl>
    <w:p/>
  </w:body>
  <w:body>
    <w:p>
      <w:pPr>
        <w:keepNext/>
      </w:pPr>
      <w:r>
        <w:rPr/>
        <w:t xml:space="preserve">Q20.1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D1 Agoraphobie</w:t>
      </w:r>
    </w:p>
  </w:body>
  <w:body>
    <w:p>
      <w:pPr>
        <w:keepNext/>
        <w:pStyle w:val="QDisplayLogic"/>
        <w:ind w:firstLine="400"/>
      </w:pPr>
      <w:r>
        <w:t>Or P1_Dx1 = D1 Agoraphobie ET D6 Trouble panique</w:t>
      </w:r>
    </w:p>
  </w:body>
  <w:body>
    <w:tbl>
      <w:tblPr>
        <w:tblStyle w:val="QQuestionIconTable"/>
        <w:tblW w:w="0" w:type="auto"/>
        <w:tblLook w:firstRow="true" w:lastRow="true" w:firstCol="true" w:lastCol="true"/>
      </w:tblPr>
      <w:tblGrid/>
    </w:tbl>
    <w:p/>
  </w:body>
  <w:body>
    <w:p>
      <w:pPr>
        <w:keepNext/>
      </w:pPr>
      <w:r>
        <w:rPr/>
        <w:t xml:space="preserve">Q20.3 Veuillez s’il vous plait répondre aux questions suivantes concernant le diagnostic de </w:t>
      </w:r>
      <w:r>
        <w:rPr>
          <w:b w:val="on"/>
        </w:rPr>
        <w:t xml:space="preserve">D1 Agoraphobie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les symptômes psychiques ou neurovégétatives sont principalement des manifestations anxieuses et ne sont pas dues à d’autres symptômes, p.ex. des idées délirantes ou des pensées obsessionnelles?</w:t>
            </w:r>
            <w:r>
              <w:rPr/>
              <w:t xml:space="preserve"> Il faut se rappeler que certaines personnes agoraphobes ressentent peu d’anxiété parce qu’elles sont capables d’éviter les situations phobogènes.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anxieux surviennent exclusivement ou essentiellement dans au moins deux des situations redoutées suivantes : les foules, les endroits publics, les voyages, ou les déplacements sans accompagnement?</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l'évitement de la situation phobogène est, ou a été au premier plan de la symptomatologie?</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d’autres symptômes, p.ex. des symptômes dépressifs, une dépersonnalisation, des symptômes obsessionnels ou des phobies sociales, sont au premier plan du tableau clinique?</w:t>
            </w:r>
            <w:r>
              <w:rPr/>
              <w:t xml:space="preserve"> Si oui, l’agoraphobie ne devrait pas être assigné comme diagnostic principal.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 sujet a été manifestement déprimé avant la survenue des symptômes phobiques?</w:t>
            </w:r>
            <w:r>
              <w:rPr/>
              <w:t xml:space="preserve"> Si oui, il peut être justifié de faire un diagnostic principal d'épisode dépressif, ce qui est relativement fréquent dans les agoraphobies à début tardif. (5)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D2 Phobies sociales</w:t>
      </w:r>
    </w:p>
  </w:body>
  <w:body>
    <w:p>
      <w:pPr>
        <w:keepNext/>
        <w:pStyle w:val="QDisplayLogic"/>
        <w:ind w:firstLine="400"/>
      </w:pPr>
      <w:r>
        <w:t>Or P1_Dx1 = D2 Phobies sociales ET D6 Trouble panique</w:t>
      </w:r>
    </w:p>
  </w:body>
  <w:body>
    <w:tbl>
      <w:tblPr>
        <w:tblStyle w:val="QQuestionIconTable"/>
        <w:tblW w:w="0" w:type="auto"/>
        <w:tblLook w:firstRow="true" w:lastRow="true" w:firstCol="true" w:lastCol="true"/>
      </w:tblPr>
      <w:tblGrid/>
    </w:tbl>
    <w:p/>
  </w:body>
  <w:body>
    <w:p>
      <w:pPr>
        <w:keepNext/>
      </w:pPr>
      <w:r>
        <w:rPr/>
        <w:t xml:space="preserve">Q20.4 Veuillez s’il vous plait répondre aux questions suivantes concernant le diagnostic de </w:t>
      </w:r>
      <w:r>
        <w:rPr>
          <w:b w:val="on"/>
        </w:rPr>
        <w:t xml:space="preserve">D2 Phobie sociale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la personne rapporte une crainte d'être exposé à l'observation attentive d'autrui dans des groupes relativement restreints (par opposition aux foules), ce qui est habituellement à l’origine d'un évitement des situations sociales?</w:t>
            </w:r>
            <w:r>
              <w:rPr/>
              <w:t xml:space="preserve"> Les phobies sociales peuvent être discrètes (c-à-d restreintes à des situations comme manger en public, parler en public ou aux rencontres avec le sexe opposé) ou diffuses, impliquant presque toutes les situations sociales en dehors du cercle familial.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psychiques ou neurovégétatives sont principalement des manifestations anxieuses et ne sont pas dues à d’autres symptômes, p.ex. des idées délirantes ou des pensées obsessionnelles? </w:t>
            </w:r>
            <w:r>
              <w:rPr/>
              <w:t xml:space="preserve">Si non, considérez d’autres diagnostics tels le trouble délirant ou le trouble obsessionnel-compulsif.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anxieux surviennent exclusivement ou essentiellement dans des situations sociales déterminées?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situations phobogènes sont évitées chaque fois que cela est possible?</w:t>
            </w:r>
            <w:r>
              <w:rPr/>
              <w:t xml:space="preserve"> (4)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D3 Phobies spécifiques (isolées)</w:t>
      </w:r>
    </w:p>
  </w:body>
  <w:body>
    <w:p>
      <w:pPr>
        <w:keepNext/>
        <w:pStyle w:val="QDisplayLogic"/>
        <w:ind w:firstLine="400"/>
      </w:pPr>
      <w:r>
        <w:t>Or P1_Dx1 = D3 Phobies spécifiques (isolées) ET D6 Trouble panique</w:t>
      </w:r>
    </w:p>
  </w:body>
  <w:body>
    <w:tbl>
      <w:tblPr>
        <w:tblStyle w:val="QQuestionIconTable"/>
        <w:tblW w:w="0" w:type="auto"/>
        <w:tblLook w:firstRow="true" w:lastRow="true" w:firstCol="true" w:lastCol="true"/>
      </w:tblPr>
      <w:tblGrid/>
    </w:tbl>
    <w:p/>
  </w:body>
  <w:body>
    <w:p>
      <w:pPr>
        <w:keepNext/>
      </w:pPr>
      <w:r>
        <w:rPr/>
        <w:t xml:space="preserve">Q20.5 Veuillez s’il vous plait répondre aux questions suivantes concernant le diagnostic de </w:t>
      </w:r>
      <w:r>
        <w:rPr>
          <w:b w:val="on"/>
        </w:rPr>
        <w:t xml:space="preserve">D3 Phobie spécifique (isolée)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les symptômes psychiques ou neurovégétatives sont principalement des manifestations anxieuses et ne sont pas dues à d’autres symptômes, p.ex. des idées délirantes ou des pensées obsessionnelles?</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phobies sont limitées à des objets ou situations spécifiques?</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situations phobogènes sont évitées chaque fois que cela est possible?</w:t>
            </w:r>
            <w:r>
              <w:rPr/>
              <w:t xml:space="preserve"> (3)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D7 Anxiété généralisée</w:t>
      </w:r>
    </w:p>
  </w:body>
  <w:body>
    <w:p>
      <w:pPr>
        <w:keepNext/>
        <w:pStyle w:val="QDisplayLogic"/>
        <w:ind w:firstLine="400"/>
      </w:pPr>
      <w:r>
        <w:t>Or P1_Dx1 = D7 Anxiété généralisée ET D6 Trouble panique</w:t>
      </w:r>
    </w:p>
  </w:body>
  <w:body>
    <w:tbl>
      <w:tblPr>
        <w:tblStyle w:val="QQuestionIconTable"/>
        <w:tblW w:w="0" w:type="auto"/>
        <w:tblLook w:firstRow="true" w:lastRow="true" w:firstCol="true" w:lastCol="true"/>
      </w:tblPr>
      <w:tblGrid/>
    </w:tbl>
    <w:p/>
  </w:body>
  <w:body>
    <w:p>
      <w:pPr>
        <w:keepNext/>
      </w:pPr>
      <w:r>
        <w:rPr/>
        <w:t xml:space="preserve">Q20.6 Veuillez s’il vous plait répondre aux questions suivantes concernant le diagnostic de </w:t>
      </w:r>
      <w:r>
        <w:rPr>
          <w:b w:val="on"/>
        </w:rPr>
        <w:t xml:space="preserve">D7 Anxiété généralisée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la personne rapporte une anxiété généralisée et persistante qui ne survient pas exclusivement ni même de façon préférentielle dans une situation déterminée (l'anxiété est « flottante »)?</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incluent les suivants : (a) attente craintive (anticipation de malheurs, sensation d’être «à bout», difficultés de concentration) ; (b) tension motrice (agitation fébrile, céphalées de tension, tremblements, incapacité à se détendre) ; (c) troubles neurovégétatifs (sensation de « tête vide», transpiration, tachycardie, respiration rapide, gêne épigastrique, étourdissements, sécheresse de la bouche)?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anxieux surviennent presque chaque jour pendant au moins quelques semaines, et le plus souvent pendant plusieurs mois consécutifs?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 patient répond aux critères d'un épisode dépressif, d'un trouble phobique, d’un trouble panique, ou d'un trouble obsessionnel-compulsif? </w:t>
            </w:r>
            <w:r>
              <w:rPr/>
              <w:t xml:space="preserve">Si oui, le diagnostic d’anxiété généralisée n’est pas approprié. (4)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D6 Trouble panique</w:t>
      </w:r>
    </w:p>
  </w:body>
  <w:body>
    <w:p>
      <w:pPr>
        <w:keepNext/>
        <w:pStyle w:val="QDisplayLogic"/>
        <w:ind w:firstLine="400"/>
      </w:pPr>
      <w:r>
        <w:t>Or P1_Dx1 = D1 Agoraphobie ET D6 Trouble panique</w:t>
      </w:r>
    </w:p>
  </w:body>
  <w:body>
    <w:p>
      <w:pPr>
        <w:keepNext/>
        <w:pStyle w:val="QDisplayLogic"/>
        <w:ind w:firstLine="400"/>
      </w:pPr>
      <w:r>
        <w:t>Or P1_Dx1 = D2 Phobies sociales ET D6 Trouble panique</w:t>
      </w:r>
    </w:p>
  </w:body>
  <w:body>
    <w:p>
      <w:pPr>
        <w:keepNext/>
        <w:pStyle w:val="QDisplayLogic"/>
        <w:ind w:firstLine="400"/>
      </w:pPr>
      <w:r>
        <w:t>Or P1_Dx1 = D3 Phobies spécifiques (isolées) ET D6 Trouble panique</w:t>
      </w:r>
    </w:p>
  </w:body>
  <w:body>
    <w:p>
      <w:pPr>
        <w:keepNext/>
        <w:pStyle w:val="QDisplayLogic"/>
        <w:ind w:firstLine="400"/>
      </w:pPr>
      <w:r>
        <w:t>Or P1_Dx1 = D7 Anxiété généralisée ET D6 Trouble panique</w:t>
      </w:r>
    </w:p>
  </w:body>
  <w:body>
    <w:tbl>
      <w:tblPr>
        <w:tblStyle w:val="QQuestionIconTable"/>
        <w:tblW w:w="0" w:type="auto"/>
        <w:tblLook w:firstRow="true" w:lastRow="true" w:firstCol="true" w:lastCol="true"/>
      </w:tblPr>
      <w:tblGrid/>
    </w:tbl>
    <w:p/>
  </w:body>
  <w:body>
    <w:p>
      <w:pPr>
        <w:keepNext/>
      </w:pPr>
      <w:r>
        <w:rPr/>
        <w:t xml:space="preserve">Q20.7 Veuillez s’il vous plait répondre aux questions suivantes concernant le diagnostic de </w:t>
      </w:r>
      <w:r>
        <w:rPr>
          <w:b w:val="on"/>
        </w:rPr>
        <w:t xml:space="preserve">D6 Trouble panique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la personne a vécue plusieurs attaques sévères d’anxiété neurovégétative en l'espace de quatre semaines?</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attaques de panique sont survenues dans des situations n’impliquant pas de danger réel?</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attaques de panique sont non limitées à des situations phobogènes connues ou prévisibles?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qu’il y a existence d’intervalles relativement libres, c.-à-d. sans manifestation anxieuse, entre les attaques (encore qu'il existe souvent une anxiété anticipatoire entre deux attaques)?</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attaques de panique surviennent au cours d’un trouble phobique spécifique?</w:t>
            </w:r>
            <w:r>
              <w:rPr/>
              <w:t xml:space="preserve"> Le trouble panique devrait uniquement être assigné comme diagnostic principal dans l’absence d’un trouble phobique.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les attaques de panique surviennent quand le sujet répond en même temps aux critères d'un trouble dépressif?</w:t>
            </w:r>
            <w:r>
              <w:rPr/>
              <w:t xml:space="preserve"> Si oui, un diagnostic de trouble panique ne devrait pas être assigné comme diagnostic principal. (6)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D8 Trouble anxieux et dépressif mixte</w:t>
      </w:r>
    </w:p>
  </w:body>
  <w:body>
    <w:tbl>
      <w:tblPr>
        <w:tblStyle w:val="QQuestionIconTable"/>
        <w:tblW w:w="0" w:type="auto"/>
        <w:tblLook w:firstRow="true" w:lastRow="true" w:firstCol="true" w:lastCol="true"/>
      </w:tblPr>
      <w:tblGrid/>
    </w:tbl>
    <w:p/>
  </w:body>
  <w:body>
    <w:p>
      <w:pPr>
        <w:keepNext/>
      </w:pPr>
      <w:r>
        <w:rPr/>
        <w:t xml:space="preserve">Q20.8 Veuillez s’il vous plait répondre aux questions suivantes concernant le diagnostic de </w:t>
      </w:r>
      <w:r>
        <w:rPr>
          <w:b w:val="on"/>
        </w:rPr>
        <w:t xml:space="preserve">D8 Trouble anxieux et dépressif mixte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 sujet présente à la fois des symptômes anxieux et des symptômes dépressifs, sans que l’intensité des uns ou des autres soit suffisante pour justifier un diagnostic séparé?</w:t>
            </w:r>
            <w:r>
              <w:rPr/>
              <w:t xml:space="preserve"> Quand une anxiété importante est associée à une dépression relativement légère, on doit faire un diagnostic de trouble anxieux ou de trouble phobique. Quand des symptômes anxieux et dépressifs sont présents simultanément avec une intensité suffisante pour justifier des diagnostics séparés, les deux diagnostics doivent être notés et on ne doit pas retenir cette catégorie.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qu’il y a présence, au moins par intermittence, de symptômes neurovégétatifs (p. ex. tremblements, palpitations, sècheresse de la bouche, gêne épigastrique)?</w:t>
            </w:r>
            <w:r>
              <w:rPr/>
              <w:t xml:space="preserve"> On ne doit pas faire un diagnostic de trouble anxieux et dépressif mixte quand les manifestations anxieuses (p. ex. une inquiétude ou des préoccupations) ne sont pas associées à des symptômes neurovégétatifs.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sont étroitement reliés à un évènement stressant ou à un changement particulièrement marquant dans la vie du sujet?</w:t>
            </w:r>
            <w:r>
              <w:rPr/>
              <w:t xml:space="preserve"> Si oui, c'est la catégorie des troubles de l'adaptation qui doit être utilisée. (3)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D9 Autres troubles anxieux mixtes</w:t>
      </w:r>
    </w:p>
  </w:body>
  <w:body>
    <w:tbl>
      <w:tblPr>
        <w:tblStyle w:val="QQuestionIconTable"/>
        <w:tblW w:w="0" w:type="auto"/>
        <w:tblLook w:firstRow="true" w:lastRow="true" w:firstCol="true" w:lastCol="true"/>
      </w:tblPr>
      <w:tblGrid/>
    </w:tbl>
    <w:p/>
  </w:body>
  <w:body>
    <w:p>
      <w:pPr>
        <w:keepNext/>
      </w:pPr>
      <w:r>
        <w:rPr/>
        <w:t xml:space="preserve">Q20.9 Veuillez s’il vous plait répondre aux questions suivantes concernant le diagnostic de </w:t>
      </w:r>
      <w:r>
        <w:rPr>
          <w:b w:val="on"/>
        </w:rPr>
        <w:t xml:space="preserve">D9 Autre trouble anxieux mixte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les symptômes répondent aux critères d'une Anxiété généralisée, mais comportent également certaines caractéristiques prononcées (souvent transitoires) d'un autre trouble de la section regroupant les troubles névrotiques, les troubles liés à des facteurs de stress et les troubles somatoformes, sans toutefois répondre entièrement aux critères de ce trouble?</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sont étroitement reliés à un événement stressant ou à un changement particulièrement marquant dans la vie du sujet?</w:t>
            </w:r>
            <w:r>
              <w:rPr/>
              <w:t xml:space="preserve"> Si oui, la catégorie troubles de l'adaptation doit être employée. (2)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G1 Angoisse de séparation de l’enfance</w:t>
      </w:r>
    </w:p>
  </w:body>
  <w:body>
    <w:tbl>
      <w:tblPr>
        <w:tblStyle w:val="QQuestionIconTable"/>
        <w:tblW w:w="0" w:type="auto"/>
        <w:tblLook w:firstRow="true" w:lastRow="true" w:firstCol="true" w:lastCol="true"/>
      </w:tblPr>
      <w:tblGrid/>
    </w:tbl>
    <w:p/>
  </w:body>
  <w:body>
    <w:p>
      <w:pPr>
        <w:keepNext/>
      </w:pPr>
      <w:r>
        <w:rPr/>
        <w:t xml:space="preserve">Q20.10 Veuillez s’il vous plait répondre aux questions suivantes concernant le diagnostic de </w:t>
      </w:r>
      <w:r>
        <w:rPr>
          <w:b w:val="on"/>
        </w:rPr>
        <w:t xml:space="preserve">G1 Angoisse de séparation de l’enfance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l’enfant démontre une anxiété excessive focalisée sur la séparation de personnes auxquelles l’enfant est attaché (habituellement les parents ou d'autres membres de la famille)? Il ne s'agit pas simplement d'un des aspects d’une anxiété généralisée à propos de situations multiples. </w:t>
            </w:r>
            <w:r>
              <w:rPr/>
              <w:t xml:space="preserve">
  (9)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l’angoisse se produit lors des premières années?</w:t>
            </w:r>
            <w:r>
              <w:rPr/>
              <w:t xml:space="preserve"> Une Angoisse de séparation survenant au cours d'une période inappropriée du développement (p. ex. à l'adolescence), ne doit pas être classée ici, sauf s’il s'agit de la persistance anormale d'une Angoisse de séparation ayant débuté au cours d'une période appropriée du développement.
  (10)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 sévérité de l’angoisse de séparation est statistiquement inhabituelle?
 </w:t>
            </w:r>
            <w:r>
              <w:rPr/>
              <w:t xml:space="preserve"> (11)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l’angoisse de séparation est associée avec une perturbation significative au niveau du fonctionnement social? </w:t>
            </w:r>
            <w:r>
              <w:rPr/>
              <w:t xml:space="preserve">
  (12)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qu’il y a une altération globale du développement de la personnalité ou du fonctionnement?</w:t>
            </w:r>
            <w:r>
              <w:rPr/>
              <w:t xml:space="preserve"> Si oui, la catégorie angoisse de séparation de l’enfance ne devrait pas être utilisée. (13)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G2 Trouble anxieux phobique de l’enfance</w:t>
      </w:r>
    </w:p>
  </w:body>
  <w:body>
    <w:tbl>
      <w:tblPr>
        <w:tblStyle w:val="QQuestionIconTable"/>
        <w:tblW w:w="0" w:type="auto"/>
        <w:tblLook w:firstRow="true" w:lastRow="true" w:firstCol="true" w:lastCol="true"/>
      </w:tblPr>
      <w:tblGrid/>
    </w:tbl>
    <w:p/>
  </w:body>
  <w:body>
    <w:p>
      <w:pPr>
        <w:keepNext/>
      </w:pPr>
      <w:r>
        <w:rPr/>
        <w:t xml:space="preserve">Q20.11 Veuillez s’il vous plait répondre aux questions suivantes concernant le diagnostic de </w:t>
      </w:r>
      <w:r>
        <w:rPr>
          <w:b w:val="on"/>
        </w:rPr>
        <w:t xml:space="preserve">G2 Trouble anxieux phobique de l’enfance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l’enfant démontre des peurs qui sont hautement spécifiques d’une phase de développement, qui surviennent au cours de la période concernée du développement?</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l’intensité de l’anxiété est cliniquement excessive?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l’anxiété fait partie d'un trouble plus généralisé?</w:t>
            </w:r>
            <w:r>
              <w:rPr/>
              <w:t xml:space="preserve"> (3)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G3 Anxiété sociale de l’enfance</w:t>
      </w:r>
    </w:p>
  </w:body>
  <w:body>
    <w:tbl>
      <w:tblPr>
        <w:tblStyle w:val="QQuestionIconTable"/>
        <w:tblW w:w="0" w:type="auto"/>
        <w:tblLook w:firstRow="true" w:lastRow="true" w:firstCol="true" w:lastCol="true"/>
      </w:tblPr>
      <w:tblGrid/>
    </w:tbl>
    <w:p/>
  </w:body>
  <w:body>
    <w:p>
      <w:pPr>
        <w:keepNext/>
      </w:pPr>
      <w:r>
        <w:rPr/>
        <w:t xml:space="preserve">Q20.12 Veuillez s’il vous plait répondre aux questions suivantes concernant le diagnostic de </w:t>
      </w:r>
      <w:r>
        <w:rPr>
          <w:b w:val="on"/>
        </w:rPr>
        <w:t xml:space="preserve">G3 Anxiété sociale de l’enfance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l’enfant présente de façon permanente ou répétée une crainte ou un évitement des étrangers? </w:t>
            </w:r>
            <w:r>
              <w:rPr/>
              <w:t xml:space="preserve">Cette peur peut concerner principalement les adultes ou les camarades, ou les deux.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 trouble se développe avant l’âge de 6 ans? </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 peur s'accompagne d'un attachement normal aux parents ou à d'autres personnes familières?</w:t>
            </w:r>
            <w:r>
              <w:rPr/>
              <w:t xml:space="preserve"> (3)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H1 Mutisme électif</w:t>
      </w:r>
    </w:p>
  </w:body>
  <w:body>
    <w:tbl>
      <w:tblPr>
        <w:tblStyle w:val="QQuestionIconTable"/>
        <w:tblW w:w="0" w:type="auto"/>
        <w:tblLook w:firstRow="true" w:lastRow="true" w:firstCol="true" w:lastCol="true"/>
      </w:tblPr>
      <w:tblGrid/>
    </w:tbl>
    <w:p/>
  </w:body>
  <w:body>
    <w:p>
      <w:pPr>
        <w:keepNext/>
      </w:pPr>
      <w:r>
        <w:rPr/>
        <w:t xml:space="preserve">Q20.13 Veuillez s’il vous plait répondre aux questions suivantes concernant le diagnostic de </w:t>
      </w:r>
      <w:r>
        <w:rPr>
          <w:b w:val="on"/>
        </w:rPr>
        <w:t xml:space="preserve">H1 Mutisme électif</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 refus de parler dans certaines situations, lié à des facteurs émotionnels? L'enfant refuse de parler dans certaines situations bien définies, mais est capable de parler dans d'autres situations. Il s'accompagne habituellement d'une accentuation nette de certains traits de personnalité, p. ex. d'une anxiété sociale, d'un retrait social, d'une sensibilité excessive, ou d'une opposition.</w:t>
            </w:r>
            <w:r>
              <w:rPr/>
              <w:t xml:space="preserve"> Dans la forme typique, l'enfant parle à la maison, ou avec des amis proches, mais est mutique à l'école ou avec les étrangers ; d'autres modalités (y compris une forme exactement opposée à la forme typique) sont possibles.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l’enfant a une compréhension du langage se situant dans les limites de la normale?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l’enfant a un niveau de compétence en expression linguistique suffisante pour la communication sociale?</w:t>
            </w:r>
            <w:r>
              <w:rPr/>
              <w:t xml:space="preserve"> Une minorité importante des enfants avec le mutisme électif ont un historique de retard de langage ou de problèmes d’articulation. Le diagnostic est posé dans la présence de tels problèmes seulement si l’enfant a assez de langage pour communiquer de façon efficace.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À l’évidence, est-ce que l’enfant est capable de parler et il parle à peu près normalement dans certaines situations?</w:t>
            </w:r>
            <w:r>
              <w:rPr/>
              <w:t xml:space="preserve"> (4)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Pas de diagnostic</w:t>
      </w:r>
    </w:p>
  </w:body>
  <w:body>
    <w:p>
      <w:pPr>
        <w:keepNext/>
        <w:pStyle w:val="QDisplayLogic"/>
        <w:ind w:firstLine="400"/>
      </w:pPr>
      <w:r>
        <w:t>And P1_Dx1 != Un diagnostic different</w:t>
      </w:r>
    </w:p>
  </w:body>
  <w:body>
    <w:p>
      <w:pPr>
        <w:keepNext/>
        <w:pStyle w:val="QDisplayLogic"/>
        <w:ind w:firstLine="400"/>
      </w:pPr>
      <w:r>
        <w:t>And P1_Dx1 != D4 Autres troubles anxieux phobiques</w:t>
      </w:r>
    </w:p>
  </w:body>
  <w:body>
    <w:p>
      <w:pPr>
        <w:keepNext/>
        <w:pStyle w:val="QDisplayLogic"/>
        <w:ind w:firstLine="400"/>
      </w:pPr>
      <w:r>
        <w:t>And P1_Dx1 != D5 Trouble anxieux phobique, sans precision</w:t>
      </w:r>
    </w:p>
  </w:body>
  <w:body>
    <w:p>
      <w:pPr>
        <w:keepNext/>
        <w:pStyle w:val="QDisplayLogic"/>
        <w:ind w:firstLine="400"/>
      </w:pPr>
      <w:r>
        <w:t>And P1_Dx1 != D10 Autre trouble anxieux spécifié</w:t>
      </w:r>
    </w:p>
  </w:body>
  <w:body>
    <w:p>
      <w:pPr>
        <w:keepNext/>
        <w:pStyle w:val="QDisplayLogic"/>
        <w:ind w:firstLine="400"/>
      </w:pPr>
      <w:r>
        <w:t>And P1_Dx1 != D11 Trouble anxieux, sans precision</w:t>
      </w:r>
    </w:p>
  </w:body>
  <w:body>
    <w:tbl>
      <w:tblPr>
        <w:tblStyle w:val="QQuestionIconTable"/>
        <w:tblW w:w="0" w:type="auto"/>
        <w:tblLook w:firstRow="true" w:lastRow="true" w:firstCol="true" w:lastCol="true"/>
      </w:tblPr>
      <w:tblGrid/>
    </w:tbl>
    <w:p/>
  </w:body>
  <w:body>
    <w:p>
      <w:pPr>
        <w:keepNext/>
      </w:pPr>
      <w:r>
        <w:rPr/>
        <w:t xml:space="preserve">Q20.14 Après avoir répondu à ces questions, considérez-vous encore que </w:t>
      </w:r>
      <w:r>
        <w:rPr>
          <w:b w:val="on"/>
          <w:color w:val="426092"/>
        </w:rPr>
        <w:t xml:space="preserve">${e://Field/P1_Dx1}</w:t>
      </w:r>
      <w:r>
        <w:rPr/>
        <w:t xml:space="preserve"> est le diagnostic le plus approprié pour la personne décrite dans la vignette?</w:t>
      </w:r>
    </w:p>
  </w:body>
  <w:body>
    <w:p>
      <w:pPr>
        <w:keepNext/>
        <w:pStyle w:val="ListParagraph"/>
        <w:numPr>
          <w:ilvl w:val="0"/>
          <w:numId w:val="4"/>
        </w:numPr>
      </w:pPr>
      <w:r>
        <w:rPr/>
        <w:t xml:space="preserve">Oui: Le diagnostic devrait être </w:t>
      </w:r>
      <w:r>
        <w:rPr>
          <w:b w:val="on"/>
          <w:color w:val="426092"/>
        </w:rPr>
        <w:t xml:space="preserve">${e://Field/P1_Dx1}</w:t>
      </w:r>
      <w:r>
        <w:rPr/>
        <w:t xml:space="preserve">.  (1) </w:t>
      </w:r>
    </w:p>
  </w:body>
  <w:body>
    <w:p>
      <w:pPr>
        <w:keepNext/>
        <w:pStyle w:val="ListParagraph"/>
        <w:numPr>
          <w:ilvl w:val="0"/>
          <w:numId w:val="4"/>
        </w:numPr>
      </w:pPr>
      <w:r>
        <w:rPr/>
        <w:t xml:space="preserve">Non: La conclusion la plus appropriée serait un diagnostic d’un autre groupe diagnostique ou aucun diagnostic.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Q20.14 = 2</w:t>
      </w:r>
    </w:p>
  </w:body>
  <w:body>
    <w:tbl>
      <w:tblPr>
        <w:tblStyle w:val="QQuestionIconTable"/>
        <w:tblW w:w="0" w:type="auto"/>
        <w:tblLook w:firstRow="true" w:lastRow="true" w:firstCol="true" w:lastCol="true"/>
      </w:tblPr>
      <w:tblGrid/>
    </w:tbl>
    <w:p/>
  </w:body>
  <w:body>
    <w:p>
      <w:pPr>
        <w:keepNext/>
      </w:pPr>
      <w:r>
        <w:rPr/>
        <w:t xml:space="preserve">Q20.16 Vous allez avoir la possibilité de choisir une conclusion diagnostique différente dès que vous aurez répondu à quelques questions à concernant votre diagnostic initial.</w:t>
      </w:r>
    </w:p>
  </w:body>
  <w:body>
    <w:p>
      <w:pPr/>
    </w:p>
  </w:body>
  <w:body>
    <w:p>
      <w:pPr>
        <w:pStyle w:val="BlockEndLabel"/>
      </w:pPr>
      <w:r>
        <w:t>End of Block: P1 - Set 3B ----- Step-by-step diagnostic evaluation</w:t>
      </w:r>
    </w:p>
  </w:body>
  <w:body>
    <w:p>
      <w:pPr>
        <w:pStyle w:val="BlockSeparator"/>
      </w:pPr>
    </w:p>
  </w:body>
  <w:body>
    <w:p>
      <w:pPr>
        <w:pStyle w:val="BlockStartLabel"/>
      </w:pPr>
      <w:r>
        <w:t>Start of Block: P1 - Set 4 (A&amp;B) -----Evaluation of dx guidelines</w:t>
      </w: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Q21.1 Veuillez s’il vous plaît noter la FACILITÉ D’UTILISATION des directives diagnostics pour le diagnostic de </w:t>
      </w:r>
      <w:r>
        <w:rPr>
          <w:b w:val="on"/>
          <w:color w:val="426092"/>
        </w:rPr>
        <w:t xml:space="preserve">${e://Field/P1_Dx1}</w:t>
      </w:r>
      <w:r>
        <w:rPr/>
        <w:t xml:space="preserve">, basée notamment sur la facilité à appliquer ces directives diagnostics à la personne décrite dans la vignette.</w:t>
      </w:r>
    </w:p>
  </w:body>
  <w:body>
    <w:p>
      <w:pPr>
        <w:keepNext/>
        <w:pStyle w:val="ListParagraph"/>
        <w:numPr>
          <w:ilvl w:val="0"/>
          <w:numId w:val="4"/>
        </w:numPr>
      </w:pPr>
      <w:r>
        <w:rPr/>
        <w:t xml:space="preserve">Pas du tout facile
0
  (1) </w:t>
      </w:r>
    </w:p>
  </w:body>
  <w:body>
    <w:p>
      <w:pPr>
        <w:keepNext/>
        <w:pStyle w:val="ListParagraph"/>
        <w:numPr>
          <w:ilvl w:val="0"/>
          <w:numId w:val="4"/>
        </w:numPr>
      </w:pPr>
      <w:r>
        <w:rPr/>
        <w:t xml:space="preserve">Assez facile
1
  (2) </w:t>
      </w:r>
    </w:p>
  </w:body>
  <w:body>
    <w:p>
      <w:pPr>
        <w:keepNext/>
        <w:pStyle w:val="ListParagraph"/>
        <w:numPr>
          <w:ilvl w:val="0"/>
          <w:numId w:val="4"/>
        </w:numPr>
      </w:pPr>
      <w:r>
        <w:rPr/>
        <w:t xml:space="preserve">Plutôt facile
2
  (3) </w:t>
      </w:r>
    </w:p>
  </w:body>
  <w:body>
    <w:p>
      <w:pPr>
        <w:keepNext/>
        <w:pStyle w:val="ListParagraph"/>
        <w:numPr>
          <w:ilvl w:val="0"/>
          <w:numId w:val="4"/>
        </w:numPr>
      </w:pPr>
      <w:r>
        <w:rPr/>
        <w:t xml:space="preserve">Extrêmement facile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Q21.2 Veuillez s’il vous plaît noter la CONCORDANCE OU EXACTITUDE DE LA CATÉGORIE des directives diagnostics pour le diagnostic de </w:t>
      </w:r>
      <w:r>
        <w:rPr>
          <w:b w:val="on"/>
          <w:color w:val="426092"/>
        </w:rPr>
        <w:t xml:space="preserve">${e://Field/P1_Dx1}</w:t>
      </w:r>
      <w:r>
        <w:rPr/>
        <w:t xml:space="preserve">, basée notamment sur l’exactitude des directives diagnostics par rapport à la description de la personne dans la vignette.</w:t>
      </w:r>
    </w:p>
  </w:body>
  <w:body>
    <w:p>
      <w:pPr>
        <w:keepNext/>
        <w:pStyle w:val="ListParagraph"/>
        <w:numPr>
          <w:ilvl w:val="0"/>
          <w:numId w:val="4"/>
        </w:numPr>
      </w:pPr>
      <w:r>
        <w:rPr/>
        <w:t xml:space="preserve">Pas du tout concordantes
0
  (1) </w:t>
      </w:r>
    </w:p>
  </w:body>
  <w:body>
    <w:p>
      <w:pPr>
        <w:keepNext/>
        <w:pStyle w:val="ListParagraph"/>
        <w:numPr>
          <w:ilvl w:val="0"/>
          <w:numId w:val="4"/>
        </w:numPr>
      </w:pPr>
      <w:r>
        <w:rPr/>
        <w:t xml:space="preserve">Assez concordantes
1
  (2) </w:t>
      </w:r>
    </w:p>
  </w:body>
  <w:body>
    <w:p>
      <w:pPr>
        <w:keepNext/>
        <w:pStyle w:val="ListParagraph"/>
        <w:numPr>
          <w:ilvl w:val="0"/>
          <w:numId w:val="4"/>
        </w:numPr>
      </w:pPr>
      <w:r>
        <w:rPr/>
        <w:t xml:space="preserve">Plutôt concordantes
2
  (3) </w:t>
      </w:r>
    </w:p>
  </w:body>
  <w:body>
    <w:p>
      <w:pPr>
        <w:keepNext/>
        <w:pStyle w:val="ListParagraph"/>
        <w:numPr>
          <w:ilvl w:val="0"/>
          <w:numId w:val="4"/>
        </w:numPr>
      </w:pPr>
      <w:r>
        <w:rPr/>
        <w:t xml:space="preserve">Extrêmement concordantes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Dans votre pratique clinique habituelle, à quelle fréquence rencontrez-vous des patients ou clients présentant </w:t>
      </w:r>
      <w:r>
        <w:rPr>
          <w:b w:val="on"/>
          <w:color w:val="426092"/>
        </w:rPr>
        <w:t xml:space="preserve">${e://Field/P1_Dx1}</w:t>
      </w:r>
      <w:r>
        <w:rPr/>
        <w:t xml:space="preserve">?</w:t>
      </w:r>
    </w:p>
  </w:body>
  <w:body>
    <w:p>
      <w:pPr>
        <w:keepNext/>
        <w:pStyle w:val="ListParagraph"/>
        <w:numPr>
          <w:ilvl w:val="0"/>
          <w:numId w:val="4"/>
        </w:numPr>
      </w:pPr>
      <w:r>
        <w:rPr/>
        <w:t xml:space="preserve">Jamais
0
  (1) </w:t>
      </w:r>
    </w:p>
  </w:body>
  <w:body>
    <w:p>
      <w:pPr>
        <w:keepNext/>
        <w:pStyle w:val="ListParagraph"/>
        <w:numPr>
          <w:ilvl w:val="0"/>
          <w:numId w:val="4"/>
        </w:numPr>
      </w:pPr>
      <w:r>
        <w:rPr/>
        <w:t xml:space="preserve">Rarement : moins d’une fois par mois
1
  (2) </w:t>
      </w:r>
    </w:p>
  </w:body>
  <w:body>
    <w:p>
      <w:pPr>
        <w:keepNext/>
        <w:pStyle w:val="ListParagraph"/>
        <w:numPr>
          <w:ilvl w:val="0"/>
          <w:numId w:val="4"/>
        </w:numPr>
      </w:pPr>
      <w:r>
        <w:rPr/>
        <w:t xml:space="preserve">De temps en temps : plusieurs fois par mois
2
  (3) </w:t>
      </w:r>
    </w:p>
  </w:body>
  <w:body>
    <w:p>
      <w:pPr>
        <w:keepNext/>
        <w:pStyle w:val="ListParagraph"/>
        <w:numPr>
          <w:ilvl w:val="0"/>
          <w:numId w:val="4"/>
        </w:numPr>
      </w:pPr>
      <w:r>
        <w:rPr/>
        <w:t xml:space="preserve">Souvent : environ une fois par semaine
3
  (4) </w:t>
      </w:r>
    </w:p>
  </w:body>
  <w:body>
    <w:p>
      <w:pPr>
        <w:keepNext/>
        <w:pStyle w:val="ListParagraph"/>
        <w:numPr>
          <w:ilvl w:val="0"/>
          <w:numId w:val="4"/>
        </w:numPr>
      </w:pPr>
      <w:r>
        <w:rPr/>
        <w:t xml:space="preserve">Très fréquemment : plusieurs fois par semaine
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Q21.3 != 1</w:t>
      </w:r>
    </w:p>
  </w:body>
  <w:body>
    <w:tbl>
      <w:tblPr>
        <w:tblStyle w:val="QQuestionIconTable"/>
        <w:tblW w:w="0" w:type="auto"/>
        <w:tblLook w:firstRow="true" w:lastRow="true" w:firstCol="true" w:lastCol="true"/>
      </w:tblPr>
      <w:tblGrid/>
    </w:tbl>
    <w:p/>
  </w:body>
  <w:body>
    <w:p>
      <w:pPr>
        <w:keepNext/>
      </w:pPr>
      <w:r>
        <w:rPr/>
        <w:t xml:space="preserve">Q21.4 Dans votre pratique clinique habituelle, jusqu’à quel point les symptômes des patients ou des clients que vous voyez et qui présentent </w:t>
      </w:r>
      <w:r>
        <w:rPr>
          <w:b w:val="on"/>
          <w:color w:val="426092"/>
        </w:rPr>
        <w:t xml:space="preserve">${e://Field/P1_Dx1}</w:t>
      </w:r>
      <w:r>
        <w:rPr/>
        <w:t xml:space="preserve"> sont-ils similaires aux symptômes de la personne décrite dans la vignette?</w:t>
      </w:r>
    </w:p>
  </w:body>
  <w:body>
    <w:p>
      <w:pPr>
        <w:keepNext/>
        <w:pStyle w:val="ListParagraph"/>
        <w:numPr>
          <w:ilvl w:val="0"/>
          <w:numId w:val="4"/>
        </w:numPr>
      </w:pPr>
      <w:r>
        <w:rPr/>
        <w:t xml:space="preserve">Pas du tout similaires
0
  (1) </w:t>
      </w:r>
    </w:p>
  </w:body>
  <w:body>
    <w:p>
      <w:pPr>
        <w:keepNext/>
        <w:pStyle w:val="ListParagraph"/>
        <w:numPr>
          <w:ilvl w:val="0"/>
          <w:numId w:val="4"/>
        </w:numPr>
      </w:pPr>
      <w:r>
        <w:rPr/>
        <w:t xml:space="preserve">Assez similaires
1
  (2) </w:t>
      </w:r>
    </w:p>
  </w:body>
  <w:body>
    <w:p>
      <w:pPr>
        <w:keepNext/>
        <w:pStyle w:val="ListParagraph"/>
        <w:numPr>
          <w:ilvl w:val="0"/>
          <w:numId w:val="4"/>
        </w:numPr>
      </w:pPr>
      <w:r>
        <w:rPr/>
        <w:t xml:space="preserve">Plutôt similaires
2
  (3) </w:t>
      </w:r>
    </w:p>
  </w:body>
  <w:body>
    <w:p>
      <w:pPr>
        <w:keepNext/>
        <w:pStyle w:val="ListParagraph"/>
        <w:numPr>
          <w:ilvl w:val="0"/>
          <w:numId w:val="4"/>
        </w:numPr>
      </w:pPr>
      <w:r>
        <w:rPr/>
        <w:t xml:space="preserve">Extrêmement similaires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Q21.5 Avez-vous des commentaires à l’égard des directives diagnostics présentées pour </w:t>
      </w:r>
      <w:r>
        <w:rPr>
          <w:b w:val="on"/>
          <w:color w:val="426092"/>
        </w:rPr>
        <w:t xml:space="preserve">${e://Field/P1_Dx1}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-----Evaluation of dx guidelines</w:t>
      </w:r>
    </w:p>
  </w:body>
  <w:body>
    <w:p>
      <w:pPr>
        <w:pStyle w:val="BlockSeparator"/>
      </w:pPr>
    </w:p>
  </w:body>
  <w:body>
    <w:p>
      <w:pPr>
        <w:pStyle w:val="BlockStartLabel"/>
      </w:pPr>
      <w:r>
        <w:t>Start of Block: P1 -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Q22.1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Q22.2 Après avoir revu les directives diagnostics du diagnostic que vous avez sélectionné initialement </w:t>
      </w:r>
      <w:r>
        <w:rPr>
          <w:b w:val="on"/>
          <w:color w:val="426092"/>
        </w:rPr>
        <w:t xml:space="preserve">${e://Field/P1_Dx1}</w:t>
      </w:r>
      <w:r>
        <w:rPr/>
        <w:t xml:space="preserve">, vous avez décidé qu’un autre diagnostic serait plus approprié. Laquelle des conclusions diagnostiques suivantes correspond le mieux à la personne décrite dans la vignette?</w:t>
      </w:r>
      <w:r>
        <w:rPr/>
        <w:br/>
      </w:r>
      <w:r>
        <w:rPr/>
        <w:t xml:space="preserve">
 </w:t>
      </w:r>
    </w:p>
  </w:body>
  <w:body>
    <w:p>
      <w:pPr>
        <w:keepNext/>
        <w:pStyle w:val="QDisplayLogic"/>
      </w:pPr>
      <w:r>
        <w:t>Display This Choice:</w:t>
      </w:r>
    </w:p>
  </w:body>
  <w:body>
    <w:p>
      <w:pPr>
        <w:keepNext/>
        <w:pStyle w:val="QDisplayLogic"/>
        <w:ind w:firstLine="400"/>
      </w:pPr>
      <w:r>
        <w:t>If Q16.2 != 1</w:t>
      </w:r>
    </w:p>
  </w:body>
  <w:body>
    <w:p>
      <w:pPr>
        <w:keepNext/>
        <w:pStyle w:val="ListParagraph"/>
        <w:numPr>
          <w:ilvl w:val="0"/>
          <w:numId w:val="4"/>
        </w:numPr>
      </w:pPr>
      <w:r>
        <w:rPr/>
        <w:t xml:space="preserve">Q1 Trouble d’anxiété généralisée  (1) </w:t>
      </w:r>
    </w:p>
  </w:body>
  <w:body>
    <w:p>
      <w:pPr>
        <w:keepNext/>
        <w:pStyle w:val="QDisplayLogic"/>
      </w:pPr>
      <w:r>
        <w:t>Display This Choice:</w:t>
      </w:r>
    </w:p>
  </w:body>
  <w:body>
    <w:p>
      <w:pPr>
        <w:keepNext/>
        <w:pStyle w:val="QDisplayLogic"/>
        <w:ind w:firstLine="400"/>
      </w:pPr>
      <w:r>
        <w:t>If Q16.2 != 16</w:t>
      </w:r>
    </w:p>
  </w:body>
  <w:body>
    <w:p>
      <w:pPr>
        <w:keepNext/>
        <w:pStyle w:val="ListParagraph"/>
        <w:numPr>
          <w:ilvl w:val="0"/>
          <w:numId w:val="4"/>
        </w:numPr>
      </w:pPr>
      <w:r>
        <w:rPr/>
        <w:t xml:space="preserve">Q1 Trouble d’anxiété généralisée </w:t>
      </w:r>
      <w:r>
        <w:rPr>
          <w:u w:val="single"/>
        </w:rPr>
        <w:t xml:space="preserve">ET</w:t>
      </w:r>
      <w:r>
        <w:rPr/>
        <w:t xml:space="preserve"> Q2 Trouble panique  (25) </w:t>
      </w:r>
    </w:p>
  </w:body>
  <w:body>
    <w:p>
      <w:pPr>
        <w:keepNext/>
        <w:pStyle w:val="QDisplayLogic"/>
      </w:pPr>
      <w:r>
        <w:t>Display This Choice:</w:t>
      </w:r>
    </w:p>
  </w:body>
  <w:body>
    <w:p>
      <w:pPr>
        <w:keepNext/>
        <w:pStyle w:val="QDisplayLogic"/>
        <w:ind w:firstLine="400"/>
      </w:pPr>
      <w:r>
        <w:t>If Q16.2 != 2</w:t>
      </w:r>
    </w:p>
  </w:body>
  <w:body>
    <w:p>
      <w:pPr>
        <w:keepNext/>
        <w:pStyle w:val="ListParagraph"/>
        <w:numPr>
          <w:ilvl w:val="0"/>
          <w:numId w:val="4"/>
        </w:numPr>
      </w:pPr>
      <w:r>
        <w:rPr/>
        <w:t xml:space="preserve">Q2 Panic Disorder  (2) </w:t>
      </w:r>
    </w:p>
  </w:body>
  <w:body>
    <w:p>
      <w:pPr>
        <w:keepNext/>
        <w:pStyle w:val="QDisplayLogic"/>
      </w:pPr>
      <w:r>
        <w:t>Display This Choice:</w:t>
      </w:r>
    </w:p>
  </w:body>
  <w:body>
    <w:p>
      <w:pPr>
        <w:keepNext/>
        <w:pStyle w:val="QDisplayLogic"/>
        <w:ind w:firstLine="400"/>
      </w:pPr>
      <w:r>
        <w:t>If Q16.2 != 3</w:t>
      </w:r>
    </w:p>
  </w:body>
  <w:body>
    <w:p>
      <w:pPr>
        <w:keepNext/>
        <w:pStyle w:val="ListParagraph"/>
        <w:numPr>
          <w:ilvl w:val="0"/>
          <w:numId w:val="4"/>
        </w:numPr>
      </w:pPr>
      <w:r>
        <w:rPr/>
        <w:t xml:space="preserve">Q3 Agoraphobie  (3) </w:t>
      </w:r>
    </w:p>
  </w:body>
  <w:body>
    <w:p>
      <w:pPr>
        <w:keepNext/>
        <w:pStyle w:val="QDisplayLogic"/>
      </w:pPr>
      <w:r>
        <w:t>Display This Choice:</w:t>
      </w:r>
    </w:p>
  </w:body>
  <w:body>
    <w:p>
      <w:pPr>
        <w:keepNext/>
        <w:pStyle w:val="QDisplayLogic"/>
        <w:ind w:firstLine="400"/>
      </w:pPr>
      <w:r>
        <w:t>If Q16.2 != 12</w:t>
      </w:r>
    </w:p>
  </w:body>
  <w:body>
    <w:p>
      <w:pPr>
        <w:keepNext/>
        <w:pStyle w:val="ListParagraph"/>
        <w:numPr>
          <w:ilvl w:val="0"/>
          <w:numId w:val="4"/>
        </w:numPr>
      </w:pPr>
      <w:r>
        <w:rPr/>
        <w:t xml:space="preserve">Q3 Agoraphobie </w:t>
      </w:r>
      <w:r>
        <w:rPr>
          <w:u w:val="single"/>
        </w:rPr>
        <w:t xml:space="preserve">ET</w:t>
      </w:r>
      <w:r>
        <w:rPr/>
        <w:t xml:space="preserve"> Q2 Trouble panique  (10) </w:t>
      </w:r>
    </w:p>
  </w:body>
  <w:body>
    <w:p>
      <w:pPr>
        <w:keepNext/>
        <w:pStyle w:val="QDisplayLogic"/>
      </w:pPr>
      <w:r>
        <w:t>Display This Choice:</w:t>
      </w:r>
    </w:p>
  </w:body>
  <w:body>
    <w:p>
      <w:pPr>
        <w:keepNext/>
        <w:pStyle w:val="QDisplayLogic"/>
        <w:ind w:firstLine="400"/>
      </w:pPr>
      <w:r>
        <w:t>If Q16.2 != 4</w:t>
      </w:r>
    </w:p>
  </w:body>
  <w:body>
    <w:p>
      <w:pPr>
        <w:keepNext/>
        <w:pStyle w:val="ListParagraph"/>
        <w:numPr>
          <w:ilvl w:val="0"/>
          <w:numId w:val="4"/>
        </w:numPr>
      </w:pPr>
      <w:r>
        <w:rPr/>
        <w:t xml:space="preserve">Q4 Phobie spécifique  (4) </w:t>
      </w:r>
    </w:p>
  </w:body>
  <w:body>
    <w:p>
      <w:pPr>
        <w:keepNext/>
        <w:pStyle w:val="QDisplayLogic"/>
      </w:pPr>
      <w:r>
        <w:t>Display This Choice:</w:t>
      </w:r>
    </w:p>
  </w:body>
  <w:body>
    <w:p>
      <w:pPr>
        <w:keepNext/>
        <w:pStyle w:val="QDisplayLogic"/>
        <w:ind w:firstLine="400"/>
      </w:pPr>
      <w:r>
        <w:t>If Q16.2 != 17</w:t>
      </w:r>
    </w:p>
  </w:body>
  <w:body>
    <w:p>
      <w:pPr>
        <w:keepNext/>
        <w:pStyle w:val="ListParagraph"/>
        <w:numPr>
          <w:ilvl w:val="0"/>
          <w:numId w:val="4"/>
        </w:numPr>
      </w:pPr>
      <w:r>
        <w:rPr/>
        <w:t xml:space="preserve">Q4 Phobie spécifique </w:t>
      </w:r>
      <w:r>
        <w:rPr>
          <w:u w:val="single"/>
        </w:rPr>
        <w:t xml:space="preserve">ET</w:t>
      </w:r>
      <w:r>
        <w:rPr/>
        <w:t xml:space="preserve"> Q2 Trouble panique  (26) </w:t>
      </w:r>
    </w:p>
  </w:body>
  <w:body>
    <w:p>
      <w:pPr>
        <w:keepNext/>
        <w:pStyle w:val="QDisplayLogic"/>
      </w:pPr>
      <w:r>
        <w:t>Display This Choice:</w:t>
      </w:r>
    </w:p>
  </w:body>
  <w:body>
    <w:p>
      <w:pPr>
        <w:keepNext/>
        <w:pStyle w:val="QDisplayLogic"/>
        <w:ind w:firstLine="400"/>
      </w:pPr>
      <w:r>
        <w:t>If Q16.2 != 5</w:t>
      </w:r>
    </w:p>
  </w:body>
  <w:body>
    <w:p>
      <w:pPr>
        <w:keepNext/>
        <w:pStyle w:val="ListParagraph"/>
        <w:numPr>
          <w:ilvl w:val="0"/>
          <w:numId w:val="4"/>
        </w:numPr>
      </w:pPr>
      <w:r>
        <w:rPr/>
        <w:t xml:space="preserve">Q5 Trouble d’anxiété sociale  (5) </w:t>
      </w:r>
    </w:p>
  </w:body>
  <w:body>
    <w:p>
      <w:pPr>
        <w:keepNext/>
        <w:pStyle w:val="QDisplayLogic"/>
      </w:pPr>
      <w:r>
        <w:t>Display This Choice:</w:t>
      </w:r>
    </w:p>
  </w:body>
  <w:body>
    <w:p>
      <w:pPr>
        <w:keepNext/>
        <w:pStyle w:val="QDisplayLogic"/>
        <w:ind w:firstLine="400"/>
      </w:pPr>
      <w:r>
        <w:t>If Q16.2 != 13</w:t>
      </w:r>
    </w:p>
  </w:body>
  <w:body>
    <w:p>
      <w:pPr>
        <w:keepNext/>
        <w:pStyle w:val="ListParagraph"/>
        <w:numPr>
          <w:ilvl w:val="0"/>
          <w:numId w:val="4"/>
        </w:numPr>
      </w:pPr>
      <w:r>
        <w:rPr/>
        <w:t xml:space="preserve">Q5 Trouble d’anxiété sociale </w:t>
      </w:r>
      <w:r>
        <w:rPr>
          <w:u w:val="single"/>
        </w:rPr>
        <w:t xml:space="preserve">ET</w:t>
      </w:r>
      <w:r>
        <w:rPr/>
        <w:t xml:space="preserve"> Q2 Trouble panique  (18) </w:t>
      </w:r>
    </w:p>
  </w:body>
  <w:body>
    <w:p>
      <w:pPr>
        <w:keepNext/>
        <w:pStyle w:val="QDisplayLogic"/>
      </w:pPr>
      <w:r>
        <w:t>Display This Choice:</w:t>
      </w:r>
    </w:p>
  </w:body>
  <w:body>
    <w:p>
      <w:pPr>
        <w:keepNext/>
        <w:pStyle w:val="QDisplayLogic"/>
        <w:ind w:firstLine="400"/>
      </w:pPr>
      <w:r>
        <w:t>If Q16.2 != 6</w:t>
      </w:r>
    </w:p>
  </w:body>
  <w:body>
    <w:p>
      <w:pPr>
        <w:keepNext/>
        <w:pStyle w:val="ListParagraph"/>
        <w:numPr>
          <w:ilvl w:val="0"/>
          <w:numId w:val="4"/>
        </w:numPr>
      </w:pPr>
      <w:r>
        <w:rPr/>
        <w:t xml:space="preserve">Q6 Trouble d’anxiété de séparation  (6) </w:t>
      </w:r>
    </w:p>
  </w:body>
  <w:body>
    <w:p>
      <w:pPr>
        <w:keepNext/>
        <w:pStyle w:val="QDisplayLogic"/>
      </w:pPr>
      <w:r>
        <w:t>Display This Choice:</w:t>
      </w:r>
    </w:p>
  </w:body>
  <w:body>
    <w:p>
      <w:pPr>
        <w:keepNext/>
        <w:pStyle w:val="QDisplayLogic"/>
        <w:ind w:firstLine="400"/>
      </w:pPr>
      <w:r>
        <w:t>If Q16.2 != 18</w:t>
      </w:r>
    </w:p>
  </w:body>
  <w:body>
    <w:p>
      <w:pPr>
        <w:keepNext/>
        <w:pStyle w:val="ListParagraph"/>
        <w:numPr>
          <w:ilvl w:val="0"/>
          <w:numId w:val="4"/>
        </w:numPr>
      </w:pPr>
      <w:r>
        <w:rPr/>
        <w:t xml:space="preserve">Q6 Trouble d’anxiété de séparation </w:t>
      </w:r>
      <w:r>
        <w:rPr>
          <w:u w:val="single"/>
        </w:rPr>
        <w:t xml:space="preserve">ET</w:t>
      </w:r>
      <w:r>
        <w:rPr/>
        <w:t xml:space="preserve"> Q2 Trouble panique  (27) </w:t>
      </w:r>
    </w:p>
  </w:body>
  <w:body>
    <w:p>
      <w:pPr>
        <w:keepNext/>
        <w:pStyle w:val="QDisplayLogic"/>
      </w:pPr>
      <w:r>
        <w:t>Display This Choice:</w:t>
      </w:r>
    </w:p>
  </w:body>
  <w:body>
    <w:p>
      <w:pPr>
        <w:keepNext/>
        <w:pStyle w:val="QDisplayLogic"/>
        <w:ind w:firstLine="400"/>
      </w:pPr>
      <w:r>
        <w:t>If Q16.2 != 7</w:t>
      </w:r>
    </w:p>
  </w:body>
  <w:body>
    <w:p>
      <w:pPr>
        <w:keepNext/>
        <w:pStyle w:val="ListParagraph"/>
        <w:numPr>
          <w:ilvl w:val="0"/>
          <w:numId w:val="4"/>
        </w:numPr>
      </w:pPr>
      <w:r>
        <w:rPr/>
        <w:t xml:space="preserve">Q7 Mutisme sélectif  (7) </w:t>
      </w:r>
    </w:p>
  </w:body>
  <w:body>
    <w:p>
      <w:pPr>
        <w:keepNext/>
        <w:pStyle w:val="QDisplayLogic"/>
      </w:pPr>
      <w:r>
        <w:t>Display This Choice:</w:t>
      </w:r>
    </w:p>
  </w:body>
  <w:body>
    <w:p>
      <w:pPr>
        <w:keepNext/>
        <w:pStyle w:val="QDisplayLogic"/>
        <w:ind w:firstLine="400"/>
      </w:pPr>
      <w:r>
        <w:t>If Q16.2 != 8</w:t>
      </w:r>
    </w:p>
  </w:body>
  <w:body>
    <w:p>
      <w:pPr>
        <w:keepNext/>
        <w:pStyle w:val="ListParagraph"/>
        <w:numPr>
          <w:ilvl w:val="0"/>
          <w:numId w:val="4"/>
        </w:numPr>
      </w:pPr>
      <w:r>
        <w:rPr/>
        <w:t xml:space="preserve">Q8 Autre trouble anxieux et lié à la peur  (8) </w:t>
      </w:r>
    </w:p>
  </w:body>
  <w:body>
    <w:p>
      <w:pPr>
        <w:keepNext/>
        <w:pStyle w:val="QDisplayLogic"/>
      </w:pPr>
      <w:r>
        <w:t>Display This Choice:</w:t>
      </w:r>
    </w:p>
  </w:body>
  <w:body>
    <w:p>
      <w:pPr>
        <w:keepNext/>
        <w:pStyle w:val="QDisplayLogic"/>
        <w:ind w:firstLine="400"/>
      </w:pPr>
      <w:r>
        <w:t>If Q16.2 != 9</w:t>
      </w:r>
    </w:p>
  </w:body>
  <w:body>
    <w:p>
      <w:pPr>
        <w:keepNext/>
        <w:pStyle w:val="ListParagraph"/>
        <w:numPr>
          <w:ilvl w:val="0"/>
          <w:numId w:val="4"/>
        </w:numPr>
      </w:pPr>
      <w:r>
        <w:rPr/>
        <w:t xml:space="preserve">Q9 Trouble anxieux et lié à la peur, sans précision  (13) </w:t>
      </w:r>
    </w:p>
  </w:body>
  <w:body>
    <w:p>
      <w:pPr>
        <w:keepNext/>
        <w:pStyle w:val="ListParagraph"/>
        <w:numPr>
          <w:ilvl w:val="0"/>
          <w:numId w:val="4"/>
        </w:numPr>
      </w:pPr>
      <w:r>
        <w:rPr/>
        <w:t xml:space="preserve">Un diagnostic d’un autre domaine diagnostique (veuillez préciser):  (11) __________________________________________________</w:t>
      </w:r>
    </w:p>
  </w:body>
  <w:body>
    <w:p>
      <w:pPr>
        <w:keepNext/>
        <w:pStyle w:val="ListParagraph"/>
        <w:numPr>
          <w:ilvl w:val="0"/>
          <w:numId w:val="4"/>
        </w:numPr>
      </w:pPr>
      <w:r>
        <w:rPr/>
        <w:t xml:space="preserve">Pas de diagnostic ; les symptômes et comportements sont dans les limites de la normale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Q22.3 Après avoir revu les directives diagnostics du diagnostic que vous avez sélectionné initialement </w:t>
      </w:r>
      <w:r>
        <w:rPr>
          <w:b w:val="on"/>
          <w:color w:val="426092"/>
        </w:rPr>
        <w:t xml:space="preserve">${e://Field/P1_Dx1}</w:t>
      </w:r>
      <w:r>
        <w:rPr/>
        <w:t xml:space="preserve">, vous avez décidé qu’un autre diagnostic serait plus approprié. Laquelle des conclusions diagnostiques suivantes correspond le mieux à la personne décrite dans la vignette?</w:t>
      </w:r>
      <w:r>
        <w:rPr/>
        <w:br/>
      </w:r>
      <w:r>
        <w:rPr/>
        <w:t xml:space="preserve">
 </w:t>
      </w:r>
    </w:p>
  </w:body>
  <w:body>
    <w:p>
      <w:pPr>
        <w:keepNext/>
        <w:pStyle w:val="QDisplayLogic"/>
      </w:pPr>
      <w:r>
        <w:t>Display This Choice:</w:t>
      </w:r>
    </w:p>
  </w:body>
  <w:body>
    <w:p>
      <w:pPr>
        <w:keepNext/>
        <w:pStyle w:val="QDisplayLogic"/>
        <w:ind w:firstLine="400"/>
      </w:pPr>
      <w:r>
        <w:t>If Q17.2 != 1</w:t>
      </w:r>
    </w:p>
  </w:body>
  <w:body>
    <w:p>
      <w:pPr>
        <w:keepNext/>
        <w:pStyle w:val="ListParagraph"/>
        <w:numPr>
          <w:ilvl w:val="0"/>
          <w:numId w:val="4"/>
        </w:numPr>
      </w:pPr>
      <w:r>
        <w:rPr/>
        <w:t xml:space="preserve">D1 Agoraphobie  (1) </w:t>
      </w:r>
    </w:p>
  </w:body>
  <w:body>
    <w:p>
      <w:pPr>
        <w:keepNext/>
        <w:pStyle w:val="QDisplayLogic"/>
      </w:pPr>
      <w:r>
        <w:t>Display This Choice:</w:t>
      </w:r>
    </w:p>
  </w:body>
  <w:body>
    <w:p>
      <w:pPr>
        <w:keepNext/>
        <w:pStyle w:val="QDisplayLogic"/>
        <w:ind w:firstLine="400"/>
      </w:pPr>
      <w:r>
        <w:t>If Q17.2 != 18</w:t>
      </w:r>
    </w:p>
  </w:body>
  <w:body>
    <w:p>
      <w:pPr>
        <w:keepNext/>
        <w:pStyle w:val="ListParagraph"/>
        <w:numPr>
          <w:ilvl w:val="0"/>
          <w:numId w:val="4"/>
        </w:numPr>
      </w:pPr>
      <w:r>
        <w:rPr/>
        <w:t xml:space="preserve">D1 Agoraphobie </w:t>
      </w:r>
      <w:r>
        <w:rPr>
          <w:u w:val="single"/>
        </w:rPr>
        <w:t xml:space="preserve">ET</w:t>
      </w:r>
      <w:r>
        <w:rPr/>
        <w:t xml:space="preserve"> D6 Trouble panique  (18) </w:t>
      </w:r>
    </w:p>
  </w:body>
  <w:body>
    <w:p>
      <w:pPr>
        <w:keepNext/>
        <w:pStyle w:val="QDisplayLogic"/>
      </w:pPr>
      <w:r>
        <w:t>Display This Choice:</w:t>
      </w:r>
    </w:p>
  </w:body>
  <w:body>
    <w:p>
      <w:pPr>
        <w:keepNext/>
        <w:pStyle w:val="QDisplayLogic"/>
        <w:ind w:firstLine="400"/>
      </w:pPr>
      <w:r>
        <w:t>If Q17.2 != 2</w:t>
      </w:r>
    </w:p>
  </w:body>
  <w:body>
    <w:p>
      <w:pPr>
        <w:keepNext/>
        <w:pStyle w:val="ListParagraph"/>
        <w:numPr>
          <w:ilvl w:val="0"/>
          <w:numId w:val="4"/>
        </w:numPr>
      </w:pPr>
      <w:r>
        <w:rPr/>
        <w:t xml:space="preserve">D2 Phobies sociales  (2) </w:t>
      </w:r>
    </w:p>
  </w:body>
  <w:body>
    <w:p>
      <w:pPr>
        <w:keepNext/>
        <w:pStyle w:val="QDisplayLogic"/>
      </w:pPr>
      <w:r>
        <w:t>Display This Choice:</w:t>
      </w:r>
    </w:p>
  </w:body>
  <w:body>
    <w:p>
      <w:pPr>
        <w:keepNext/>
        <w:pStyle w:val="QDisplayLogic"/>
        <w:ind w:firstLine="400"/>
      </w:pPr>
      <w:r>
        <w:t>If Q17.2 != 19</w:t>
      </w:r>
    </w:p>
  </w:body>
  <w:body>
    <w:p>
      <w:pPr>
        <w:keepNext/>
        <w:pStyle w:val="ListParagraph"/>
        <w:numPr>
          <w:ilvl w:val="0"/>
          <w:numId w:val="4"/>
        </w:numPr>
      </w:pPr>
      <w:r>
        <w:rPr/>
        <w:t xml:space="preserve">D2 Phobies sociales </w:t>
      </w:r>
      <w:r>
        <w:rPr>
          <w:u w:val="single"/>
        </w:rPr>
        <w:t xml:space="preserve">ET</w:t>
      </w:r>
      <w:r>
        <w:rPr/>
        <w:t xml:space="preserve"> D6 Trouble panique  (19) </w:t>
      </w:r>
    </w:p>
  </w:body>
  <w:body>
    <w:p>
      <w:pPr>
        <w:keepNext/>
        <w:pStyle w:val="QDisplayLogic"/>
      </w:pPr>
      <w:r>
        <w:t>Display This Choice:</w:t>
      </w:r>
    </w:p>
  </w:body>
  <w:body>
    <w:p>
      <w:pPr>
        <w:keepNext/>
        <w:pStyle w:val="QDisplayLogic"/>
        <w:ind w:firstLine="400"/>
      </w:pPr>
      <w:r>
        <w:t>If Q17.2 != 3</w:t>
      </w:r>
    </w:p>
  </w:body>
  <w:body>
    <w:p>
      <w:pPr>
        <w:keepNext/>
        <w:pStyle w:val="ListParagraph"/>
        <w:numPr>
          <w:ilvl w:val="0"/>
          <w:numId w:val="4"/>
        </w:numPr>
      </w:pPr>
      <w:r>
        <w:rPr/>
        <w:t xml:space="preserve">D3 Phobies spécifiques (isolées)  (3) </w:t>
      </w:r>
    </w:p>
  </w:body>
  <w:body>
    <w:p>
      <w:pPr>
        <w:keepNext/>
        <w:pStyle w:val="QDisplayLogic"/>
      </w:pPr>
      <w:r>
        <w:t>Display This Choice:</w:t>
      </w:r>
    </w:p>
  </w:body>
  <w:body>
    <w:p>
      <w:pPr>
        <w:keepNext/>
        <w:pStyle w:val="QDisplayLogic"/>
        <w:ind w:firstLine="400"/>
      </w:pPr>
      <w:r>
        <w:t>If Q17.2 != 22</w:t>
      </w:r>
    </w:p>
  </w:body>
  <w:body>
    <w:p>
      <w:pPr>
        <w:keepNext/>
        <w:pStyle w:val="ListParagraph"/>
        <w:numPr>
          <w:ilvl w:val="0"/>
          <w:numId w:val="4"/>
        </w:numPr>
      </w:pPr>
      <w:r>
        <w:rPr/>
        <w:t xml:space="preserve">D3 Phobies spécifiques (isolées) </w:t>
      </w:r>
      <w:r>
        <w:rPr>
          <w:u w:val="single"/>
        </w:rPr>
        <w:t xml:space="preserve">ET</w:t>
      </w:r>
      <w:r>
        <w:rPr/>
        <w:t xml:space="preserve"> D6 Trouble panique  (35) </w:t>
      </w:r>
    </w:p>
  </w:body>
  <w:body>
    <w:p>
      <w:pPr>
        <w:keepNext/>
        <w:pStyle w:val="QDisplayLogic"/>
      </w:pPr>
      <w:r>
        <w:t>Display This Choice:</w:t>
      </w:r>
    </w:p>
  </w:body>
  <w:body>
    <w:p>
      <w:pPr>
        <w:keepNext/>
        <w:pStyle w:val="QDisplayLogic"/>
        <w:ind w:firstLine="400"/>
      </w:pPr>
      <w:r>
        <w:t>If Q17.2 != 5</w:t>
      </w:r>
    </w:p>
  </w:body>
  <w:body>
    <w:p>
      <w:pPr>
        <w:keepNext/>
        <w:pStyle w:val="ListParagraph"/>
        <w:numPr>
          <w:ilvl w:val="0"/>
          <w:numId w:val="4"/>
        </w:numPr>
      </w:pPr>
      <w:r>
        <w:rPr/>
        <w:t xml:space="preserve">D4 Autres troubles anxieux phobiques  (4) </w:t>
      </w:r>
    </w:p>
  </w:body>
  <w:body>
    <w:p>
      <w:pPr>
        <w:keepNext/>
        <w:pStyle w:val="QDisplayLogic"/>
      </w:pPr>
      <w:r>
        <w:t>Display This Choice:</w:t>
      </w:r>
    </w:p>
  </w:body>
  <w:body>
    <w:p>
      <w:pPr>
        <w:keepNext/>
        <w:pStyle w:val="QDisplayLogic"/>
        <w:ind w:firstLine="400"/>
      </w:pPr>
      <w:r>
        <w:t>If Q17.2 != 6</w:t>
      </w:r>
    </w:p>
  </w:body>
  <w:body>
    <w:p>
      <w:pPr>
        <w:keepNext/>
        <w:pStyle w:val="ListParagraph"/>
        <w:numPr>
          <w:ilvl w:val="0"/>
          <w:numId w:val="4"/>
        </w:numPr>
      </w:pPr>
      <w:r>
        <w:rPr/>
        <w:t xml:space="preserve">D5 Trouble anxieux phobique, sans précision  (5) </w:t>
      </w:r>
    </w:p>
  </w:body>
  <w:body>
    <w:p>
      <w:pPr>
        <w:keepNext/>
        <w:pStyle w:val="QDisplayLogic"/>
      </w:pPr>
      <w:r>
        <w:t>Display This Choice:</w:t>
      </w:r>
    </w:p>
  </w:body>
  <w:body>
    <w:p>
      <w:pPr>
        <w:keepNext/>
        <w:pStyle w:val="QDisplayLogic"/>
        <w:ind w:firstLine="400"/>
      </w:pPr>
      <w:r>
        <w:t>If Q17.2 != 7</w:t>
      </w:r>
    </w:p>
  </w:body>
  <w:body>
    <w:p>
      <w:pPr>
        <w:keepNext/>
        <w:pStyle w:val="ListParagraph"/>
        <w:numPr>
          <w:ilvl w:val="0"/>
          <w:numId w:val="4"/>
        </w:numPr>
      </w:pPr>
      <w:r>
        <w:rPr/>
        <w:t xml:space="preserve">D6 Trouble panique  (6) </w:t>
      </w:r>
    </w:p>
  </w:body>
  <w:body>
    <w:p>
      <w:pPr>
        <w:keepNext/>
        <w:pStyle w:val="QDisplayLogic"/>
      </w:pPr>
      <w:r>
        <w:t>Display This Choice:</w:t>
      </w:r>
    </w:p>
  </w:body>
  <w:body>
    <w:p>
      <w:pPr>
        <w:keepNext/>
        <w:pStyle w:val="QDisplayLogic"/>
        <w:ind w:firstLine="400"/>
      </w:pPr>
      <w:r>
        <w:t>If Q17.2 != 8</w:t>
      </w:r>
    </w:p>
  </w:body>
  <w:body>
    <w:p>
      <w:pPr>
        <w:keepNext/>
        <w:pStyle w:val="ListParagraph"/>
        <w:numPr>
          <w:ilvl w:val="0"/>
          <w:numId w:val="4"/>
        </w:numPr>
      </w:pPr>
      <w:r>
        <w:rPr/>
        <w:t xml:space="preserve">D7 Anxiété généralisée  (7) </w:t>
      </w:r>
    </w:p>
  </w:body>
  <w:body>
    <w:p>
      <w:pPr>
        <w:keepNext/>
        <w:pStyle w:val="QDisplayLogic"/>
      </w:pPr>
      <w:r>
        <w:t>Display This Choice:</w:t>
      </w:r>
    </w:p>
  </w:body>
  <w:body>
    <w:p>
      <w:pPr>
        <w:keepNext/>
        <w:pStyle w:val="QDisplayLogic"/>
        <w:ind w:firstLine="400"/>
      </w:pPr>
      <w:r>
        <w:t>If Q17.2 != 23</w:t>
      </w:r>
    </w:p>
  </w:body>
  <w:body>
    <w:p>
      <w:pPr>
        <w:keepNext/>
        <w:pStyle w:val="ListParagraph"/>
        <w:numPr>
          <w:ilvl w:val="0"/>
          <w:numId w:val="4"/>
        </w:numPr>
      </w:pPr>
      <w:r>
        <w:rPr/>
        <w:t xml:space="preserve">D7 Anxiété généralisée </w:t>
      </w:r>
      <w:r>
        <w:rPr>
          <w:u w:val="single"/>
        </w:rPr>
        <w:t xml:space="preserve">ET</w:t>
      </w:r>
      <w:r>
        <w:rPr/>
        <w:t xml:space="preserve"> D6 Trouble panique  (36) </w:t>
      </w:r>
    </w:p>
  </w:body>
  <w:body>
    <w:p>
      <w:pPr>
        <w:keepNext/>
        <w:pStyle w:val="QDisplayLogic"/>
      </w:pPr>
      <w:r>
        <w:t>Display This Choice:</w:t>
      </w:r>
    </w:p>
  </w:body>
  <w:body>
    <w:p>
      <w:pPr>
        <w:keepNext/>
        <w:pStyle w:val="QDisplayLogic"/>
        <w:ind w:firstLine="400"/>
      </w:pPr>
      <w:r>
        <w:t>If Q17.2 != 9</w:t>
      </w:r>
    </w:p>
  </w:body>
  <w:body>
    <w:p>
      <w:pPr>
        <w:keepNext/>
        <w:pStyle w:val="ListParagraph"/>
        <w:numPr>
          <w:ilvl w:val="0"/>
          <w:numId w:val="4"/>
        </w:numPr>
      </w:pPr>
      <w:r>
        <w:rPr/>
        <w:t xml:space="preserve">D8 Trouble anxieux et dépressif mixte  (8) </w:t>
      </w:r>
    </w:p>
  </w:body>
  <w:body>
    <w:p>
      <w:pPr>
        <w:keepNext/>
        <w:pStyle w:val="QDisplayLogic"/>
      </w:pPr>
      <w:r>
        <w:t>Display This Choice:</w:t>
      </w:r>
    </w:p>
  </w:body>
  <w:body>
    <w:p>
      <w:pPr>
        <w:keepNext/>
        <w:pStyle w:val="QDisplayLogic"/>
        <w:ind w:firstLine="400"/>
      </w:pPr>
      <w:r>
        <w:t>If Q17.2 != 10</w:t>
      </w:r>
    </w:p>
  </w:body>
  <w:body>
    <w:p>
      <w:pPr>
        <w:keepNext/>
        <w:pStyle w:val="ListParagraph"/>
        <w:numPr>
          <w:ilvl w:val="0"/>
          <w:numId w:val="4"/>
        </w:numPr>
      </w:pPr>
      <w:r>
        <w:rPr/>
        <w:t xml:space="preserve">D9 Autre trouble anxieux mixte  (9) </w:t>
      </w:r>
    </w:p>
  </w:body>
  <w:body>
    <w:p>
      <w:pPr>
        <w:keepNext/>
        <w:pStyle w:val="QDisplayLogic"/>
      </w:pPr>
      <w:r>
        <w:t>Display This Choice:</w:t>
      </w:r>
    </w:p>
  </w:body>
  <w:body>
    <w:p>
      <w:pPr>
        <w:keepNext/>
        <w:pStyle w:val="QDisplayLogic"/>
        <w:ind w:firstLine="400"/>
      </w:pPr>
      <w:r>
        <w:t>If Q17.2 != 11</w:t>
      </w:r>
    </w:p>
  </w:body>
  <w:body>
    <w:p>
      <w:pPr>
        <w:keepNext/>
        <w:pStyle w:val="ListParagraph"/>
        <w:numPr>
          <w:ilvl w:val="0"/>
          <w:numId w:val="4"/>
        </w:numPr>
      </w:pPr>
      <w:r>
        <w:rPr/>
        <w:t xml:space="preserve">D10 Autre trouble anxieux spécifié  (10) </w:t>
      </w:r>
    </w:p>
  </w:body>
  <w:body>
    <w:p>
      <w:pPr>
        <w:keepNext/>
        <w:pStyle w:val="QDisplayLogic"/>
      </w:pPr>
      <w:r>
        <w:t>Display This Choice:</w:t>
      </w:r>
    </w:p>
  </w:body>
  <w:body>
    <w:p>
      <w:pPr>
        <w:keepNext/>
        <w:pStyle w:val="QDisplayLogic"/>
        <w:ind w:firstLine="400"/>
      </w:pPr>
      <w:r>
        <w:t>If Q17.2 != 12</w:t>
      </w:r>
    </w:p>
  </w:body>
  <w:body>
    <w:p>
      <w:pPr>
        <w:keepNext/>
        <w:pStyle w:val="ListParagraph"/>
        <w:numPr>
          <w:ilvl w:val="0"/>
          <w:numId w:val="4"/>
        </w:numPr>
      </w:pPr>
      <w:r>
        <w:rPr/>
        <w:t xml:space="preserve">D11 Trouble anxieux, sans précision  (11) </w:t>
      </w:r>
    </w:p>
  </w:body>
  <w:body>
    <w:p>
      <w:pPr>
        <w:keepNext/>
        <w:pStyle w:val="QDisplayLogic"/>
      </w:pPr>
      <w:r>
        <w:t>Display This Choice:</w:t>
      </w:r>
    </w:p>
  </w:body>
  <w:body>
    <w:p>
      <w:pPr>
        <w:keepNext/>
        <w:pStyle w:val="QDisplayLogic"/>
        <w:ind w:firstLine="400"/>
      </w:pPr>
      <w:r>
        <w:t>If Q17.2 != 13</w:t>
      </w:r>
    </w:p>
  </w:body>
  <w:body>
    <w:p>
      <w:pPr>
        <w:keepNext/>
        <w:pStyle w:val="ListParagraph"/>
        <w:numPr>
          <w:ilvl w:val="0"/>
          <w:numId w:val="4"/>
        </w:numPr>
      </w:pPr>
      <w:r>
        <w:rPr/>
        <w:t xml:space="preserve">G1 Angoisse de séparation de l’enfance  (12) </w:t>
      </w:r>
    </w:p>
  </w:body>
  <w:body>
    <w:p>
      <w:pPr>
        <w:keepNext/>
        <w:pStyle w:val="QDisplayLogic"/>
      </w:pPr>
      <w:r>
        <w:t>Display This Choice:</w:t>
      </w:r>
    </w:p>
  </w:body>
  <w:body>
    <w:p>
      <w:pPr>
        <w:keepNext/>
        <w:pStyle w:val="QDisplayLogic"/>
        <w:ind w:firstLine="400"/>
      </w:pPr>
      <w:r>
        <w:t>If Q17.2 != 14</w:t>
      </w:r>
    </w:p>
  </w:body>
  <w:body>
    <w:p>
      <w:pPr>
        <w:keepNext/>
        <w:pStyle w:val="ListParagraph"/>
        <w:numPr>
          <w:ilvl w:val="0"/>
          <w:numId w:val="4"/>
        </w:numPr>
      </w:pPr>
      <w:r>
        <w:rPr/>
        <w:t xml:space="preserve">G2 Trouble anxieux phobique de l’enfance  (13) </w:t>
      </w:r>
    </w:p>
  </w:body>
  <w:body>
    <w:p>
      <w:pPr>
        <w:keepNext/>
        <w:pStyle w:val="QDisplayLogic"/>
      </w:pPr>
      <w:r>
        <w:t>Display This Choice:</w:t>
      </w:r>
    </w:p>
  </w:body>
  <w:body>
    <w:p>
      <w:pPr>
        <w:keepNext/>
        <w:pStyle w:val="QDisplayLogic"/>
        <w:ind w:firstLine="400"/>
      </w:pPr>
      <w:r>
        <w:t>If Q17.2 != 15</w:t>
      </w:r>
    </w:p>
  </w:body>
  <w:body>
    <w:p>
      <w:pPr>
        <w:keepNext/>
        <w:pStyle w:val="ListParagraph"/>
        <w:numPr>
          <w:ilvl w:val="0"/>
          <w:numId w:val="4"/>
        </w:numPr>
      </w:pPr>
      <w:r>
        <w:rPr/>
        <w:t xml:space="preserve">G3 Anxiété sociale de l’enfance  (16) </w:t>
      </w:r>
    </w:p>
  </w:body>
  <w:body>
    <w:p>
      <w:pPr>
        <w:keepNext/>
        <w:pStyle w:val="QDisplayLogic"/>
      </w:pPr>
      <w:r>
        <w:t>Display This Choice:</w:t>
      </w:r>
    </w:p>
  </w:body>
  <w:body>
    <w:p>
      <w:pPr>
        <w:keepNext/>
        <w:pStyle w:val="QDisplayLogic"/>
        <w:ind w:firstLine="400"/>
      </w:pPr>
      <w:r>
        <w:t>If Q17.2 != 16</w:t>
      </w:r>
    </w:p>
  </w:body>
  <w:body>
    <w:p>
      <w:pPr>
        <w:keepNext/>
        <w:pStyle w:val="ListParagraph"/>
        <w:numPr>
          <w:ilvl w:val="0"/>
          <w:numId w:val="4"/>
        </w:numPr>
      </w:pPr>
      <w:r>
        <w:rPr/>
        <w:t xml:space="preserve">H1 Mutisme électif  (17) </w:t>
      </w:r>
    </w:p>
  </w:body>
  <w:body>
    <w:p>
      <w:pPr>
        <w:keepNext/>
        <w:pStyle w:val="ListParagraph"/>
        <w:numPr>
          <w:ilvl w:val="0"/>
          <w:numId w:val="4"/>
        </w:numPr>
      </w:pPr>
      <w:r>
        <w:rPr/>
        <w:t xml:space="preserve">Un diagnostic d’un autre domaine diagnostique (veuillez préciser):  (14) __________________________________________________</w:t>
      </w:r>
    </w:p>
  </w:body>
  <w:body>
    <w:p>
      <w:pPr>
        <w:keepNext/>
        <w:pStyle w:val="ListParagraph"/>
        <w:numPr>
          <w:ilvl w:val="0"/>
          <w:numId w:val="4"/>
        </w:numPr>
      </w:pPr>
      <w:r>
        <w:rPr/>
        <w:t xml:space="preserve">Pas de diagnostic; les symptômes et comportements sont dans les limites de la normale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Q22.4 Pour quelle(s) raison(s) avez-vous choisi de changer votre conclusion diagnostique? (Sélectionner toutes les réponses appropriées.)</w:t>
      </w:r>
    </w:p>
  </w:body>
  <w:body>
    <w:p>
      <w:pPr>
        <w:keepNext/>
        <w:pStyle w:val="ListParagraph"/>
        <w:numPr>
          <w:ilvl w:val="0"/>
          <w:numId w:val="2"/>
        </w:numPr>
      </w:pPr>
      <w:r>
        <w:rPr/>
        <w:t xml:space="preserve">La vignette manquait de clarté (veuillez expliquer s’il vous plaît):  (1) __________________________________________________</w:t>
      </w:r>
    </w:p>
  </w:body>
  <w:body>
    <w:p>
      <w:pPr>
        <w:keepNext/>
        <w:pStyle w:val="ListParagraph"/>
        <w:numPr>
          <w:ilvl w:val="0"/>
          <w:numId w:val="2"/>
        </w:numPr>
      </w:pPr>
      <w:r>
        <w:rPr/>
        <w:t xml:space="preserve">Les directives diagnostics manquaient de clarté (veuillez expliquer s’il vous plaît):  (2) __________________________________________________</w:t>
      </w:r>
    </w:p>
  </w:body>
  <w:body>
    <w:p>
      <w:pPr>
        <w:keepNext/>
        <w:pStyle w:val="ListParagraph"/>
        <w:numPr>
          <w:ilvl w:val="0"/>
          <w:numId w:val="2"/>
        </w:numPr>
      </w:pPr>
      <w:r>
        <w:rPr/>
        <w:t xml:space="preserve">Autre (veuillez expliquer s’il vous plaît):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5 (A&amp;B) ----- Chance to select a difference dx</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Q23.1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Veuillez s’il vous plaît coter le </w:t>
      </w:r>
      <w:r>
        <w:rPr>
          <w:u w:val="single"/>
        </w:rPr>
        <w:t xml:space="preserve">niveau de déficience</w:t>
      </w:r>
      <w:r>
        <w:rPr/>
        <w:t xml:space="preserve"> dans les domaines de fonctionnement suivant: personnel, familial, social, scolaire, professionnel, ou tout autre domaine de fonctionnement important de la personne décrite dans la vignette:</w:t>
      </w:r>
    </w:p>
  </w:body>
  <w:body>
    <w:p>
      <w:pPr>
        <w:keepNext/>
        <w:pStyle w:val="ListParagraph"/>
        <w:numPr>
          <w:ilvl w:val="0"/>
          <w:numId w:val="4"/>
        </w:numPr>
      </w:pPr>
      <w:r>
        <w:rPr/>
        <w:t xml:space="preserve">Aucune déficience
0
  (1) </w:t>
      </w:r>
    </w:p>
  </w:body>
  <w:body>
    <w:p>
      <w:pPr>
        <w:keepNext/>
        <w:pStyle w:val="ListParagraph"/>
        <w:numPr>
          <w:ilvl w:val="0"/>
          <w:numId w:val="4"/>
        </w:numPr>
      </w:pPr>
      <w:r>
        <w:rPr/>
        <w:t xml:space="preserve">Déficience légère
1
  (2) </w:t>
      </w:r>
    </w:p>
  </w:body>
  <w:body>
    <w:p>
      <w:pPr>
        <w:keepNext/>
        <w:pStyle w:val="ListParagraph"/>
        <w:numPr>
          <w:ilvl w:val="0"/>
          <w:numId w:val="4"/>
        </w:numPr>
      </w:pPr>
      <w:r>
        <w:rPr/>
        <w:t xml:space="preserve">Déficience modérée
2
  (3) </w:t>
      </w:r>
    </w:p>
  </w:body>
  <w:body>
    <w:p>
      <w:pPr>
        <w:keepNext/>
        <w:pStyle w:val="ListParagraph"/>
        <w:numPr>
          <w:ilvl w:val="0"/>
          <w:numId w:val="4"/>
        </w:numPr>
      </w:pPr>
      <w:r>
        <w:rPr/>
        <w:t xml:space="preserve">Déficience sévère
3
  (4) </w:t>
      </w:r>
    </w:p>
  </w:body>
  <w:body>
    <w:p>
      <w:pPr>
        <w:keepNext/>
        <w:pStyle w:val="ListParagraph"/>
        <w:numPr>
          <w:ilvl w:val="0"/>
          <w:numId w:val="4"/>
        </w:numPr>
      </w:pPr>
      <w:r>
        <w:rPr/>
        <w:t xml:space="preserve">Déficience totale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Q23.3 Veuillez s’il vous plaît coter la </w:t>
      </w:r>
      <w:r>
        <w:rPr>
          <w:u w:val="single"/>
        </w:rPr>
        <w:t xml:space="preserve">sévérité</w:t>
      </w:r>
      <w:r>
        <w:rPr/>
        <w:t xml:space="preserve"> des symptômes vécus par la personne décrite dans la vignette:</w:t>
      </w:r>
    </w:p>
  </w:body>
  <w:body>
    <w:p>
      <w:pPr>
        <w:keepNext/>
        <w:pStyle w:val="ListParagraph"/>
        <w:numPr>
          <w:ilvl w:val="0"/>
          <w:numId w:val="4"/>
        </w:numPr>
      </w:pPr>
      <w:r>
        <w:rPr/>
        <w:t xml:space="preserve">Aucun symptôme
0
  (1) </w:t>
      </w:r>
    </w:p>
  </w:body>
  <w:body>
    <w:p>
      <w:pPr>
        <w:keepNext/>
        <w:pStyle w:val="ListParagraph"/>
        <w:numPr>
          <w:ilvl w:val="0"/>
          <w:numId w:val="4"/>
        </w:numPr>
      </w:pPr>
      <w:r>
        <w:rPr/>
        <w:t xml:space="preserve">Symptômes légers
1
  (2) </w:t>
      </w:r>
    </w:p>
  </w:body>
  <w:body>
    <w:p>
      <w:pPr>
        <w:keepNext/>
        <w:pStyle w:val="ListParagraph"/>
        <w:numPr>
          <w:ilvl w:val="0"/>
          <w:numId w:val="4"/>
        </w:numPr>
      </w:pPr>
      <w:r>
        <w:rPr/>
        <w:t xml:space="preserve">Symptômes modérés
2
  (3) </w:t>
      </w:r>
    </w:p>
  </w:body>
  <w:body>
    <w:p>
      <w:pPr>
        <w:keepNext/>
        <w:pStyle w:val="ListParagraph"/>
        <w:numPr>
          <w:ilvl w:val="0"/>
          <w:numId w:val="4"/>
        </w:numPr>
      </w:pPr>
      <w:r>
        <w:rPr/>
        <w:t xml:space="preserve">Symptômes sévères
3
  (4) </w:t>
      </w:r>
    </w:p>
  </w:body>
  <w:body>
    <w:p>
      <w:pPr>
        <w:keepNext/>
        <w:pStyle w:val="ListParagraph"/>
        <w:numPr>
          <w:ilvl w:val="0"/>
          <w:numId w:val="4"/>
        </w:numPr>
      </w:pPr>
      <w:r>
        <w:rPr/>
        <w:t xml:space="preserve">Symptômes extrêmement sévères
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Q24.1 À quel point êtes-vous confiant(e) que </w:t>
      </w:r>
      <w:r>
        <w:rPr>
          <w:b w:val="on"/>
          <w:color w:val="426092"/>
        </w:rPr>
        <w:t xml:space="preserve">${e://Field/P1_Final_Dx}</w:t>
      </w:r>
      <w:r>
        <w:rPr>
          <w:b w:val="on"/>
        </w:rPr>
        <w:t xml:space="preserve"> </w:t>
      </w:r>
      <w:r>
        <w:rPr/>
        <w:t xml:space="preserve">est la conclusion diagnostique la plus appropriée pour la personne décrite dans la vignette?</w:t>
      </w:r>
    </w:p>
  </w:body>
  <w:body>
    <w:p>
      <w:pPr>
        <w:keepNext/>
        <w:pStyle w:val="ListParagraph"/>
        <w:numPr>
          <w:ilvl w:val="0"/>
          <w:numId w:val="4"/>
        </w:numPr>
      </w:pPr>
      <w:r>
        <w:rPr/>
        <w:t xml:space="preserve">Pas du tout confiant(e)
0
  (1) </w:t>
      </w:r>
    </w:p>
  </w:body>
  <w:body>
    <w:p>
      <w:pPr>
        <w:keepNext/>
        <w:pStyle w:val="ListParagraph"/>
        <w:numPr>
          <w:ilvl w:val="0"/>
          <w:numId w:val="4"/>
        </w:numPr>
      </w:pPr>
      <w:r>
        <w:rPr/>
        <w:t xml:space="preserve">Assez confiant(e)
1
  (2) </w:t>
      </w:r>
    </w:p>
  </w:body>
  <w:body>
    <w:p>
      <w:pPr>
        <w:keepNext/>
        <w:pStyle w:val="ListParagraph"/>
        <w:numPr>
          <w:ilvl w:val="0"/>
          <w:numId w:val="4"/>
        </w:numPr>
      </w:pPr>
      <w:r>
        <w:rPr/>
        <w:t xml:space="preserve">Plutôt confiant(e)
2
  (3) </w:t>
      </w:r>
    </w:p>
  </w:body>
  <w:body>
    <w:p>
      <w:pPr>
        <w:keepNext/>
        <w:pStyle w:val="ListParagraph"/>
        <w:numPr>
          <w:ilvl w:val="0"/>
          <w:numId w:val="4"/>
        </w:numPr>
      </w:pPr>
      <w:r>
        <w:rPr/>
        <w:t xml:space="preserve">Extrêmement confiant(e)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À quel point considérez-vous que les directives diagnostics étaient suffisamment claires pour vous aider à déterminer que la conclusion diagnostique de </w:t>
      </w:r>
      <w:r>
        <w:rPr>
          <w:b w:val="on"/>
          <w:color w:val="426092"/>
        </w:rPr>
        <w:t xml:space="preserve">${e://Field/P1_Final_Dx}</w:t>
      </w:r>
      <w:r>
        <w:rPr/>
        <w:t xml:space="preserve"> était la plus appropriée?</w:t>
      </w:r>
    </w:p>
  </w:body>
  <w:body>
    <w:p>
      <w:pPr>
        <w:keepNext/>
        <w:pStyle w:val="ListParagraph"/>
        <w:numPr>
          <w:ilvl w:val="0"/>
          <w:numId w:val="4"/>
        </w:numPr>
      </w:pPr>
      <w:r>
        <w:rPr/>
        <w:t xml:space="preserve">Pas du tout claires
0
  (1) </w:t>
      </w:r>
    </w:p>
  </w:body>
  <w:body>
    <w:p>
      <w:pPr>
        <w:keepNext/>
        <w:pStyle w:val="ListParagraph"/>
        <w:numPr>
          <w:ilvl w:val="0"/>
          <w:numId w:val="4"/>
        </w:numPr>
      </w:pPr>
      <w:r>
        <w:rPr/>
        <w:t xml:space="preserve">Assez claires
1
  (2) </w:t>
      </w:r>
    </w:p>
  </w:body>
  <w:body>
    <w:p>
      <w:pPr>
        <w:keepNext/>
        <w:pStyle w:val="ListParagraph"/>
        <w:numPr>
          <w:ilvl w:val="0"/>
          <w:numId w:val="4"/>
        </w:numPr>
      </w:pPr>
      <w:r>
        <w:rPr/>
        <w:t xml:space="preserve">Plutôt claires
2
  (3) </w:t>
      </w:r>
    </w:p>
  </w:body>
  <w:body>
    <w:p>
      <w:pPr>
        <w:keepNext/>
        <w:pStyle w:val="ListParagraph"/>
        <w:numPr>
          <w:ilvl w:val="0"/>
          <w:numId w:val="4"/>
        </w:numPr>
      </w:pPr>
      <w:r>
        <w:rPr/>
        <w:t xml:space="preserve">Extrêmement claires
3
  (4) </w:t>
      </w:r>
    </w:p>
  </w:body>
  <w:body>
    <w:p>
      <w:pPr/>
    </w:p>
  </w:body>
  <w:body>
    <w:p>
      <w:pPr>
        <w:pStyle w:val="BlockEndLabel"/>
      </w:pPr>
      <w:r>
        <w:t>End of Block: P1 - Set 7 (A&amp;B) -----Diagnostic confidence (all participants)</w:t>
      </w:r>
    </w:p>
  </w:body>
  <w:body>
    <w:p>
      <w:pPr>
        <w:pStyle w:val="BlockSeparator"/>
      </w:pPr>
    </w:p>
  </w:body>
  <w:body>
    <w:p>
      <w:pPr>
        <w:pStyle w:val="BlockStartLabel"/>
      </w:pPr>
      <w:r>
        <w:t>Start of Block: P1 - Set 8 (A&amp;B) ----- Differential diagnosis (if incorrect)</w:t>
      </w:r>
    </w:p>
  </w:body>
  <w:body>
    <w:p>
      <w:pPr>
        <w:keepNext/>
        <w:pStyle w:val="QDisplayLogic"/>
      </w:pPr>
      <w:r>
        <w:t>Display This Question:</w:t>
      </w:r>
    </w:p>
  </w:body>
  <w:body>
    <w:p>
      <w:pPr>
        <w:keepNext/>
        <w:pStyle w:val="QDisplayLogic"/>
        <w:ind w:firstLine="400"/>
      </w:pPr>
      <w:r>
        <w:t>If ${e://Field/P1_Final_Dx} != ${e://Field/P1_Correct_Dx_is}</w:t>
      </w:r>
    </w:p>
  </w:body>
  <w:body>
    <w:tbl>
      <w:tblPr>
        <w:tblStyle w:val="QQuestionIconTable"/>
        <w:tblW w:w="0" w:type="auto"/>
        <w:tblLook w:firstRow="true" w:lastRow="true" w:firstCol="true" w:lastCol="true"/>
      </w:tblPr>
      <w:tblGrid/>
    </w:tbl>
    <w:p/>
  </w:body>
  <w:body>
    <w:p>
      <w:pPr>
        <w:keepNext/>
      </w:pPr>
      <w:r>
        <w:rPr/>
        <w:t xml:space="preserve">Q25.1 Nous nous intéressons au processus de raisonnement des cliniciens concernant les diagnostics différentiels.</w:t>
      </w:r>
      <w:r>
        <w:rPr/>
        <w:br/>
      </w:r>
      <w:r>
        <w:rPr/>
        <w:t xml:space="preserve">
</w:t>
      </w:r>
      <w:r>
        <w:rPr/>
        <w:br/>
      </w:r>
      <w:r>
        <w:rPr/>
        <w:t xml:space="preserve">
Quel était votre raisonnement en choisissant </w:t>
      </w:r>
      <w:r>
        <w:rPr>
          <w:b w:val="on"/>
          <w:color w:val="426092"/>
        </w:rPr>
        <w:t xml:space="preserve">${e://Field/P1_Final_Dx}</w:t>
      </w:r>
      <w:r>
        <w:rPr/>
        <w:t xml:space="preserve"> plutôt que </w:t>
      </w:r>
      <w:r>
        <w:rPr>
          <w:b w:val="on"/>
          <w:color w:val="426092"/>
        </w:rPr>
        <w:t xml:space="preserve">${e://Field/P1_Correct_Dx_is}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Q26.1 Une deuxième vignette clinique va maintenant vous être présentée. Encore une fois, veuillez s’il vous plaît lire attentivement la vignette et réfléchir à la catégorie diagnostique qui, parmi toute celles que vous venez de revoir, s’applique le mieux à la situation de la personne décrite dans la vignette. Gardez à l’esprit que certaines vignettes peuvent décrire des personnes qui ne satisfont pas les critères requis pour un diagnostic de Trouble mental et du comportement.</w:t>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Q27.2 Laquelle des conclusions diagnostiques suivantes correspond le mieux à la personne actuellement décrite dans la vignette? (Faites défiler pour voir les lignes diagnostiques et passer à la page suivante.)</w:t>
      </w:r>
      <w:r>
        <w:rPr/>
        <w:br/>
      </w:r>
      <w:r>
        <w:rPr/>
        <w:t xml:space="preserve">
 </w:t>
      </w:r>
    </w:p>
  </w:body>
  <w:body>
    <w:p>
      <w:pPr>
        <w:keepNext/>
        <w:pStyle w:val="ListParagraph"/>
        <w:numPr>
          <w:ilvl w:val="0"/>
          <w:numId w:val="4"/>
        </w:numPr>
      </w:pPr>
      <w:r>
        <w:rPr/>
        <w:t xml:space="preserve">Q1 Trouble d’anxiété généralisée  (1) </w:t>
      </w:r>
    </w:p>
  </w:body>
  <w:body>
    <w:p>
      <w:pPr>
        <w:keepNext/>
        <w:pStyle w:val="ListParagraph"/>
        <w:numPr>
          <w:ilvl w:val="0"/>
          <w:numId w:val="4"/>
        </w:numPr>
      </w:pPr>
      <w:r>
        <w:rPr/>
        <w:t xml:space="preserve">Q1 Trouble d’anxiété généralisée </w:t>
      </w:r>
      <w:r>
        <w:rPr>
          <w:u w:val="single"/>
        </w:rPr>
        <w:t xml:space="preserve">ET</w:t>
      </w:r>
      <w:r>
        <w:rPr/>
        <w:t xml:space="preserve"> Q2 Trouble panique  (16) </w:t>
      </w:r>
    </w:p>
  </w:body>
  <w:body>
    <w:p>
      <w:pPr>
        <w:keepNext/>
        <w:pStyle w:val="ListParagraph"/>
        <w:numPr>
          <w:ilvl w:val="0"/>
          <w:numId w:val="4"/>
        </w:numPr>
      </w:pPr>
      <w:r>
        <w:rPr/>
        <w:t xml:space="preserve">Q2 Trouble panique  (2) </w:t>
      </w:r>
    </w:p>
  </w:body>
  <w:body>
    <w:p>
      <w:pPr>
        <w:keepNext/>
        <w:pStyle w:val="ListParagraph"/>
        <w:numPr>
          <w:ilvl w:val="0"/>
          <w:numId w:val="4"/>
        </w:numPr>
      </w:pPr>
      <w:r>
        <w:rPr/>
        <w:t xml:space="preserve">Q3 Agoraphobie  (3) </w:t>
      </w:r>
    </w:p>
  </w:body>
  <w:body>
    <w:p>
      <w:pPr>
        <w:keepNext/>
        <w:pStyle w:val="ListParagraph"/>
        <w:numPr>
          <w:ilvl w:val="0"/>
          <w:numId w:val="4"/>
        </w:numPr>
      </w:pPr>
      <w:r>
        <w:rPr/>
        <w:t xml:space="preserve">Q3 Agoraphobie </w:t>
      </w:r>
      <w:r>
        <w:rPr>
          <w:u w:val="single"/>
        </w:rPr>
        <w:t xml:space="preserve">ET</w:t>
      </w:r>
      <w:r>
        <w:rPr/>
        <w:t xml:space="preserve"> Q2 Trouble panique  (12) </w:t>
      </w:r>
    </w:p>
  </w:body>
  <w:body>
    <w:p>
      <w:pPr>
        <w:keepNext/>
        <w:pStyle w:val="ListParagraph"/>
        <w:numPr>
          <w:ilvl w:val="0"/>
          <w:numId w:val="4"/>
        </w:numPr>
      </w:pPr>
      <w:r>
        <w:rPr/>
        <w:t xml:space="preserve">Q4 Phobie spécifique  (4) </w:t>
      </w:r>
    </w:p>
  </w:body>
  <w:body>
    <w:p>
      <w:pPr>
        <w:keepNext/>
        <w:pStyle w:val="ListParagraph"/>
        <w:numPr>
          <w:ilvl w:val="0"/>
          <w:numId w:val="4"/>
        </w:numPr>
      </w:pPr>
      <w:r>
        <w:rPr/>
        <w:t xml:space="preserve">Q4 Phobie spécifique </w:t>
      </w:r>
      <w:r>
        <w:rPr>
          <w:u w:val="single"/>
        </w:rPr>
        <w:t xml:space="preserve">ET</w:t>
      </w:r>
      <w:r>
        <w:rPr/>
        <w:t xml:space="preserve"> Q2 Trouble panique  (17) </w:t>
      </w:r>
    </w:p>
  </w:body>
  <w:body>
    <w:p>
      <w:pPr>
        <w:keepNext/>
        <w:pStyle w:val="ListParagraph"/>
        <w:numPr>
          <w:ilvl w:val="0"/>
          <w:numId w:val="4"/>
        </w:numPr>
      </w:pPr>
      <w:r>
        <w:rPr/>
        <w:t xml:space="preserve">Q5 Trouble d’anxiété sociale  (5) </w:t>
      </w:r>
    </w:p>
  </w:body>
  <w:body>
    <w:p>
      <w:pPr>
        <w:keepNext/>
        <w:pStyle w:val="ListParagraph"/>
        <w:numPr>
          <w:ilvl w:val="0"/>
          <w:numId w:val="4"/>
        </w:numPr>
      </w:pPr>
      <w:r>
        <w:rPr/>
        <w:t xml:space="preserve">Q5 Trouble d’anxiété sociale </w:t>
      </w:r>
      <w:r>
        <w:rPr>
          <w:u w:val="single"/>
        </w:rPr>
        <w:t xml:space="preserve">ET</w:t>
      </w:r>
      <w:r>
        <w:rPr/>
        <w:t xml:space="preserve"> Q2 Trouble panique  (13) </w:t>
      </w:r>
    </w:p>
  </w:body>
  <w:body>
    <w:p>
      <w:pPr>
        <w:keepNext/>
        <w:pStyle w:val="ListParagraph"/>
        <w:numPr>
          <w:ilvl w:val="0"/>
          <w:numId w:val="4"/>
        </w:numPr>
      </w:pPr>
      <w:r>
        <w:rPr/>
        <w:t xml:space="preserve">Q6 Trouble d’anxiété de séparation  (6) </w:t>
      </w:r>
    </w:p>
  </w:body>
  <w:body>
    <w:p>
      <w:pPr>
        <w:keepNext/>
        <w:pStyle w:val="ListParagraph"/>
        <w:numPr>
          <w:ilvl w:val="0"/>
          <w:numId w:val="4"/>
        </w:numPr>
      </w:pPr>
      <w:r>
        <w:rPr/>
        <w:t xml:space="preserve">Q6 Trouble d’anxiété de séparation </w:t>
      </w:r>
      <w:r>
        <w:rPr>
          <w:u w:val="single"/>
        </w:rPr>
        <w:t xml:space="preserve">ET</w:t>
      </w:r>
      <w:r>
        <w:rPr/>
        <w:t xml:space="preserve"> Q2 Trouble panique  (18) </w:t>
      </w:r>
    </w:p>
  </w:body>
  <w:body>
    <w:p>
      <w:pPr>
        <w:keepNext/>
        <w:pStyle w:val="ListParagraph"/>
        <w:numPr>
          <w:ilvl w:val="0"/>
          <w:numId w:val="4"/>
        </w:numPr>
      </w:pPr>
      <w:r>
        <w:rPr/>
        <w:t xml:space="preserve">Q7 Mutisme sélectif  (7) </w:t>
      </w:r>
    </w:p>
  </w:body>
  <w:body>
    <w:p>
      <w:pPr>
        <w:keepNext/>
        <w:pStyle w:val="ListParagraph"/>
        <w:numPr>
          <w:ilvl w:val="0"/>
          <w:numId w:val="4"/>
        </w:numPr>
      </w:pPr>
      <w:r>
        <w:rPr/>
        <w:t xml:space="preserve">Q8 Autre trouble anxieux et lié à la peur  (8) </w:t>
      </w:r>
    </w:p>
  </w:body>
  <w:body>
    <w:p>
      <w:pPr>
        <w:keepNext/>
        <w:pStyle w:val="ListParagraph"/>
        <w:numPr>
          <w:ilvl w:val="0"/>
          <w:numId w:val="4"/>
        </w:numPr>
      </w:pPr>
      <w:r>
        <w:rPr/>
        <w:t xml:space="preserve">Q9 Trouble anxieux et lié à la peur, sans précision  (9) </w:t>
      </w:r>
    </w:p>
  </w:body>
  <w:body>
    <w:p>
      <w:pPr>
        <w:keepNext/>
        <w:pStyle w:val="ListParagraph"/>
        <w:numPr>
          <w:ilvl w:val="0"/>
          <w:numId w:val="4"/>
        </w:numPr>
      </w:pPr>
      <w:r>
        <w:rPr/>
        <w:t xml:space="preserve">Un diagnostic différent  (14) </w:t>
      </w:r>
    </w:p>
  </w:body>
  <w:body>
    <w:p>
      <w:pPr>
        <w:keepNext/>
        <w:pStyle w:val="ListParagraph"/>
        <w:numPr>
          <w:ilvl w:val="0"/>
          <w:numId w:val="4"/>
        </w:numPr>
      </w:pPr>
      <w:r>
        <w:rPr/>
        <w:t xml:space="preserve">Pas de diagnostic  (15)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Q27.4 </w:t>
      </w:r>
      <w:r>
        <w:rPr/>
        <w:br/>
      </w:r>
      <w:r>
        <w:rPr>
          <w:b w:val="on"/>
        </w:rPr>
        <w:t xml:space="preserve">DIRECTIVES DIAGNOSTIQUES</w:t>
      </w:r>
      <w:r>
        <w:rPr/>
        <w:t xml:space="preserve"/>
      </w:r>
      <w:r>
        <w:rPr/>
        <w:t xml:space="preserve">
</w:t>
      </w:r>
      <w:r>
        <w:rPr/>
        <w:br/>
      </w:r>
      <w:r>
        <w:rPr/>
        <w:br/>
      </w:r>
      <w:r>
        <w:rPr/>
        <w:t xml:space="preserve">
</w:t>
      </w:r>
      <w:r>
        <w:rPr/>
        <w:br/>
      </w:r>
      <w:r>
        <w:rPr/>
        <w:t xml:space="preserve">
</w:t>
      </w:r>
      <w:r>
        <w:rPr>
          <w:color w:val="426092"/>
        </w:rPr>
        <w:t xml:space="preserve">${Q2.1/QuestionText}</w:t>
      </w:r>
      <w:r>
        <w:rPr/>
        <w:br/>
      </w:r>
      <w:r>
        <w:rPr/>
        <w:t xml:space="preserve">
</w:t>
      </w:r>
      <w:r>
        <w:rPr>
          <w:color w:val="426092"/>
        </w:rPr>
        <w:t xml:space="preserve">${Q2.2/QuestionText}</w:t>
      </w:r>
      <w:r>
        <w:rPr/>
        <w:br/>
      </w:r>
      <w:r>
        <w:rPr/>
        <w:t xml:space="preserve">
</w:t>
      </w:r>
      <w:r>
        <w:rPr>
          <w:color w:val="426092"/>
        </w:rPr>
        <w:t xml:space="preserve">${Q2.3/QuestionText}</w:t>
      </w:r>
      <w:r>
        <w:rPr/>
        <w:br/>
      </w:r>
      <w:r>
        <w:rPr/>
        <w:t xml:space="preserve">
</w:t>
      </w:r>
      <w:r>
        <w:rPr>
          <w:color w:val="426092"/>
        </w:rPr>
        <w:t xml:space="preserve">${Q2.4/QuestionText}</w:t>
      </w:r>
      <w:r>
        <w:rPr/>
        <w:br/>
      </w:r>
      <w:r>
        <w:rPr/>
        <w:t xml:space="preserve">
</w:t>
      </w:r>
      <w:r>
        <w:rPr>
          <w:color w:val="426092"/>
        </w:rPr>
        <w:t xml:space="preserve">${Q2.5/QuestionText}</w:t>
      </w:r>
      <w:r>
        <w:rPr/>
        <w:br/>
      </w:r>
      <w:r>
        <w:rPr/>
        <w:t xml:space="preserve">
</w:t>
      </w:r>
      <w:r>
        <w:rPr>
          <w:color w:val="426092"/>
        </w:rPr>
        <w:t xml:space="preserve">${Q2.6/QuestionText}</w:t>
      </w:r>
      <w:r>
        <w:rPr/>
        <w:br/>
      </w:r>
      <w:r>
        <w:rPr/>
        <w:t xml:space="preserve">
</w:t>
      </w:r>
      <w:r>
        <w:rPr>
          <w:color w:val="426092"/>
        </w:rPr>
        <w:t xml:space="preserve">${Q2.7/QuestionText}</w:t>
      </w:r>
      <w:r>
        <w:rPr/>
        <w:br/>
      </w:r>
      <w:r>
        <w:rPr/>
        <w:t xml:space="preserve">
</w:t>
      </w:r>
      <w:r>
        <w:rPr>
          <w:color w:val="426092"/>
        </w:rPr>
        <w:t xml:space="preserve">${Q2.8/QuestionText}</w:t>
      </w:r>
      <w:r>
        <w:rPr/>
        <w:br/>
      </w:r>
      <w:r>
        <w:rPr/>
        <w:t xml:space="preserve">
</w:t>
      </w:r>
      <w:r>
        <w:rPr>
          <w:color w:val="426092"/>
        </w:rPr>
        <w:t xml:space="preserve">${Q2.9/QuestionText}</w:t>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P2 - Set 1A ----- Initial diagnostic Impressions (all participants)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Q28.2 Laquelle des conclusions diagnostiques suivantes correspond le mieux à la personne actuellement décrite dans la vignette? (Faites défiler pour voir les lignes diagnostiques et passer à la page suivante.)
</w:t>
      </w:r>
      <w:r>
        <w:rPr/>
        <w:br/>
      </w:r>
      <w:r>
        <w:rPr/>
        <w:t xml:space="preserve"> </w:t>
      </w:r>
      <w:r>
        <w:rPr/>
        <w:t xml:space="preserve"/>
      </w:r>
    </w:p>
  </w:body>
  <w:body>
    <w:p>
      <w:pPr>
        <w:keepNext/>
        <w:pStyle w:val="ListParagraph"/>
        <w:numPr>
          <w:ilvl w:val="0"/>
          <w:numId w:val="4"/>
        </w:numPr>
      </w:pPr>
      <w:r>
        <w:rPr/>
        <w:t xml:space="preserve">D1 Agoraphobie  (1) </w:t>
      </w:r>
    </w:p>
  </w:body>
  <w:body>
    <w:p>
      <w:pPr>
        <w:keepNext/>
        <w:pStyle w:val="ListParagraph"/>
        <w:numPr>
          <w:ilvl w:val="0"/>
          <w:numId w:val="4"/>
        </w:numPr>
      </w:pPr>
      <w:r>
        <w:rPr/>
        <w:t xml:space="preserve">D1 Agoraphobie </w:t>
      </w:r>
      <w:r>
        <w:rPr>
          <w:u w:val="single"/>
        </w:rPr>
        <w:t xml:space="preserve">ET</w:t>
      </w:r>
      <w:r>
        <w:rPr/>
        <w:t xml:space="preserve"> D6 Trouble panique  (18) </w:t>
      </w:r>
    </w:p>
  </w:body>
  <w:body>
    <w:p>
      <w:pPr>
        <w:keepNext/>
        <w:pStyle w:val="ListParagraph"/>
        <w:numPr>
          <w:ilvl w:val="0"/>
          <w:numId w:val="4"/>
        </w:numPr>
      </w:pPr>
      <w:r>
        <w:rPr/>
        <w:t xml:space="preserve">D2 Phobies sociales  (2) </w:t>
      </w:r>
    </w:p>
  </w:body>
  <w:body>
    <w:p>
      <w:pPr>
        <w:keepNext/>
        <w:pStyle w:val="ListParagraph"/>
        <w:numPr>
          <w:ilvl w:val="0"/>
          <w:numId w:val="4"/>
        </w:numPr>
      </w:pPr>
      <w:r>
        <w:rPr/>
        <w:t xml:space="preserve">D2 Phobies sociales </w:t>
      </w:r>
      <w:r>
        <w:rPr>
          <w:u w:val="single"/>
        </w:rPr>
        <w:t xml:space="preserve">ET</w:t>
      </w:r>
      <w:r>
        <w:rPr/>
        <w:t xml:space="preserve"> D6 Trouble panique  (19) </w:t>
      </w:r>
    </w:p>
  </w:body>
  <w:body>
    <w:p>
      <w:pPr>
        <w:keepNext/>
        <w:pStyle w:val="ListParagraph"/>
        <w:numPr>
          <w:ilvl w:val="0"/>
          <w:numId w:val="4"/>
        </w:numPr>
      </w:pPr>
      <w:r>
        <w:rPr/>
        <w:t xml:space="preserve">D3 Phobies spécifiques (isolées)  (3) </w:t>
      </w:r>
    </w:p>
  </w:body>
  <w:body>
    <w:p>
      <w:pPr>
        <w:keepNext/>
        <w:pStyle w:val="ListParagraph"/>
        <w:numPr>
          <w:ilvl w:val="0"/>
          <w:numId w:val="4"/>
        </w:numPr>
      </w:pPr>
      <w:r>
        <w:rPr/>
        <w:t xml:space="preserve">D3 Phobies spécifiques (isolées) </w:t>
      </w:r>
      <w:r>
        <w:rPr>
          <w:u w:val="single"/>
        </w:rPr>
        <w:t xml:space="preserve">ET</w:t>
      </w:r>
      <w:r>
        <w:rPr/>
        <w:t xml:space="preserve"> D6 Trouble panique  (22) </w:t>
      </w:r>
    </w:p>
  </w:body>
  <w:body>
    <w:p>
      <w:pPr>
        <w:keepNext/>
        <w:pStyle w:val="ListParagraph"/>
        <w:numPr>
          <w:ilvl w:val="0"/>
          <w:numId w:val="4"/>
        </w:numPr>
      </w:pPr>
      <w:r>
        <w:rPr/>
        <w:t xml:space="preserve">D4 Autres troubles anxieux phobiques  (5) </w:t>
      </w:r>
    </w:p>
  </w:body>
  <w:body>
    <w:p>
      <w:pPr>
        <w:keepNext/>
        <w:pStyle w:val="ListParagraph"/>
        <w:numPr>
          <w:ilvl w:val="0"/>
          <w:numId w:val="4"/>
        </w:numPr>
      </w:pPr>
      <w:r>
        <w:rPr/>
        <w:t xml:space="preserve">D5 Trouble anxieux phobique, sans précision  (6) </w:t>
      </w:r>
    </w:p>
  </w:body>
  <w:body>
    <w:p>
      <w:pPr>
        <w:keepNext/>
        <w:pStyle w:val="ListParagraph"/>
        <w:numPr>
          <w:ilvl w:val="0"/>
          <w:numId w:val="4"/>
        </w:numPr>
      </w:pPr>
      <w:r>
        <w:rPr/>
        <w:t xml:space="preserve">D6 Trouble panique  (7) </w:t>
      </w:r>
    </w:p>
  </w:body>
  <w:body>
    <w:p>
      <w:pPr>
        <w:keepNext/>
        <w:pStyle w:val="ListParagraph"/>
        <w:numPr>
          <w:ilvl w:val="0"/>
          <w:numId w:val="4"/>
        </w:numPr>
      </w:pPr>
      <w:r>
        <w:rPr/>
        <w:t xml:space="preserve">D7 Anxiété généralisée  (8) </w:t>
      </w:r>
    </w:p>
  </w:body>
  <w:body>
    <w:p>
      <w:pPr>
        <w:keepNext/>
        <w:pStyle w:val="ListParagraph"/>
        <w:numPr>
          <w:ilvl w:val="0"/>
          <w:numId w:val="4"/>
        </w:numPr>
      </w:pPr>
      <w:r>
        <w:rPr/>
        <w:t xml:space="preserve">D7 Anxiété généralisée </w:t>
      </w:r>
      <w:r>
        <w:rPr>
          <w:u w:val="single"/>
        </w:rPr>
        <w:t xml:space="preserve">ET</w:t>
      </w:r>
      <w:r>
        <w:rPr/>
        <w:t xml:space="preserve"> D6 Trouble panique  (23) </w:t>
      </w:r>
    </w:p>
  </w:body>
  <w:body>
    <w:p>
      <w:pPr>
        <w:keepNext/>
        <w:pStyle w:val="ListParagraph"/>
        <w:numPr>
          <w:ilvl w:val="0"/>
          <w:numId w:val="4"/>
        </w:numPr>
      </w:pPr>
      <w:r>
        <w:rPr/>
        <w:t xml:space="preserve">D8 Trouble anxieux et dépressif mixte  (9) </w:t>
      </w:r>
    </w:p>
  </w:body>
  <w:body>
    <w:p>
      <w:pPr>
        <w:keepNext/>
        <w:pStyle w:val="ListParagraph"/>
        <w:numPr>
          <w:ilvl w:val="0"/>
          <w:numId w:val="4"/>
        </w:numPr>
      </w:pPr>
      <w:r>
        <w:rPr/>
        <w:t xml:space="preserve">D9 Autre trouble anxieux mixte  (10) </w:t>
      </w:r>
    </w:p>
  </w:body>
  <w:body>
    <w:p>
      <w:pPr>
        <w:keepNext/>
        <w:pStyle w:val="ListParagraph"/>
        <w:numPr>
          <w:ilvl w:val="0"/>
          <w:numId w:val="4"/>
        </w:numPr>
      </w:pPr>
      <w:r>
        <w:rPr/>
        <w:t xml:space="preserve">D10 Autre trouble anxieux spécifié  (11) </w:t>
      </w:r>
    </w:p>
  </w:body>
  <w:body>
    <w:p>
      <w:pPr>
        <w:keepNext/>
        <w:pStyle w:val="ListParagraph"/>
        <w:numPr>
          <w:ilvl w:val="0"/>
          <w:numId w:val="4"/>
        </w:numPr>
      </w:pPr>
      <w:r>
        <w:rPr/>
        <w:t xml:space="preserve">D11 Trouble anxieux, sans précision  (12) </w:t>
      </w:r>
    </w:p>
  </w:body>
  <w:body>
    <w:p>
      <w:pPr>
        <w:keepNext/>
        <w:pStyle w:val="ListParagraph"/>
        <w:numPr>
          <w:ilvl w:val="0"/>
          <w:numId w:val="4"/>
        </w:numPr>
      </w:pPr>
      <w:r>
        <w:rPr/>
        <w:t xml:space="preserve">G1 Angoisse de séparation de l’enfance  (13) </w:t>
      </w:r>
    </w:p>
  </w:body>
  <w:body>
    <w:p>
      <w:pPr>
        <w:keepNext/>
        <w:pStyle w:val="ListParagraph"/>
        <w:numPr>
          <w:ilvl w:val="0"/>
          <w:numId w:val="4"/>
        </w:numPr>
      </w:pPr>
      <w:r>
        <w:rPr/>
        <w:t xml:space="preserve">G2 Trouble anxieux phobique de l’enfance  (14) </w:t>
      </w:r>
    </w:p>
  </w:body>
  <w:body>
    <w:p>
      <w:pPr>
        <w:keepNext/>
        <w:pStyle w:val="ListParagraph"/>
        <w:numPr>
          <w:ilvl w:val="0"/>
          <w:numId w:val="4"/>
        </w:numPr>
      </w:pPr>
      <w:r>
        <w:rPr/>
        <w:t xml:space="preserve">G3 Anxiété sociale de l’enfance  (15) </w:t>
      </w:r>
    </w:p>
  </w:body>
  <w:body>
    <w:p>
      <w:pPr>
        <w:keepNext/>
        <w:pStyle w:val="ListParagraph"/>
        <w:numPr>
          <w:ilvl w:val="0"/>
          <w:numId w:val="4"/>
        </w:numPr>
      </w:pPr>
      <w:r>
        <w:rPr/>
        <w:t xml:space="preserve">H1 Mutisme électif  (16) </w:t>
      </w:r>
    </w:p>
  </w:body>
  <w:body>
    <w:p>
      <w:pPr>
        <w:keepNext/>
        <w:pStyle w:val="ListParagraph"/>
        <w:numPr>
          <w:ilvl w:val="0"/>
          <w:numId w:val="4"/>
        </w:numPr>
      </w:pPr>
      <w:r>
        <w:rPr/>
        <w:t xml:space="preserve">Un diagnostic différent  (20) </w:t>
      </w:r>
    </w:p>
  </w:body>
  <w:body>
    <w:p>
      <w:pPr>
        <w:keepNext/>
        <w:pStyle w:val="ListParagraph"/>
        <w:numPr>
          <w:ilvl w:val="0"/>
          <w:numId w:val="4"/>
        </w:numPr>
      </w:pPr>
      <w:r>
        <w:rPr/>
        <w:t xml:space="preserve">Pas de diagnostic  (21)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Q28.4 </w:t>
      </w:r>
      <w:r>
        <w:rPr/>
        <w:br/>
      </w:r>
      <w:r>
        <w:rPr>
          <w:b w:val="on"/>
        </w:rPr>
        <w:t xml:space="preserve">DIRECTIVES DIAGNOSTIQUES</w:t>
      </w:r>
      <w:r>
        <w:rPr/>
        <w:t xml:space="preserve"/>
      </w:r>
      <w:r>
        <w:rPr/>
        <w:t xml:space="preserve">
</w:t>
      </w:r>
      <w:r>
        <w:rPr/>
        <w:br/>
      </w:r>
      <w:r>
        <w:rPr/>
        <w:br/>
      </w:r>
      <w:r>
        <w:rPr/>
        <w:t xml:space="preserve">
</w:t>
      </w:r>
      <w:r>
        <w:rPr>
          <w:color w:val="426092"/>
        </w:rPr>
        <w:t xml:space="preserve">${Q3.1/QuestionText}</w:t>
      </w:r>
      <w:r>
        <w:rPr/>
        <w:br/>
      </w:r>
      <w:r>
        <w:rPr/>
        <w:t xml:space="preserve">
</w:t>
      </w:r>
      <w:r>
        <w:rPr>
          <w:color w:val="426092"/>
        </w:rPr>
        <w:t xml:space="preserve">${Q3.2/QuestionText}</w:t>
      </w:r>
      <w:r>
        <w:rPr/>
        <w:br/>
      </w:r>
      <w:r>
        <w:rPr/>
        <w:t xml:space="preserve">
</w:t>
      </w:r>
      <w:r>
        <w:rPr>
          <w:color w:val="426092"/>
        </w:rPr>
        <w:t xml:space="preserve">${Q3.3/QuestionText}</w:t>
      </w:r>
      <w:r>
        <w:rPr/>
        <w:br/>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color w:val="426092"/>
        </w:rPr>
        <w:t xml:space="preserve">${Q3.8/QuestionText}</w:t>
      </w:r>
      <w:r>
        <w:rPr/>
        <w:br/>
      </w:r>
      <w:r>
        <w:rPr/>
        <w:t xml:space="preserve">
</w:t>
      </w:r>
      <w:r>
        <w:rPr>
          <w:color w:val="426092"/>
        </w:rPr>
        <w:t xml:space="preserve">${Q3.9/QuestionText}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Q28.5 </w:t>
      </w:r>
      <w:r>
        <w:rPr>
          <w:color w:val="426092"/>
        </w:rPr>
        <w:t xml:space="preserve">${Q3.10/QuestionText}</w:t>
      </w:r>
      <w:r>
        <w:rPr/>
        <w:br/>
      </w:r>
      <w:r>
        <w:rPr/>
        <w:t xml:space="preserve">
</w:t>
      </w:r>
      <w:r>
        <w:rPr>
          <w:color w:val="426092"/>
        </w:rPr>
        <w:t xml:space="preserve">${Q3.11/QuestionText}</w:t>
      </w:r>
      <w:r>
        <w:rPr/>
        <w:br/>
      </w:r>
      <w:r>
        <w:rPr/>
        <w:t xml:space="preserve">
</w:t>
      </w:r>
      <w:r>
        <w:rPr>
          <w:color w:val="426092"/>
        </w:rPr>
        <w:t xml:space="preserve">${Q3.12/QuestionText}</w:t>
      </w:r>
      <w:r>
        <w:rPr/>
        <w:br/>
      </w:r>
      <w:r>
        <w:rPr/>
        <w:t xml:space="preserve">
</w:t>
      </w:r>
      <w:r>
        <w:rPr>
          <w:color w:val="426092"/>
        </w:rPr>
        <w:t xml:space="preserve">${Q3.13/QuestionText}</w:t>
      </w:r>
      <w:r>
        <w:rPr/>
        <w:br/>
      </w:r>
      <w:r>
        <w:rPr/>
        <w:t xml:space="preserve">
</w:t>
      </w:r>
      <w:r>
        <w:rPr>
          <w:color w:val="426092"/>
        </w:rPr>
        <w:t xml:space="preserve">${Q3.14/QuestionText}</w:t>
      </w:r>
      <w:r>
        <w:rPr/>
        <w:br/>
      </w:r>
      <w:r>
        <w:rPr/>
        <w:t xml:space="preserve">
</w:t>
      </w:r>
      <w:r>
        <w:rPr>
          <w:color w:val="426092"/>
        </w:rPr>
        <w:t xml:space="preserve">${Q3.15/QuestionText}</w:t>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2 (A&amp;B) ----- Diagnosis form a different area</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Vous avez indiqué qu’un diagnostic d’un autre groupe diagnostique correspond mieux à la personne décrite dans la vignette. Quel serait ce diagnostic?</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Q29.3 Pour quelle(s) raison(s) avez-vous sélectionné ce diagnostic comme étant le plus approprié?</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2 (A&amp;B) ----- Diagnosis form a different area</w:t>
      </w:r>
    </w:p>
  </w:body>
  <w:body>
    <w:p>
      <w:pPr>
        <w:pStyle w:val="BlockSeparator"/>
      </w:pPr>
    </w:p>
  </w:body>
  <w:body>
    <w:p>
      <w:pPr>
        <w:pStyle w:val="BlockStartLabel"/>
      </w:pPr>
      <w:r>
        <w:t>Start of Block: P2 - Set 3A ----- Step-by-step diagnostic evaluation</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Q1 Trouble d’anxiété généralisée</w:t>
      </w:r>
    </w:p>
  </w:body>
  <w:body>
    <w:p>
      <w:pPr>
        <w:keepNext/>
        <w:pStyle w:val="QDisplayLogic"/>
        <w:ind w:firstLine="400"/>
      </w:pPr>
      <w:r>
        <w:t>Or P2_Dx1 = Q1 Trouble d’anxiété généralisée ET Q2 Trouble panique</w:t>
      </w:r>
    </w:p>
  </w:body>
  <w:body>
    <w:tbl>
      <w:tblPr>
        <w:tblStyle w:val="QQuestionIconTable"/>
        <w:tblW w:w="0" w:type="auto"/>
        <w:tblLook w:firstRow="true" w:lastRow="true" w:firstCol="true" w:lastCol="true"/>
      </w:tblPr>
      <w:tblGrid/>
    </w:tbl>
    <w:p/>
  </w:body>
  <w:body>
    <w:p>
      <w:pPr>
        <w:keepNext/>
      </w:pPr>
      <w:r>
        <w:rPr/>
        <w:t xml:space="preserve">Q30.3 Veuillez s’il vous plait répondre aux questions suivantes concernant le diagnostic de </w:t>
      </w:r>
      <w:r>
        <w:rPr>
          <w:b w:val="on"/>
        </w:rPr>
        <w:t xml:space="preserve">Q1 Trouble d’anxiété généralisée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de symptômes marqués d'anxiété accompagnés par l’un ou l’autre des symptômes suivants?</w:t>
            </w:r>
            <w:r>
              <w:rPr/>
              <w:t xml:space="preserve">
(a) appréhension générale ne survenant pas exclusivement dans une situation déterminée (c.-à-d. « anxiété flottante »).
(b) inquiétude (attente craintive) à propos d’évènements fâcheux survenant dans plusieurs différents aspects de la vie quotidienne (p. ex. le travail, les finances, la santé, la famille).
  (20)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l’’anxiété et l’appréhension générale ou l’inquiétude sont accompagnées de symptômes additionnels, tels que:</w:t>
            </w:r>
            <w:r>
              <w:rPr/>
              <w:t xml:space="preserve">
(a) Tension musculaire ou agitation motrice.
(b) Hyperactivité du système nerveux autonome sympathique se manifestant par des symptômes gastro-intestinaux fréquents comme des nausées et/ou des douleurs abdominales, des palpitations cardiaques, de la transpiration, des tremblements, des spasmes, et/ou une sécheresse de la bouche. 
(c) Expérience subjective de nervosité, d’agitation, ou d'être « à bout de nerfs ».
(d) Difficultés à maintenir la concentration.
(e) Irritabilité.
(f) Perturbations du sommeil (difficulté à s’endormir ou à rester endormi, ou sommeil agité ou insatisfaisant).
  (10)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persistent pendant plusieurs mois consécutifs, la plupart des jours?</w:t>
            </w:r>
            <w:r>
              <w:rPr/>
              <w:t xml:space="preserve">
  (12)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w:t>
            </w:r>
            <w:r>
              <w:rPr/>
              <w:t xml:space="preserve">
  (14)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représentent une réaction normale ou appropriée au stress ou aux circonstances environnementales?</w:t>
            </w:r>
            <w:r>
              <w:rPr/>
              <w:t xml:space="preserve"> Si oui, un diagnostic de trouble de l’anxiété généralisée n’est pas approprié. Un diagnostic de trouble de l’adaptation serait approprié si les symptômes représentent une réaction inadaptée à un stresseur psychosocial identifiable ou de multiples stresseurs, caractérisé par une préoccupation avec le stresseur ou ses conséquences. Les individus vivant avec un trouble de l’adaptation ont typiquement un fonctionnement normal avant le début du/des stresseur(s) et la résolution des symptômes se produit habituellement à l’intérieur de six mois. (16)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Q3 Agoraphobie</w:t>
      </w:r>
    </w:p>
  </w:body>
  <w:body>
    <w:p>
      <w:pPr>
        <w:keepNext/>
        <w:pStyle w:val="QDisplayLogic"/>
        <w:ind w:firstLine="400"/>
      </w:pPr>
      <w:r>
        <w:t>Or P2_Dx1 = Q3 Agoraphobie ET Q2 Trouble panique</w:t>
      </w:r>
    </w:p>
  </w:body>
  <w:body>
    <w:tbl>
      <w:tblPr>
        <w:tblStyle w:val="QQuestionIconTable"/>
        <w:tblW w:w="0" w:type="auto"/>
        <w:tblLook w:firstRow="true" w:lastRow="true" w:firstCol="true" w:lastCol="true"/>
      </w:tblPr>
      <w:tblGrid/>
    </w:tbl>
    <w:p/>
  </w:body>
  <w:body>
    <w:p>
      <w:pPr>
        <w:keepNext/>
      </w:pPr>
      <w:r>
        <w:rPr/>
        <w:t xml:space="preserve">Q30.4 Veuillez s’il vous plait répondre aux questions suivantes concernant le diagnostic de </w:t>
      </w:r>
      <w:r>
        <w:rPr>
          <w:b w:val="on"/>
        </w:rPr>
        <w:t xml:space="preserve">Q3 Agoraphobie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d’une peur ou d’une anxiété marquée et excessive qui survient dans, ou en prévision de, multiples situations d’où il pourrait être difficile de s’échapper ou dans lesquelles obtenir de l’aide ne serait pas possible, comme prendre les transports en commun, être dans une foule, être seul à l'extérieur du domicile, dans les boutiques, les cinémas ou à faire la queue?</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l'individu est constamment craintif ou anxieux à propos de ces situations en raison d'un sens du danger ou de la peur de conséquences négatives spécifiques comme des attaques de panique, des symptômes de panique, ou d'autres symptômes physiques incapacitants (p. ex. chuter) ou embarrassants (p. ex. une incontinence)? </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situations sont activement évitées et l’individu s’y engage seulement dans des circonstances particulières (p. ex. la présence d’un compagnon), ou encore les endure avec une peur ou une anxiété intense?</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persistent pendant une période de temps prolongée (p. ex. au moins quelques mois)? </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 </w:t>
            </w:r>
            <w:r>
              <w:rPr/>
              <w:t xml:space="preserve">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les symptômes et les comportements sont transitoires, est-ce qu’ils se produisent dans le cadre du développement normal, ou sont-ils limités à des périodes de stress accrus?</w:t>
            </w:r>
            <w:r>
              <w:rPr/>
              <w:t xml:space="preserve"> Si oui, un diagnostic d’agoraphobie n’est pas approprié. (6)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Q4 Phobie spécifique</w:t>
      </w:r>
    </w:p>
  </w:body>
  <w:body>
    <w:p>
      <w:pPr>
        <w:keepNext/>
        <w:pStyle w:val="QDisplayLogic"/>
        <w:ind w:firstLine="400"/>
      </w:pPr>
      <w:r>
        <w:t>Or P2_Dx1 = Q4 Phobie spécifique ET Q2 Trouble panique</w:t>
      </w:r>
    </w:p>
  </w:body>
  <w:body>
    <w:tbl>
      <w:tblPr>
        <w:tblStyle w:val="QQuestionIconTable"/>
        <w:tblW w:w="0" w:type="auto"/>
        <w:tblLook w:firstRow="true" w:lastRow="true" w:firstCol="true" w:lastCol="true"/>
      </w:tblPr>
      <w:tblGrid/>
    </w:tbl>
    <w:p/>
  </w:body>
  <w:body>
    <w:p>
      <w:pPr>
        <w:keepNext/>
      </w:pPr>
      <w:r>
        <w:rPr/>
        <w:t xml:space="preserve">Q30.5 Veuillez s’il vous plait répondre aux questions suivantes concernant le diagnostic de </w:t>
      </w:r>
      <w:r>
        <w:rPr>
          <w:b w:val="on"/>
        </w:rPr>
        <w:t xml:space="preserve">Q4 Phobie spécifique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d’une peur marquée et excessive, ou d’une anxiété qui survient systématiquement lorsqu'exposé à un ou plusieurs objets ou situations spécifiques (p. ex. la proximité de certains types d'animaux, les hauteurs,  les espaces fermés, la vue du sang ou d’une blessure) et qui est hors de proportion avec le danger réel posé par l'objet ou la situation spécifique? </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l'objet ou la situation phobique est activement évité ou supporté avec une peur ou une anxiété intense?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 profil de peur, d’anxiété, ou d’évitement en lien avec les objets ou les situations spécifiques persiste pendant une longue période de temps (p. ex. au moins plusieurs mois)?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 </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se produisent dans le cadre du développement normal, ou est-ce que le niveau d’anxiété ou de peur est comparable à celui de d’autres personnes à un niveau de développement similaire? </w:t>
            </w:r>
            <w:r>
              <w:rPr/>
              <w:t xml:space="preserve">Chez les enfants et les adolescents, certaines peurs peuvent faire partie du développement normal (p.ex., un jeune enfant qui a peur des chiens). La phobie spécifique devrait seulement être diagnostiqué si la peur ou l’anxiété est excessive en comparaison à celle des individus à un niveau de développement similaire. (5)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Q5 Trouble d’anxiété sociale</w:t>
      </w:r>
    </w:p>
  </w:body>
  <w:body>
    <w:p>
      <w:pPr>
        <w:keepNext/>
        <w:pStyle w:val="QDisplayLogic"/>
        <w:ind w:firstLine="400"/>
      </w:pPr>
      <w:r>
        <w:t>Or P2_Dx1 = Q5 Trouble d’anxiété sociale ET Q2 Trouble panique</w:t>
      </w:r>
    </w:p>
  </w:body>
  <w:body>
    <w:tbl>
      <w:tblPr>
        <w:tblStyle w:val="QQuestionIconTable"/>
        <w:tblW w:w="0" w:type="auto"/>
        <w:tblLook w:firstRow="true" w:lastRow="true" w:firstCol="true" w:lastCol="true"/>
      </w:tblPr>
      <w:tblGrid/>
    </w:tbl>
    <w:p/>
  </w:body>
  <w:body>
    <w:p>
      <w:pPr>
        <w:keepNext/>
      </w:pPr>
      <w:r>
        <w:rPr/>
        <w:t xml:space="preserve">Q30.6 Veuillez s’il vous plait répondre aux questions suivantes concernant le diagnostic de </w:t>
      </w:r>
      <w:r>
        <w:rPr>
          <w:b w:val="on"/>
        </w:rPr>
        <w:t xml:space="preserve">Q5 Trouble d’anxiété sociale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de peur ou d’anxiété marquées et excessives survenant régulièrement dans une ou plusieurs situations sociales telles que les interactions sociales (p. ex. avoir une conversation), être observé (p. ex. en train de manger ou de boire), ou lorsqu’on effectue une performance devant d’autres personnes (p. ex. présentant un discours)?</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l’individu a peur de montrer des symptômes anxieux ou d’agir d’une manière qui sera jugée négativement par les autres (c.-à-d. être humiliant, embarrassant, conduire à un rejet, ou être offensant)?</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situations sociales importantes sont systématiquement évitées ou endurées avec une peur ou une anxiété intenses?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persistent pendant une longue période de temps (p. ex. au moins plusieurs mois)?</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suffisamment sévères pour conduire à une détresse significative au sujet du vécu des symptômes anxieux persistants ou entraîner une altération significative du fonctionnement personnel, familial, social, scolaire, professionnel, ou d'autres domaines importants du fonctionnement?</w:t>
            </w:r>
            <w:r>
              <w:rPr/>
              <w:t xml:space="preserve">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les symptômes se produisent dans le cadre du développement normal (p.ex., l’angoisse de l'étranger dans l'enfance)?</w:t>
            </w:r>
            <w:r>
              <w:rPr/>
              <w:t xml:space="preserve">
  (6)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7. Est-ce que les symptômes sont clairement excessives par rapport à ce qui est normative dans le contexte culturel spécifique?</w:t>
            </w:r>
            <w:r>
              <w:rPr/>
              <w:t xml:space="preserve">
  (7)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8. Est-ce que le trouble est mieux caractérisé par un autre trouble mental ou du comportement?</w:t>
            </w:r>
            <w:r>
              <w:rPr/>
              <w:t xml:space="preserve"> Par exemple, chez le trouble de l’anxiété généralisée, le focus principal est l’inquiétude par rapport aux conséquences négatives qui peuvent se produire dans les situations quotidiennes (p.ex., le travail, les relations, les finances). Cela se distingue des inquiétudes qui sont uniquement au sujet des jugements négatifs d’autrui par rapport à ses comportements ou son apparence. (8)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Q6 Trouble d’anxiété de séparation</w:t>
      </w:r>
    </w:p>
  </w:body>
  <w:body>
    <w:p>
      <w:pPr>
        <w:keepNext/>
        <w:pStyle w:val="QDisplayLogic"/>
        <w:ind w:firstLine="400"/>
      </w:pPr>
      <w:r>
        <w:t>Or P2_Dx1 = Q6 Trouble d’anxiété de séparation ET Q2 Trouble panique</w:t>
      </w:r>
    </w:p>
  </w:body>
  <w:body>
    <w:tbl>
      <w:tblPr>
        <w:tblStyle w:val="QQuestionIconTable"/>
        <w:tblW w:w="0" w:type="auto"/>
        <w:tblLook w:firstRow="true" w:lastRow="true" w:firstCol="true" w:lastCol="true"/>
      </w:tblPr>
      <w:tblGrid/>
    </w:tbl>
    <w:p/>
  </w:body>
  <w:body>
    <w:p>
      <w:pPr>
        <w:keepNext/>
      </w:pPr>
      <w:r>
        <w:rPr/>
        <w:t xml:space="preserve">Q30.7 Veuillez s’il vous plait répondre aux questions suivantes concernant le diagnostic de </w:t>
      </w:r>
      <w:r>
        <w:rPr>
          <w:b w:val="on"/>
        </w:rPr>
        <w:t xml:space="preserve">Q6 Trouble d’anxiété de séparation</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d’une peur ou d’une anxiété marquées et excessives d’une séparation des individus auxquels la personne est attachée (c’est à dire, avec qui elle a un lien affectif profond)?</w:t>
            </w:r>
            <w:r>
              <w:rPr/>
              <w:t xml:space="preserve"> Les manifestations de peur ou d’anxiété liées à la séparation dépendent du niveau de développement de l’individu, mais peuvent inclure:     
(a) Pensées persistantes que du mal ou quelque autre évènement malencontreux (p. ex. être kidnappé) conduira à une séparation.
(b) Réticence ou refus d’aller à l’école ou au travail.
(c) Détresse excessive récurrente (p. ex. crises de colère, retrait social) liée à être séparé de la figure d'attachement.
(d) Réticence ou refus d’aller dormir sans être près de la figure d’attachement.
(e) Cauchemars récurrents au sujet d’une séparation.
(f) Symptômes physiques tels que nausées, vomissements, maux d'estomac, céphalées, dans des occasions qui impliquent la séparation avec une figure d’attachement, comme quitter la maison pour aller à l'école ou au travail.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persistent pour une période de temps prolongée (p. ex. au moins plusieurs mois)?</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sont suffisamment sévères pour conduire à une détresse significative au sujet du vécu des symptômes anxieux persistants ou entrainer une altération significative du fonctionnement personnel, familial, social, scolaire, professionnel, ou d'autres domaines importants du fonctionnement?</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surviennent en réponse à des situations impliquant une séparation associée à d'autres stresseurs potentiels ou sont des sources normales d’anxiété (p. ex. quitter la maison pour commencer un travail ou s’inscrire à l'université dans une nouvelle ville)?</w:t>
            </w:r>
            <w:r>
              <w:rPr/>
              <w:t xml:space="preserve"> Le Trouble d’anxiété de séparation est différencié de par l’anxiété qui se centre sur la séparation avec une figure d’attachement clé plutôt que sur d’autres aspects d’adaptation à de nouvelles circonstances.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appropriés selon le niveau de développement de l’individu?</w:t>
            </w:r>
            <w:r>
              <w:rPr/>
              <w:t xml:space="preserve"> Par exemple, un attachement fort aux êtres aimés fait partie de la vie normale et saine et la séparation de ces individus peut être associée à une tristesse ou une anxiété transitoire. Les enfants d'âge préscolaire peuvent montrer un degré modéré, voire même plus élevé d'anxiété par rapport à la séparation réelle, ou la menace de séparation, avec les personnes auxquels ils sont attachés.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 trouble est mieux caractérisé par un autre trouble mental ou du comportement?</w:t>
            </w:r>
            <w:r>
              <w:rPr/>
              <w:t xml:space="preserve"> Par exemple, chez le trouble de l’anxiété généralisée, le focus principal est l’inquiétude par rapport aux conséquences négatives qui peuvent se produire dans les situations quotidiennes, ce qui peut inclure une inquiétude par rapport à la sécurité des figures d’attachement. Toutefois, chez le trouble d’anxiété de la séparation, ces inquiétudes ne s’accompagnent habituellement pas d’autres inquiétudes au sujet de situations quotidiennes. (6)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Q2 Trouble panique</w:t>
      </w:r>
    </w:p>
  </w:body>
  <w:body>
    <w:p>
      <w:pPr>
        <w:keepNext/>
        <w:pStyle w:val="QDisplayLogic"/>
        <w:ind w:firstLine="400"/>
      </w:pPr>
      <w:r>
        <w:t>Or P2_Dx1 = Q3 Agoraphobie ET Q2 Trouble panique</w:t>
      </w:r>
    </w:p>
  </w:body>
  <w:body>
    <w:p>
      <w:pPr>
        <w:keepNext/>
        <w:pStyle w:val="QDisplayLogic"/>
        <w:ind w:firstLine="400"/>
      </w:pPr>
      <w:r>
        <w:t>Or P2_Dx1 = Q1 Trouble d’anxiété généralisée ET Q2 Trouble panique</w:t>
      </w:r>
    </w:p>
  </w:body>
  <w:body>
    <w:p>
      <w:pPr>
        <w:keepNext/>
        <w:pStyle w:val="QDisplayLogic"/>
        <w:ind w:firstLine="400"/>
      </w:pPr>
      <w:r>
        <w:t>Or P2_Dx1 = Q4 Phobie spécifique ET Q2 Trouble panique</w:t>
      </w:r>
    </w:p>
  </w:body>
  <w:body>
    <w:p>
      <w:pPr>
        <w:keepNext/>
        <w:pStyle w:val="QDisplayLogic"/>
        <w:ind w:firstLine="400"/>
      </w:pPr>
      <w:r>
        <w:t>Or P2_Dx1 = Q6 Trouble d’anxiété de séparation ET Q2 Trouble panique</w:t>
      </w:r>
    </w:p>
  </w:body>
  <w:body>
    <w:p>
      <w:pPr>
        <w:keepNext/>
        <w:pStyle w:val="QDisplayLogic"/>
        <w:ind w:firstLine="400"/>
      </w:pPr>
      <w:r>
        <w:t>Or P2_Dx1 = Q5 Trouble d’anxiété sociale ET Q2 Trouble panique</w:t>
      </w:r>
    </w:p>
  </w:body>
  <w:body>
    <w:tbl>
      <w:tblPr>
        <w:tblStyle w:val="QQuestionIconTable"/>
        <w:tblW w:w="0" w:type="auto"/>
        <w:tblLook w:firstRow="true" w:lastRow="true" w:firstCol="true" w:lastCol="true"/>
      </w:tblPr>
      <w:tblGrid/>
    </w:tbl>
    <w:p/>
  </w:body>
  <w:body>
    <w:p>
      <w:pPr>
        <w:keepNext/>
      </w:pPr>
      <w:r>
        <w:rPr/>
        <w:t xml:space="preserve">Q30.8 Veuillez s’il vous plait répondre aux questions suivantes concernant le diagnostic de </w:t>
      </w:r>
      <w:r>
        <w:rPr>
          <w:b w:val="on"/>
        </w:rPr>
        <w:t xml:space="preserve">Q2 Trouble panique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d’attaques de panique récurrentes et inattendues qui ne sont pas restreintes à des stimuli ou des situations particulières ? Les attaques de panique sont des épisodes distincts de peur ou d'appréhension intense, aussi caractérisés par l'apparition rapide et concomitante de certains symptômes caractéristiques. Ces symptômes peuvent inclure, sans y être limités, les symptômes suivants:</w:t>
            </w:r>
            <w:r>
              <w:rPr/>
              <w:t xml:space="preserve">
(a) Palpitations ou fréquence cardiaque augmentée
(b) Transpiration
(c) Tremblements
(d) Sensations de souffle court
(e) Sensations de suffocation
(f) Douleur thoracique
(g) Nausée ou gêne abdominale
(h) Sensation de vertige ou d’étourdissement
(i) Frissons ou bouffées de chaleur
(j) Picotements ou perte de sensation dans les extrémités (p. ex. paresthésies)
(k) Dépersonnalisation ou déréalisation
(l) Peur de perdre le contrôle ou de devenir fou
(m) Peur de mort imminente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attaques de panique sont suivies par une préoccupation ou une inquiétude persistante (pendant plusieurs semaines) à propos de leur récurrence ou de leur signification perçue comme négative (p. ex. que les symptômes physiologiques puissent être ceux d'un infarctus du myocarde), ou par des comportements visant à éviter leur récurrence (p. ex. ne quitter le domicile qu’en compagnie d’une personne de confiance)?</w:t>
            </w:r>
            <w:r>
              <w:rPr/>
              <w:t xml:space="preserve">
  (9)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sont suffisamment sévères pour entraîner une altération significative du fonctionnement au niveau personnel, familial, social, scolaire, professionnel, ou d’autres domaines importants du fonctionnement?</w:t>
            </w:r>
            <w:r>
              <w:rPr/>
              <w:t xml:space="preserve">
  (11)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attaques de panique surviennent dans d'autres Troubles anxieux et liés à la peur, en réponse à un stimulus qui représente un focus d’appréhension chez ce trouble (p.ex., un objet ou une situation particulière chez la phobie spécifique, l’évaluation sociale négative chez le trouble de l’anxiété sociale)?</w:t>
            </w:r>
            <w:r>
              <w:rPr/>
              <w:t xml:space="preserve"> Si les attaques de panique sont limitées à de telles situations dans le contexte d’un autre trouble, un diagnostic de trouble panique n’est pas approprié.
  (14)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les symptômes se distinguent de l’anxiété de nature situationnelle pouvant être vécue dans la vie de tous les jours (p. ex. des transitions de vie stressantes comme déménager dans une nouvelle ville)?</w:t>
            </w:r>
            <w:r>
              <w:rPr/>
              <w:t xml:space="preserve"> Par ailleurs, le Trouble panique se différencie des réactions de peur normales, de par la récurrence fréquente d’attaques de panique, les altérations persistantes du comportement qui suivent les attaques de panique (p. ex. l’évitement), ainsi qu’une altération significative du fonctionnement.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 trouble est mieux caractérisé par un autre trouble mental ou du comportement? </w:t>
            </w:r>
            <w:r>
              <w:rPr/>
              <w:t xml:space="preserve">Les attaques de panique peuvent se produire dans le contexte de d’autres troubles anxieux et liés à la peur, ainsi que d’autres troubles mentaux et du comportement. En soi, les attaques de panique n’indiquent pas un trouble panique. (5)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Q7 Mutisme sélectif</w:t>
      </w:r>
    </w:p>
  </w:body>
  <w:body>
    <w:tbl>
      <w:tblPr>
        <w:tblStyle w:val="QQuestionIconTable"/>
        <w:tblW w:w="0" w:type="auto"/>
        <w:tblLook w:firstRow="true" w:lastRow="true" w:firstCol="true" w:lastCol="true"/>
      </w:tblPr>
      <w:tblGrid/>
    </w:tbl>
    <w:p/>
  </w:body>
  <w:body>
    <w:p>
      <w:pPr>
        <w:keepNext/>
      </w:pPr>
      <w:r>
        <w:rPr/>
        <w:t xml:space="preserve">Q30.9 Veuillez s’il vous plait répondre aux questions suivantes concernant le diagnostic de </w:t>
      </w:r>
      <w:r>
        <w:rPr>
          <w:b w:val="on"/>
        </w:rPr>
        <w:t xml:space="preserve">Q7 Mutisme sélectif</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d’une sélectivité constante dans la parole, de sorte à ce qu’un enfant fait preuve de compétences linguistiques adéquates dans des situations sociales spécifiques, typiquement au domicile, mais échoue constamment à parler dans d’autres, typiquement à l'école?</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la durée de la perturbation est d’au moins un mois, sans être limitée au premier mois d’école?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 perturbation est due à un défaut de connaissance de, ou d’aisance avec, la langue parlée requise dans la situation sociale? </w:t>
            </w:r>
            <w:r>
              <w:rPr/>
              <w:t xml:space="preserve">Si oui, un diagnostic de mutisme sélectif n’est pas approprié.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la sélectivité de la parole est suffisamment sévère pour interférer avec la réussite scolaire ou avec la communication sociale, ou est associée à une altération significative dans d'autres domaines importants du fonctionnement?</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des réponses normaux ou appropriés selon le contexte?</w:t>
            </w:r>
            <w:r>
              <w:rPr/>
              <w:t xml:space="preserve"> Par exemple, les enfants immigrés qui ne sont pas familiers ou à l’aise avec la langue officielle de leur nouveau pays d'accueil peuvent, pendant une période distincte, refuser de parler aux étrangers dans leur nouvel environnement. Le diagnostic de Mutisme sélectif ne doit pas être porté dans de tels cas.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 trouble est mieux caractérisé par un autre trouble mental ou du comportement?</w:t>
            </w:r>
            <w:r>
              <w:rPr/>
              <w:t xml:space="preserve"> Par exemple, le mutisme sélectif est caractérisé par un manquement de parler dans des situations spécifiques, alors que la peur et l’anxiété dans le trouble d’anxiété sociale résultent en un évitement de multiples contextes sociaux. (6)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Q8 Autre trouble anxieux et lié à la peur</w:t>
      </w:r>
    </w:p>
  </w:body>
  <w:body>
    <w:tbl>
      <w:tblPr>
        <w:tblStyle w:val="QQuestionIconTable"/>
        <w:tblW w:w="0" w:type="auto"/>
        <w:tblLook w:firstRow="true" w:lastRow="true" w:firstCol="true" w:lastCol="true"/>
      </w:tblPr>
      <w:tblGrid/>
    </w:tbl>
    <w:p/>
  </w:body>
  <w:body>
    <w:p>
      <w:pPr>
        <w:keepNext/>
      </w:pPr>
      <w:r>
        <w:rPr/>
        <w:t xml:space="preserve">Q30.10 Veuillez s’il vous plait répondre aux questions suivantes concernant le diagnostic de </w:t>
      </w:r>
      <w:r>
        <w:rPr>
          <w:b w:val="on"/>
        </w:rPr>
        <w:t xml:space="preserve">Q8 Autre trouble anxieux et lié à la peur</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la présentation clinique satisfait aux exigences définitionnelles de d’autres troubles faisant partie du regroupement des Troubles d’anxiété phobique? </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sont mieux expliqués par un autre Trouble mental et du comportement (p. ex. un trouble psychotique, un trouble de l'humeur, ou un trouble de type obsessionnel-compulsif)?</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 présentation clinique est jugée être celle d’un Trouble mental et comportemental partageant des caractéristiques cliniques primaires avec d'autres Troubles d’anxiété phobique (p. ex. des symptômes de surexcitation physiologique excessive, d’appréhension, et de comportements d'évitement)?</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symptômes sont appropriés au développement?</w:t>
            </w:r>
            <w:r>
              <w:rPr/>
              <w:t xml:space="preserve"> Si oui, un diagnostic ne devrait pas être assigné.
  (8)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symptômes sont excessifs par rapport à la norme du contexte culturel spécifique de l'individu?</w:t>
            </w:r>
            <w:r>
              <w:rPr/>
              <w:t xml:space="preserve">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les symptômes occasionnent une détresse significative ou une altération significative du fonctionnement personnel, familial, social, scolaire, professionnel, ou d'autres domaines importants du fonctionnement?​</w:t>
            </w:r>
            <w:r>
              <w:rPr/>
              <w:t xml:space="preserve"> (10)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Pas de diagnostic</w:t>
      </w:r>
    </w:p>
  </w:body>
  <w:body>
    <w:p>
      <w:pPr>
        <w:keepNext/>
        <w:pStyle w:val="QDisplayLogic"/>
        <w:ind w:firstLine="400"/>
      </w:pPr>
      <w:r>
        <w:t>And P2_Dx1 != Un diagnostic different</w:t>
      </w:r>
    </w:p>
  </w:body>
  <w:body>
    <w:p>
      <w:pPr>
        <w:keepNext/>
        <w:pStyle w:val="QDisplayLogic"/>
        <w:ind w:firstLine="400"/>
      </w:pPr>
      <w:r>
        <w:t>And P2_Dx1 != Q9 Trouble anxieux et lié à la peur, sans precision</w:t>
      </w:r>
    </w:p>
  </w:body>
  <w:body>
    <w:tbl>
      <w:tblPr>
        <w:tblStyle w:val="QQuestionIconTable"/>
        <w:tblW w:w="0" w:type="auto"/>
        <w:tblLook w:firstRow="true" w:lastRow="true" w:firstCol="true" w:lastCol="true"/>
      </w:tblPr>
      <w:tblGrid/>
    </w:tbl>
    <w:p/>
  </w:body>
  <w:body>
    <w:p>
      <w:pPr>
        <w:keepNext/>
      </w:pPr>
      <w:r>
        <w:rPr/>
        <w:t xml:space="preserve">Q30.11 Après avoir répondu à ces questions, considérez-vous encore que </w:t>
      </w:r>
      <w:r>
        <w:rPr>
          <w:b w:val="on"/>
          <w:color w:val="426092"/>
        </w:rPr>
        <w:t xml:space="preserve">${e://Field/P2_Dx1}</w:t>
      </w:r>
      <w:r>
        <w:rPr>
          <w:b w:val="on"/>
        </w:rPr>
        <w:t xml:space="preserve"> </w:t>
      </w:r>
      <w:r>
        <w:rPr/>
        <w:t xml:space="preserve">est le diagnostic le plus approprié pour la personne décrite dans la vignette?</w:t>
      </w:r>
    </w:p>
  </w:body>
  <w:body>
    <w:p>
      <w:pPr>
        <w:keepNext/>
        <w:pStyle w:val="ListParagraph"/>
        <w:numPr>
          <w:ilvl w:val="0"/>
          <w:numId w:val="4"/>
        </w:numPr>
      </w:pPr>
      <w:r>
        <w:rPr/>
        <w:t xml:space="preserve">Oui: Le diagnostic devrait être </w:t>
      </w:r>
      <w:r>
        <w:rPr>
          <w:b w:val="on"/>
          <w:color w:val="426092"/>
        </w:rPr>
        <w:t xml:space="preserve">${e://Field/P2_Dx1}</w:t>
      </w:r>
      <w:r>
        <w:rPr/>
        <w:t xml:space="preserve">.  (1) </w:t>
      </w:r>
    </w:p>
  </w:body>
  <w:body>
    <w:p>
      <w:pPr>
        <w:keepNext/>
        <w:pStyle w:val="ListParagraph"/>
        <w:numPr>
          <w:ilvl w:val="0"/>
          <w:numId w:val="4"/>
        </w:numPr>
      </w:pPr>
      <w:r>
        <w:rPr/>
        <w:t xml:space="preserve">Non: La conclusion la plus appropriée serait un diagnostic d’un autre groupe diagnostique ou aucun diagnostic.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Q30.11 = 2</w:t>
      </w:r>
    </w:p>
  </w:body>
  <w:body>
    <w:tbl>
      <w:tblPr>
        <w:tblStyle w:val="QQuestionIconTable"/>
        <w:tblW w:w="0" w:type="auto"/>
        <w:tblLook w:firstRow="true" w:lastRow="true" w:firstCol="true" w:lastCol="true"/>
      </w:tblPr>
      <w:tblGrid/>
    </w:tbl>
    <w:p/>
  </w:body>
  <w:body>
    <w:p>
      <w:pPr>
        <w:keepNext/>
      </w:pPr>
      <w:r>
        <w:rPr/>
        <w:t xml:space="preserve">Q30.13 Vous allez avoir la possibilité de choisir une conclusion diagnostique différente dès que vous aurez répondu à quelques questions à concernant votre diagnostic initial.</w:t>
      </w:r>
    </w:p>
  </w:body>
  <w:body>
    <w:p>
      <w:pPr/>
    </w:p>
  </w:body>
  <w:body>
    <w:p>
      <w:pPr>
        <w:pStyle w:val="BlockEndLabel"/>
      </w:pPr>
      <w:r>
        <w:t>End of Block: P2 - Set 3A ----- Step-by-step diagnostic evaluation</w:t>
      </w:r>
    </w:p>
  </w:body>
  <w:body>
    <w:p>
      <w:pPr>
        <w:pStyle w:val="BlockSeparator"/>
      </w:pPr>
    </w:p>
  </w:body>
  <w:body>
    <w:p>
      <w:pPr>
        <w:pStyle w:val="BlockStartLabel"/>
      </w:pPr>
      <w:r>
        <w:t>Start of Block: P2 - Set 3B ----- Step-by-step diagnostic evaluation</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D1 Agoraphobie</w:t>
      </w:r>
    </w:p>
  </w:body>
  <w:body>
    <w:p>
      <w:pPr>
        <w:keepNext/>
        <w:pStyle w:val="QDisplayLogic"/>
        <w:ind w:firstLine="400"/>
      </w:pPr>
      <w:r>
        <w:t>Or P2_Dx1 = D1 Agoraphobie ET D6 Trouble panique</w:t>
      </w:r>
    </w:p>
  </w:body>
  <w:body>
    <w:tbl>
      <w:tblPr>
        <w:tblStyle w:val="QQuestionIconTable"/>
        <w:tblW w:w="0" w:type="auto"/>
        <w:tblLook w:firstRow="true" w:lastRow="true" w:firstCol="true" w:lastCol="true"/>
      </w:tblPr>
      <w:tblGrid/>
    </w:tbl>
    <w:p/>
  </w:body>
  <w:body>
    <w:p>
      <w:pPr>
        <w:keepNext/>
      </w:pPr>
      <w:r>
        <w:rPr/>
        <w:t xml:space="preserve">Q31.3 Veuillez s’il vous plait répondre aux questions suivantes concernant le diagnostic de </w:t>
      </w:r>
      <w:r>
        <w:rPr>
          <w:b w:val="on"/>
        </w:rPr>
        <w:t xml:space="preserve">D1 Agoraphobie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les symptômes psychiques ou neurovégétatives sont principalement des manifestations anxieuses et ne sont pas dues à d’autres symptômes, p.ex. des idées délirantes ou des pensées obsessionnelles?</w:t>
            </w:r>
            <w:r>
              <w:rPr/>
              <w:t xml:space="preserve"> Il faut se rappeler que certaines personnes agoraphobes ressentent peu d’anxiété parce qu’elles sont capables d’éviter les situations phobogènes.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anxieux surviennent exclusivement ou essentiellement dans au moins deux des situations redoutées suivantes : les foules, les endroits publics, les voyages, ou les déplacements sans accompagnement?</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l'évitement de la situation phobogène est, ou a été au premier plan de la symptomatologie?</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d’autres symptômes, p.ex. des symptômes dépressifs, une dépersonnalisation, des symptômes obsessionnels ou des phobies sociales, sont au premier plan du tableau clinique?</w:t>
            </w:r>
            <w:r>
              <w:rPr/>
              <w:t xml:space="preserve"> Si oui, l’agoraphobie ne devrait pas être assigné comme diagnostic principal.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 sujet a été manifestement déprimé avant la survenue des symptômes phobiques?</w:t>
            </w:r>
            <w:r>
              <w:rPr/>
              <w:t xml:space="preserve"> Si oui, il peut être justifié de faire un diagnostic principal d'épisode dépressif, ce qui est relativement fréquent dans les agoraphobies à début tardif. (5)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D2 Phobies sociales</w:t>
      </w:r>
    </w:p>
  </w:body>
  <w:body>
    <w:p>
      <w:pPr>
        <w:keepNext/>
        <w:pStyle w:val="QDisplayLogic"/>
        <w:ind w:firstLine="400"/>
      </w:pPr>
      <w:r>
        <w:t>Or P2_Dx1 = D2 Phobies sociales ET D6 Trouble panique</w:t>
      </w:r>
    </w:p>
  </w:body>
  <w:body>
    <w:tbl>
      <w:tblPr>
        <w:tblStyle w:val="QQuestionIconTable"/>
        <w:tblW w:w="0" w:type="auto"/>
        <w:tblLook w:firstRow="true" w:lastRow="true" w:firstCol="true" w:lastCol="true"/>
      </w:tblPr>
      <w:tblGrid/>
    </w:tbl>
    <w:p/>
  </w:body>
  <w:body>
    <w:p>
      <w:pPr>
        <w:keepNext/>
      </w:pPr>
      <w:r>
        <w:rPr/>
        <w:t xml:space="preserve">Q31.4 Veuillez s’il vous plait répondre aux questions suivantes concernant le diagnostic de </w:t>
      </w:r>
      <w:r>
        <w:rPr>
          <w:b w:val="on"/>
        </w:rPr>
        <w:t xml:space="preserve">D2 Phobie sociale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la personne rapporte une crainte d'être exposé à l'observation attentive d'autrui dans des groupes relativement restreints (par opposition aux foules), ce qui est habituellement à l’origine d'un évitement des situations sociales?</w:t>
            </w:r>
            <w:r>
              <w:rPr/>
              <w:t xml:space="preserve"> Les phobies sociales peuvent être discrètes (c-à-d restreintes à des situations comme manger en public, parler en public ou aux rencontres avec le sexe opposé) ou diffuses, impliquant presque toutes les situations sociales en dehors du cercle familial.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psychiques ou neurovégétatives sont principalement des manifestations anxieuses et ne sont pas dues à d’autres symptômes, p.ex. des idées délirantes ou des pensées obsessionnelles?</w:t>
            </w:r>
            <w:r>
              <w:rPr/>
              <w:t xml:space="preserve"> Si non, considérez d’autres diagnostics tels le trouble délirant ou le trouble obsessionnel-compulsif.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anxieux surviennent exclusivement ou essentiellement dans des situations sociales déterminées?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les situations phobogènes sont évitées chaque fois que cela est possible?</w:t>
            </w:r>
            <w:r>
              <w:rPr/>
              <w:t xml:space="preserve"> (4)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D3 Phobies spécifiques (isolées)</w:t>
      </w:r>
    </w:p>
  </w:body>
  <w:body>
    <w:p>
      <w:pPr>
        <w:keepNext/>
        <w:pStyle w:val="QDisplayLogic"/>
        <w:ind w:firstLine="400"/>
      </w:pPr>
      <w:r>
        <w:t>Or P2_Dx1 = D3 Phobies spécifiques (isolées) ET D6 Trouble panique</w:t>
      </w:r>
    </w:p>
  </w:body>
  <w:body>
    <w:tbl>
      <w:tblPr>
        <w:tblStyle w:val="QQuestionIconTable"/>
        <w:tblW w:w="0" w:type="auto"/>
        <w:tblLook w:firstRow="true" w:lastRow="true" w:firstCol="true" w:lastCol="true"/>
      </w:tblPr>
      <w:tblGrid/>
    </w:tbl>
    <w:p/>
  </w:body>
  <w:body>
    <w:p>
      <w:pPr>
        <w:keepNext/>
      </w:pPr>
      <w:r>
        <w:rPr/>
        <w:t xml:space="preserve">Q31.5 Veuillez s’il vous plait répondre aux questions suivantes concernant le diagnostic de </w:t>
      </w:r>
      <w:r>
        <w:rPr>
          <w:b w:val="on"/>
        </w:rPr>
        <w:t xml:space="preserve">D3 Phobie spécifique (isolée)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les symptômes psychiques ou neurovégétatives sont principalement des manifestations anxieuses et ne sont pas dues à d’autres symptômes, p.ex. des idées délirantes ou des pensées obsessionnelles?</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phobies sont limitées à des objets ou situations spécifiques?</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situations phobogènes sont évitées chaque fois que cela est possible?</w:t>
            </w:r>
            <w:r>
              <w:rPr/>
              <w:t xml:space="preserve"> (3)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D7 Anxiété généralisée</w:t>
      </w:r>
    </w:p>
  </w:body>
  <w:body>
    <w:p>
      <w:pPr>
        <w:keepNext/>
        <w:pStyle w:val="QDisplayLogic"/>
        <w:ind w:firstLine="400"/>
      </w:pPr>
      <w:r>
        <w:t>Or P2_Dx1 = D7 Anxiété généralisée ET D6 Trouble panique</w:t>
      </w:r>
    </w:p>
  </w:body>
  <w:body>
    <w:tbl>
      <w:tblPr>
        <w:tblStyle w:val="QQuestionIconTable"/>
        <w:tblW w:w="0" w:type="auto"/>
        <w:tblLook w:firstRow="true" w:lastRow="true" w:firstCol="true" w:lastCol="true"/>
      </w:tblPr>
      <w:tblGrid/>
    </w:tbl>
    <w:p/>
  </w:body>
  <w:body>
    <w:p>
      <w:pPr>
        <w:keepNext/>
      </w:pPr>
      <w:r>
        <w:rPr/>
        <w:t xml:space="preserve">Q31.6 Veuillez s’il vous plait répondre aux questions suivantes concernant le diagnostic de </w:t>
      </w:r>
      <w:r>
        <w:rPr>
          <w:b w:val="on"/>
        </w:rPr>
        <w:t xml:space="preserve">D7 Anxiété généralisée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la personne rapporte une anxiété généralisée et persistante qui ne survient pas exclusivement ni même de façon préférentielle dans une situation déterminée (l'anxiété est « flottante »)?</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incluent les suivants: (a) attente craintive (anticipation de malheurs, sensation d’être «à bout», difficultés de concentration); (b) tension motrice (agitation fébrile, céphalées de tension, tremblements, incapacité à se détendre); (c) troubles neurovégétatifs (sensation de « tête vide», transpiration, tachycardie, respiration rapide, gêne épigastrique, étourdissements, sécheresse de la bouche)?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anxieux surviennent presque chaque jour pendant au moins quelques semaines, et le plus souvent pendant plusieurs mois consécutifs?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le patient répond aux critères d'un épisode dépressif, d'un trouble phobique, d’un trouble panique, ou d'un trouble obsessionnel-compulsif? </w:t>
            </w:r>
            <w:r>
              <w:rPr/>
              <w:t xml:space="preserve">Si oui, le diagnostic d’anxiété généralisée n’est pas approprié. (4)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D6 Trouble panique</w:t>
      </w:r>
    </w:p>
  </w:body>
  <w:body>
    <w:p>
      <w:pPr>
        <w:keepNext/>
        <w:pStyle w:val="QDisplayLogic"/>
        <w:ind w:firstLine="400"/>
      </w:pPr>
      <w:r>
        <w:t>Or P2_Dx1 = D1 Agoraphobie ET D6 Trouble panique</w:t>
      </w:r>
    </w:p>
  </w:body>
  <w:body>
    <w:p>
      <w:pPr>
        <w:keepNext/>
        <w:pStyle w:val="QDisplayLogic"/>
        <w:ind w:firstLine="400"/>
      </w:pPr>
      <w:r>
        <w:t>Or P2_Dx1 = D2 Phobies sociales ET D6 Trouble panique</w:t>
      </w:r>
    </w:p>
  </w:body>
  <w:body>
    <w:p>
      <w:pPr>
        <w:keepNext/>
        <w:pStyle w:val="QDisplayLogic"/>
        <w:ind w:firstLine="400"/>
      </w:pPr>
      <w:r>
        <w:t>Or P2_Dx1 = D3 Phobies spécifiques (isolées) ET D6 Trouble panique</w:t>
      </w:r>
    </w:p>
  </w:body>
  <w:body>
    <w:p>
      <w:pPr>
        <w:keepNext/>
        <w:pStyle w:val="QDisplayLogic"/>
        <w:ind w:firstLine="400"/>
      </w:pPr>
      <w:r>
        <w:t>Or P2_Dx1 = D7 Anxiété généralisée ET D6 Trouble panique</w:t>
      </w:r>
    </w:p>
  </w:body>
  <w:body>
    <w:tbl>
      <w:tblPr>
        <w:tblStyle w:val="QQuestionIconTable"/>
        <w:tblW w:w="0" w:type="auto"/>
        <w:tblLook w:firstRow="true" w:lastRow="true" w:firstCol="true" w:lastCol="true"/>
      </w:tblPr>
      <w:tblGrid/>
    </w:tbl>
    <w:p/>
  </w:body>
  <w:body>
    <w:p>
      <w:pPr>
        <w:keepNext/>
      </w:pPr>
      <w:r>
        <w:rPr/>
        <w:t xml:space="preserve">Q31.7 Veuillez s’il vous plait répondre aux questions suivantes concernant le diagnostic de </w:t>
      </w:r>
      <w:r>
        <w:rPr>
          <w:b w:val="on"/>
        </w:rPr>
        <w:t xml:space="preserve">D6 Trouble panique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la personne a vécue plusieurs attaques sévères d’anxiété neurovégétative en l'espace de quatre semaines?</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attaques de panique sont survenues dans des situations n’impliquant pas de danger réel?</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attaques de panique sont non limitées à des situations phobogènes connues ou prévisibles?</w:t>
            </w:r>
            <w:r>
              <w:rPr/>
              <w:t xml:space="preserv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qu’il y a existence d’intervalles relativement libres, c.-à-d. sans manifestation anxieuse, entre les attaques (encore qu'il existe souvent une anxiété anticipatoire entre deux attaques)?</w:t>
            </w:r>
            <w:r>
              <w:rPr/>
              <w:t xml:space="preserve">
  (4)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que les attaques de panique surviennent au cours d’un trouble phobique spécifique?</w:t>
            </w:r>
            <w:r>
              <w:rPr/>
              <w:t xml:space="preserve"> Le trouble panique devrait uniquement être assigné comme diagnostic principal dans l’absence d’un trouble phobique. 
  (5)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6. Est-ce que les attaques de panique surviennent quand le sujet répond en même temps aux critères d'un trouble dépressif? </w:t>
            </w:r>
            <w:r>
              <w:rPr/>
              <w:t xml:space="preserve">Si oui, un diagnostic de trouble panique ne devrait pas être assigné comme diagnostic principal.  (6)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D8 Trouble anxieux et dépressif mixte</w:t>
      </w:r>
    </w:p>
  </w:body>
  <w:body>
    <w:tbl>
      <w:tblPr>
        <w:tblStyle w:val="QQuestionIconTable"/>
        <w:tblW w:w="0" w:type="auto"/>
        <w:tblLook w:firstRow="true" w:lastRow="true" w:firstCol="true" w:lastCol="true"/>
      </w:tblPr>
      <w:tblGrid/>
    </w:tbl>
    <w:p/>
  </w:body>
  <w:body>
    <w:p>
      <w:pPr>
        <w:keepNext/>
      </w:pPr>
      <w:r>
        <w:rPr/>
        <w:t xml:space="preserve">Q31.8 Veuillez s’il vous plait répondre aux questions suivantes concernant le diagnostic de </w:t>
      </w:r>
      <w:r>
        <w:rPr>
          <w:b w:val="on"/>
        </w:rPr>
        <w:t xml:space="preserve">D8 Trouble anxieux et dépressif mixte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 sujet présente à la fois des symptômes anxieux et des symptômes dépressifs, sans que l’intensité des uns ou des autres soit suffisante pour justifier un diagnostic séparé?</w:t>
            </w:r>
            <w:r>
              <w:rPr/>
              <w:t xml:space="preserve"> Quand une anxiété importante est associée à une dépression relativement légère, on doit faire un diagnostic de trouble anxieux ou de trouble phobique. Quand des symptômes anxieux et dépressifs sont présents simultanément avec une intensité suffisante pour justifier des diagnostics séparés, les deux diagnostics doivent être notés et on ne doit pas retenir cette catégorie.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qu’il y a présence, au moins par intermittence, de symptômes neurovégétatifs (p. ex. tremblements, palpitations, sècheresse de la bouche, gêne épigastrique)?</w:t>
            </w:r>
            <w:r>
              <w:rPr/>
              <w:t xml:space="preserve"> On ne doit pas faire un diagnostic de trouble anxieux et dépressif mixte quand les manifestations anxieuses (p. ex. une inquiétude ou des préoccupations) ne sont pas associées à des symptômes neurovégétatifs.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les symptômes sont étroitement reliés à un évènement stressant ou à un changement particulièrement marquant dans la vie du sujet?</w:t>
            </w:r>
            <w:r>
              <w:rPr/>
              <w:t xml:space="preserve"> Si oui, c'est la catégorie des troubles de l'adaptation qui doit être utilisée. (3)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D9 Autres troubles anxieux mixtes</w:t>
      </w:r>
    </w:p>
  </w:body>
  <w:body>
    <w:tbl>
      <w:tblPr>
        <w:tblStyle w:val="QQuestionIconTable"/>
        <w:tblW w:w="0" w:type="auto"/>
        <w:tblLook w:firstRow="true" w:lastRow="true" w:firstCol="true" w:lastCol="true"/>
      </w:tblPr>
      <w:tblGrid/>
    </w:tbl>
    <w:p/>
  </w:body>
  <w:body>
    <w:p>
      <w:pPr>
        <w:keepNext/>
      </w:pPr>
      <w:r>
        <w:rPr/>
        <w:t xml:space="preserve">Q31.9 Veuillez s’il vous plait répondre aux questions suivantes concernant le diagnostic de </w:t>
      </w:r>
      <w:r>
        <w:rPr>
          <w:b w:val="on"/>
        </w:rPr>
        <w:t xml:space="preserve">D9 Autre trouble anxieux mixte </w:t>
      </w:r>
      <w:r>
        <w:rPr/>
        <w:t xml:space="preserve">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les symptômes répondent aux critères d'une Anxiété généralisée, mais comportent également certaines caractéristiques prononcées (souvent transitoires) d'un autre trouble de la section regroupant les troubles névrotiques, les troubles liés à des facteurs de stress et les troubles somatoformes, sans toutefois répondre entièrement aux critères de ce trouble?</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les symptômes sont étroitement reliés à un événement stressant ou à un changement particulièrement marquant dans la vie du sujet?</w:t>
            </w:r>
            <w:r>
              <w:rPr/>
              <w:t xml:space="preserve"> Si oui, la catégorie troubles de l'adaptation doit être employée. (2)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G1 Angoisse de séparation de l’enfance</w:t>
      </w:r>
    </w:p>
  </w:body>
  <w:body>
    <w:tbl>
      <w:tblPr>
        <w:tblStyle w:val="QQuestionIconTable"/>
        <w:tblW w:w="0" w:type="auto"/>
        <w:tblLook w:firstRow="true" w:lastRow="true" w:firstCol="true" w:lastCol="true"/>
      </w:tblPr>
      <w:tblGrid/>
    </w:tbl>
    <w:p/>
  </w:body>
  <w:body>
    <w:p>
      <w:pPr>
        <w:keepNext/>
      </w:pPr>
      <w:r>
        <w:rPr/>
        <w:t xml:space="preserve">Q31.10 Veuillez s’il vous plait répondre aux questions suivantes concernant le diagnostic de </w:t>
      </w:r>
      <w:r>
        <w:rPr>
          <w:b w:val="on"/>
        </w:rPr>
        <w:t xml:space="preserve">G1 Angoisse de séparation de l’enfance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l’enfant démontre une anxiété excessive focalisée sur la séparation de personnes auxquelles l’enfant est attaché (habituellement les parents ou d'autres membres de la famille)? Il ne s'agit pas simplement d'un des aspects d’une anxiété généralisée à propos de situations multiples.</w:t>
            </w:r>
            <w:r>
              <w:rPr/>
              <w:t xml:space="preserve">
  (9)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l’angoisse se produit lors des premières années? </w:t>
            </w:r>
            <w:r>
              <w:rPr/>
              <w:t xml:space="preserve">Une Angoisse de séparation survenant au cours d'une période inappropriée du développement (p. ex. à l'adolescence), ne doit pas être classée ici, sauf s’il s'agit de la persistance anormale d'une Angoisse de séparation ayant débuté au cours d'une période appropriée du développement.
  (10)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 sévérité de l’angoisse de séparation est statistiquement inhabituelle? </w:t>
            </w:r>
            <w:r>
              <w:rPr/>
              <w:t xml:space="preserve">
  (11)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Est-ce que l’angoisse de séparation est associée avec une perturbation significative au niveau du fonctionnement social?</w:t>
            </w:r>
            <w:r>
              <w:rPr/>
              <w:t xml:space="preserve">
  (12)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5. Est-ce qu’il y a une altération globale du développement de la personnalité ou du fonctionnement? </w:t>
            </w:r>
            <w:r>
              <w:rPr/>
              <w:t xml:space="preserve">Si oui, la catégorie angoisse de séparation de l’enfance ne devrait pas être utilisée. (13)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G2 Trouble anxieux phobique de l’enfance</w:t>
      </w:r>
    </w:p>
  </w:body>
  <w:body>
    <w:tbl>
      <w:tblPr>
        <w:tblStyle w:val="QQuestionIconTable"/>
        <w:tblW w:w="0" w:type="auto"/>
        <w:tblLook w:firstRow="true" w:lastRow="true" w:firstCol="true" w:lastCol="true"/>
      </w:tblPr>
      <w:tblGrid/>
    </w:tbl>
    <w:p/>
  </w:body>
  <w:body>
    <w:p>
      <w:pPr>
        <w:keepNext/>
      </w:pPr>
      <w:r>
        <w:rPr/>
        <w:t xml:space="preserve">Q31.11 Veuillez s’il vous plait répondre aux questions suivantes concernant le diagnostic de </w:t>
      </w:r>
      <w:r>
        <w:rPr>
          <w:b w:val="on"/>
        </w:rPr>
        <w:t xml:space="preserve">G2 Trouble anxieux phobique de l’enfance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l’enfant démontre des peurs qui sont hautement spécifiques d’une phase de développement, qui surviennent au cours de la période concernée du développement?</w:t>
            </w:r>
            <w:r>
              <w:rPr/>
              <w:t xml:space="preserve">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l’intensité de l’anxiété est cliniquement excessive?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l’anxiété fait partie d'un trouble plus généralisé?</w:t>
            </w:r>
            <w:r>
              <w:rPr/>
              <w:t xml:space="preserve"> (3)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G3 Anxiété sociale de l’enfance</w:t>
      </w:r>
    </w:p>
  </w:body>
  <w:body>
    <w:tbl>
      <w:tblPr>
        <w:tblStyle w:val="QQuestionIconTable"/>
        <w:tblW w:w="0" w:type="auto"/>
        <w:tblLook w:firstRow="true" w:lastRow="true" w:firstCol="true" w:lastCol="true"/>
      </w:tblPr>
      <w:tblGrid/>
    </w:tbl>
    <w:p/>
  </w:body>
  <w:body>
    <w:p>
      <w:pPr>
        <w:keepNext/>
      </w:pPr>
      <w:r>
        <w:rPr/>
        <w:t xml:space="preserve">Q31.12 Veuillez s’il vous plait répondre aux questions suivantes concernant le diagnostic de </w:t>
      </w:r>
      <w:r>
        <w:rPr>
          <w:b w:val="on"/>
        </w:rPr>
        <w:t xml:space="preserve">G3 Anxiété sociale de l’enfance</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que l’enfant présente de façon permanente ou répétée une crainte ou un évitement des étrangers?</w:t>
            </w:r>
            <w:r>
              <w:rPr/>
              <w:t xml:space="preserve"> Cette peur peut concerner principalement les adultes ou les camarades, ou les deux.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 trouble se développe avant l’âge de 6 ans? </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la peur s'accompagne d'un attachement normal aux parents ou à d'autres personnes familières?</w:t>
            </w:r>
            <w:r>
              <w:rPr/>
              <w:t xml:space="preserve"> (3)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H1 Mutisme électif</w:t>
      </w:r>
    </w:p>
  </w:body>
  <w:body>
    <w:tbl>
      <w:tblPr>
        <w:tblStyle w:val="QQuestionIconTable"/>
        <w:tblW w:w="0" w:type="auto"/>
        <w:tblLook w:firstRow="true" w:lastRow="true" w:firstCol="true" w:lastCol="true"/>
      </w:tblPr>
      <w:tblGrid/>
    </w:tbl>
    <w:p/>
  </w:body>
  <w:body>
    <w:p>
      <w:pPr>
        <w:keepNext/>
      </w:pPr>
      <w:r>
        <w:rPr/>
        <w:t xml:space="preserve">Q31.13 Veuillez s’il vous plait répondre aux questions suivantes concernant le diagnostic de </w:t>
      </w:r>
      <w:r>
        <w:rPr>
          <w:b w:val="on"/>
        </w:rPr>
        <w:t xml:space="preserve">H1 Mutisme électif</w:t>
      </w:r>
      <w:r>
        <w:rPr/>
        <w:t xml:space="preserve"> pour la personne décrite dans la vignette.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Est-ce qu’il y a présence d’un refus de parler dans certaines situations, lié à des facteurs émotionnels?</w:t>
            </w:r>
            <w:r>
              <w:rPr/>
              <w:t xml:space="preserve"> L'enfant refuse de parler dans certaines situations bien définies, mais est capable de parler dans d'autres situations. Il s'accompagne habituellement d'une accentuation nette de certains traits de personnalité, p. ex. d'une anxiété sociale, d'un retrait social, d'une sensibilité excessive, ou d'une opposition. Dans la forme typique, l'enfant parle à la maison, ou avec des amis proches, mais est mutique à l'école ou avec les étrangers ; d'autres modalités (y compris une forme exactement opposée à la forme typique) sont possibles.
  (1)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2. Est-ce que l’enfant a une compréhension du langage se situant dans les limites de la normale?</w:t>
            </w:r>
            <w:r>
              <w:rPr/>
              <w:t xml:space="preserve">
  (2)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3. Est-ce que l’enfant a un niveau de compétence en expression linguistique suffisante pour la communication sociale? </w:t>
            </w:r>
            <w:r>
              <w:rPr/>
              <w:t xml:space="preserve">Une minorité importante des enfants avec le mutisme électif ont un historique de retard de langage ou de problèmes d’articulation. Le diagnostic est posé dans la présence de tels problèmes seulement si l’enfant a assez de langage pour communiquer de façon efficace. 
  (3) </w:t>
            </w:r>
          </w:p>
        </w:tc>
        <w:tc>
          <w:tcPr>
            <w:tcW w:w="4788" w:type="dxa"/>
          </w:tcPr>
          <w:p>
            <w:pPr>
              <w:keepNext/>
              <w:pStyle w:val="Normal"/>
            </w:pPr>
            <w:r>
              <w:rPr/>
              <w:t xml:space="preserve">▼ OUI (1) ... NE SAIS PAS (4)</w:t>
            </w:r>
          </w:p>
        </w:tc>
      </w:tr>
      <w:tr>
        <w:tc>
          <w:tcPr>
            <w:tcW w:w="4788" w:type="dxa"/>
          </w:tcPr>
          <w:p>
            <w:pPr>
              <w:keepNext/>
              <w:pStyle w:val="Normal"/>
            </w:pPr>
            <w:r>
              <w:rPr>
                <w:b w:val="on"/>
              </w:rPr>
              <w:t xml:space="preserve">4. À l’évidence, est-ce que l’enfant est capable de parler et il parle à peu près normalement dans certaines situations?</w:t>
            </w:r>
            <w:r>
              <w:rPr/>
              <w:t xml:space="preserve"> (4) </w:t>
            </w:r>
          </w:p>
        </w:tc>
        <w:tc>
          <w:tcPr>
            <w:tcW w:w="4788" w:type="dxa"/>
          </w:tcPr>
          <w:p>
            <w:pPr>
              <w:keepNext/>
              <w:pStyle w:val="Normal"/>
            </w:pPr>
            <w:r>
              <w:rPr/>
              <w:t xml:space="preserve">▼ OUI (1) ... NE SAIS PAS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Pas de diagnostic</w:t>
      </w:r>
    </w:p>
  </w:body>
  <w:body>
    <w:p>
      <w:pPr>
        <w:keepNext/>
        <w:pStyle w:val="QDisplayLogic"/>
        <w:ind w:firstLine="400"/>
      </w:pPr>
      <w:r>
        <w:t>And P2_Dx1 != Un diagnostic different</w:t>
      </w:r>
    </w:p>
  </w:body>
  <w:body>
    <w:p>
      <w:pPr>
        <w:keepNext/>
        <w:pStyle w:val="QDisplayLogic"/>
        <w:ind w:firstLine="400"/>
      </w:pPr>
      <w:r>
        <w:t>And P2_Dx1 != D4 Autres troubles anxieux phobiques</w:t>
      </w:r>
    </w:p>
  </w:body>
  <w:body>
    <w:p>
      <w:pPr>
        <w:keepNext/>
        <w:pStyle w:val="QDisplayLogic"/>
        <w:ind w:firstLine="400"/>
      </w:pPr>
      <w:r>
        <w:t>And P2_Dx1 != D5 Trouble anxieux phobique, sans precision</w:t>
      </w:r>
    </w:p>
  </w:body>
  <w:body>
    <w:p>
      <w:pPr>
        <w:keepNext/>
        <w:pStyle w:val="QDisplayLogic"/>
        <w:ind w:firstLine="400"/>
      </w:pPr>
      <w:r>
        <w:t>And P2_Dx1 != D10 Autre trouble anxieux spécifié</w:t>
      </w:r>
    </w:p>
  </w:body>
  <w:body>
    <w:p>
      <w:pPr>
        <w:keepNext/>
        <w:pStyle w:val="QDisplayLogic"/>
        <w:ind w:firstLine="400"/>
      </w:pPr>
      <w:r>
        <w:t>And P2_Dx1 != D11 Trouble anxieux, sans precision</w:t>
      </w:r>
    </w:p>
  </w:body>
  <w:body>
    <w:tbl>
      <w:tblPr>
        <w:tblStyle w:val="QQuestionIconTable"/>
        <w:tblW w:w="0" w:type="auto"/>
        <w:tblLook w:firstRow="true" w:lastRow="true" w:firstCol="true" w:lastCol="true"/>
      </w:tblPr>
      <w:tblGrid/>
    </w:tbl>
    <w:p/>
  </w:body>
  <w:body>
    <w:p>
      <w:pPr>
        <w:keepNext/>
      </w:pPr>
      <w:r>
        <w:rPr/>
        <w:t xml:space="preserve">Q31.14 Après avoir répondu à ces questions, considérez-vous encore que </w:t>
      </w:r>
      <w:r>
        <w:rPr>
          <w:b w:val="on"/>
          <w:color w:val="426092"/>
        </w:rPr>
        <w:t xml:space="preserve">${e://Field/P2_Dx1}</w:t>
      </w:r>
      <w:r>
        <w:rPr/>
        <w:t xml:space="preserve"> est le diagnostic le plus approprié pour la personne décrite dans la vignette?</w:t>
      </w:r>
    </w:p>
  </w:body>
  <w:body>
    <w:p>
      <w:pPr>
        <w:keepNext/>
        <w:pStyle w:val="ListParagraph"/>
        <w:numPr>
          <w:ilvl w:val="0"/>
          <w:numId w:val="4"/>
        </w:numPr>
      </w:pPr>
      <w:r>
        <w:rPr/>
        <w:t xml:space="preserve">Oui: Le diagnostic devrait être </w:t>
      </w:r>
      <w:r>
        <w:rPr>
          <w:b w:val="on"/>
          <w:color w:val="426092"/>
        </w:rPr>
        <w:t xml:space="preserve">${e://Field/P2_Dx1}</w:t>
      </w:r>
      <w:r>
        <w:rPr/>
        <w:t xml:space="preserve">.  (1) </w:t>
      </w:r>
    </w:p>
  </w:body>
  <w:body>
    <w:p>
      <w:pPr>
        <w:keepNext/>
        <w:pStyle w:val="ListParagraph"/>
        <w:numPr>
          <w:ilvl w:val="0"/>
          <w:numId w:val="4"/>
        </w:numPr>
      </w:pPr>
      <w:r>
        <w:rPr/>
        <w:t xml:space="preserve">Non: La conclusion la plus appropriée serait un diagnostic d’un autre groupe diagnostique ou aucun diagnostic.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Q31.14 = 2</w:t>
      </w:r>
    </w:p>
  </w:body>
  <w:body>
    <w:tbl>
      <w:tblPr>
        <w:tblStyle w:val="QQuestionIconTable"/>
        <w:tblW w:w="0" w:type="auto"/>
        <w:tblLook w:firstRow="true" w:lastRow="true" w:firstCol="true" w:lastCol="true"/>
      </w:tblPr>
      <w:tblGrid/>
    </w:tbl>
    <w:p/>
  </w:body>
  <w:body>
    <w:p>
      <w:pPr>
        <w:keepNext/>
      </w:pPr>
      <w:r>
        <w:rPr/>
        <w:t xml:space="preserve">Q31.16 Vous allez avoir la possibilité de choisir une conclusion diagnostique différente dès que vous aurez répondu à quelques questions à concernant votre diagnostic initial.</w:t>
      </w:r>
    </w:p>
  </w:body>
  <w:body>
    <w:p>
      <w:pPr/>
    </w:p>
  </w:body>
  <w:body>
    <w:p>
      <w:pPr>
        <w:pStyle w:val="BlockEndLabel"/>
      </w:pPr>
      <w:r>
        <w:t>End of Block: P2 - Set 3B ----- Step-by-step diagnostic evaluation</w:t>
      </w:r>
    </w:p>
  </w:body>
  <w:body>
    <w:p>
      <w:pPr>
        <w:pStyle w:val="BlockSeparator"/>
      </w:pPr>
    </w:p>
  </w:body>
  <w:body>
    <w:p>
      <w:pPr>
        <w:pStyle w:val="BlockStartLabel"/>
      </w:pPr>
      <w:r>
        <w:t>Start of Block: P2 - Set 4 (A&amp;B) -----Evaluation of dx guidelines</w:t>
      </w: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Q32.1 Veuillez s’il vous plaît noter la FACILITÉ D’UTILISATION des directives diagnostics pour le diagnostic de </w:t>
      </w:r>
      <w:r>
        <w:rPr>
          <w:b w:val="on"/>
          <w:color w:val="426092"/>
        </w:rPr>
        <w:t xml:space="preserve">${e://Field/P2_Dx1}</w:t>
      </w:r>
      <w:r>
        <w:rPr/>
        <w:t xml:space="preserve">, basée notamment sur la facilité à appliquer ces directives diagnostics à la personne décrite dans la vignette.</w:t>
      </w:r>
    </w:p>
  </w:body>
  <w:body>
    <w:p>
      <w:pPr>
        <w:keepNext/>
        <w:pStyle w:val="ListParagraph"/>
        <w:numPr>
          <w:ilvl w:val="0"/>
          <w:numId w:val="4"/>
        </w:numPr>
      </w:pPr>
      <w:r>
        <w:rPr/>
        <w:t xml:space="preserve">Pas du tout facile
0
  (1) </w:t>
      </w:r>
    </w:p>
  </w:body>
  <w:body>
    <w:p>
      <w:pPr>
        <w:keepNext/>
        <w:pStyle w:val="ListParagraph"/>
        <w:numPr>
          <w:ilvl w:val="0"/>
          <w:numId w:val="4"/>
        </w:numPr>
      </w:pPr>
      <w:r>
        <w:rPr/>
        <w:t xml:space="preserve">Assez facile
1
  (2) </w:t>
      </w:r>
    </w:p>
  </w:body>
  <w:body>
    <w:p>
      <w:pPr>
        <w:keepNext/>
        <w:pStyle w:val="ListParagraph"/>
        <w:numPr>
          <w:ilvl w:val="0"/>
          <w:numId w:val="4"/>
        </w:numPr>
      </w:pPr>
      <w:r>
        <w:rPr/>
        <w:t xml:space="preserve">Plutôt facile
2
  (3) </w:t>
      </w:r>
    </w:p>
  </w:body>
  <w:body>
    <w:p>
      <w:pPr>
        <w:keepNext/>
        <w:pStyle w:val="ListParagraph"/>
        <w:numPr>
          <w:ilvl w:val="0"/>
          <w:numId w:val="4"/>
        </w:numPr>
      </w:pPr>
      <w:r>
        <w:rPr/>
        <w:t xml:space="preserve">Extrêmement facile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Q32.2 Veuillez s’il vous plaît noter la CONCORDANCE OU EXACTITUDE DE LA CATÉGORIE des directives diagnostics pour le diagnostic de </w:t>
      </w:r>
      <w:r>
        <w:rPr>
          <w:b w:val="on"/>
          <w:color w:val="426092"/>
        </w:rPr>
        <w:t xml:space="preserve">${e://Field/P2_Dx1}</w:t>
      </w:r>
      <w:r>
        <w:rPr/>
        <w:t xml:space="preserve">, basée notamment sur l’exactitude des directives diagnostics par rapport à la description de la personne dans la vignette.</w:t>
      </w:r>
    </w:p>
  </w:body>
  <w:body>
    <w:p>
      <w:pPr>
        <w:keepNext/>
        <w:pStyle w:val="ListParagraph"/>
        <w:numPr>
          <w:ilvl w:val="0"/>
          <w:numId w:val="4"/>
        </w:numPr>
      </w:pPr>
      <w:r>
        <w:rPr/>
        <w:t xml:space="preserve">Pas du tout concordantes
0
  (1) </w:t>
      </w:r>
    </w:p>
  </w:body>
  <w:body>
    <w:p>
      <w:pPr>
        <w:keepNext/>
        <w:pStyle w:val="ListParagraph"/>
        <w:numPr>
          <w:ilvl w:val="0"/>
          <w:numId w:val="4"/>
        </w:numPr>
      </w:pPr>
      <w:r>
        <w:rPr/>
        <w:t xml:space="preserve">Assez concordantes
1
  (2) </w:t>
      </w:r>
    </w:p>
  </w:body>
  <w:body>
    <w:p>
      <w:pPr>
        <w:keepNext/>
        <w:pStyle w:val="ListParagraph"/>
        <w:numPr>
          <w:ilvl w:val="0"/>
          <w:numId w:val="4"/>
        </w:numPr>
      </w:pPr>
      <w:r>
        <w:rPr/>
        <w:t xml:space="preserve">Plutôt concordantes
2
  (3) </w:t>
      </w:r>
    </w:p>
  </w:body>
  <w:body>
    <w:p>
      <w:pPr>
        <w:keepNext/>
        <w:pStyle w:val="ListParagraph"/>
        <w:numPr>
          <w:ilvl w:val="0"/>
          <w:numId w:val="4"/>
        </w:numPr>
      </w:pPr>
      <w:r>
        <w:rPr/>
        <w:t xml:space="preserve">Extrêmement concordantes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Q32.3 Dans votre pratique clinique habituelle, à quelle fréquence rencontrez-vous des patients ou clients présentant </w:t>
      </w:r>
      <w:r>
        <w:rPr>
          <w:b w:val="on"/>
          <w:color w:val="426092"/>
        </w:rPr>
        <w:t xml:space="preserve">${e://Field/P2_Dx1}</w:t>
      </w:r>
      <w:r>
        <w:rPr/>
        <w:t xml:space="preserve">?</w:t>
      </w:r>
    </w:p>
  </w:body>
  <w:body>
    <w:p>
      <w:pPr>
        <w:keepNext/>
        <w:pStyle w:val="ListParagraph"/>
        <w:numPr>
          <w:ilvl w:val="0"/>
          <w:numId w:val="4"/>
        </w:numPr>
      </w:pPr>
      <w:r>
        <w:rPr/>
        <w:t xml:space="preserve">Jamais
0
  (1) </w:t>
      </w:r>
    </w:p>
  </w:body>
  <w:body>
    <w:p>
      <w:pPr>
        <w:keepNext/>
        <w:pStyle w:val="ListParagraph"/>
        <w:numPr>
          <w:ilvl w:val="0"/>
          <w:numId w:val="4"/>
        </w:numPr>
      </w:pPr>
      <w:r>
        <w:rPr/>
        <w:t xml:space="preserve">Rarement : moins d’une fois par mois
1
  (2) </w:t>
      </w:r>
    </w:p>
  </w:body>
  <w:body>
    <w:p>
      <w:pPr>
        <w:keepNext/>
        <w:pStyle w:val="ListParagraph"/>
        <w:numPr>
          <w:ilvl w:val="0"/>
          <w:numId w:val="4"/>
        </w:numPr>
      </w:pPr>
      <w:r>
        <w:rPr/>
        <w:t xml:space="preserve">De temps en temps : plusieurs fois par mois
2
  (3) </w:t>
      </w:r>
    </w:p>
  </w:body>
  <w:body>
    <w:p>
      <w:pPr>
        <w:keepNext/>
        <w:pStyle w:val="ListParagraph"/>
        <w:numPr>
          <w:ilvl w:val="0"/>
          <w:numId w:val="4"/>
        </w:numPr>
      </w:pPr>
      <w:r>
        <w:rPr/>
        <w:t xml:space="preserve">Souvent : environ une fois par semaine
3
  (4) </w:t>
      </w:r>
    </w:p>
  </w:body>
  <w:body>
    <w:p>
      <w:pPr>
        <w:keepNext/>
        <w:pStyle w:val="ListParagraph"/>
        <w:numPr>
          <w:ilvl w:val="0"/>
          <w:numId w:val="4"/>
        </w:numPr>
      </w:pPr>
      <w:r>
        <w:rPr/>
        <w:t xml:space="preserve">Très fréquemment : plusieurs fois par semaine
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Q32.3 != 1</w:t>
      </w:r>
    </w:p>
  </w:body>
  <w:body>
    <w:tbl>
      <w:tblPr>
        <w:tblStyle w:val="QQuestionIconTable"/>
        <w:tblW w:w="0" w:type="auto"/>
        <w:tblLook w:firstRow="true" w:lastRow="true" w:firstCol="true" w:lastCol="true"/>
      </w:tblPr>
      <w:tblGrid/>
    </w:tbl>
    <w:p/>
  </w:body>
  <w:body>
    <w:p>
      <w:pPr>
        <w:keepNext/>
      </w:pPr>
      <w:r>
        <w:rPr/>
        <w:t xml:space="preserve">Q32.4 Dans votre pratique clinique habituelle, jusqu’à quel point les symptômes des patients ou des clients que vous voyez et qui présentent </w:t>
      </w:r>
      <w:r>
        <w:rPr>
          <w:b w:val="on"/>
          <w:color w:val="426092"/>
        </w:rPr>
        <w:t xml:space="preserve">${e://Field/P2_Dx1}</w:t>
      </w:r>
      <w:r>
        <w:rPr/>
        <w:t xml:space="preserve"> sont-ils similaires aux symptômes de la personne décrite dans la vignette?</w:t>
      </w:r>
    </w:p>
  </w:body>
  <w:body>
    <w:p>
      <w:pPr>
        <w:keepNext/>
        <w:pStyle w:val="ListParagraph"/>
        <w:numPr>
          <w:ilvl w:val="0"/>
          <w:numId w:val="4"/>
        </w:numPr>
      </w:pPr>
      <w:r>
        <w:rPr/>
        <w:t xml:space="preserve">Pas du tout similaires
0
  (1) </w:t>
      </w:r>
    </w:p>
  </w:body>
  <w:body>
    <w:p>
      <w:pPr>
        <w:keepNext/>
        <w:pStyle w:val="ListParagraph"/>
        <w:numPr>
          <w:ilvl w:val="0"/>
          <w:numId w:val="4"/>
        </w:numPr>
      </w:pPr>
      <w:r>
        <w:rPr/>
        <w:t xml:space="preserve">Assez similaires
1
  (2) </w:t>
      </w:r>
    </w:p>
  </w:body>
  <w:body>
    <w:p>
      <w:pPr>
        <w:keepNext/>
        <w:pStyle w:val="ListParagraph"/>
        <w:numPr>
          <w:ilvl w:val="0"/>
          <w:numId w:val="4"/>
        </w:numPr>
      </w:pPr>
      <w:r>
        <w:rPr/>
        <w:t xml:space="preserve">Plutôt similaires
2
  (3) </w:t>
      </w:r>
    </w:p>
  </w:body>
  <w:body>
    <w:p>
      <w:pPr>
        <w:keepNext/>
        <w:pStyle w:val="ListParagraph"/>
        <w:numPr>
          <w:ilvl w:val="0"/>
          <w:numId w:val="4"/>
        </w:numPr>
      </w:pPr>
      <w:r>
        <w:rPr/>
        <w:t xml:space="preserve">Extrêmement similaires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Q32.5 Avez-vous des commentaires à l’égard des directives diagnostics présentées pour </w:t>
      </w:r>
      <w:r>
        <w:rPr>
          <w:b w:val="on"/>
          <w:color w:val="426092"/>
        </w:rPr>
        <w:t xml:space="preserve">${e://Field/P2_Dx1}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-----Evaluation of dx guidelines</w:t>
      </w:r>
    </w:p>
  </w:body>
  <w:body>
    <w:p>
      <w:pPr>
        <w:pStyle w:val="BlockSeparator"/>
      </w:pPr>
    </w:p>
  </w:body>
  <w:body>
    <w:p>
      <w:pPr>
        <w:pStyle w:val="BlockStartLabel"/>
      </w:pPr>
      <w:r>
        <w:t>Start of Block: P2 -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Q33.2 Après avoir revu les directives diagnostics du diagnostic que vous avez sélectionné initialement </w:t>
      </w:r>
      <w:r>
        <w:rPr>
          <w:b w:val="on"/>
          <w:color w:val="426092"/>
        </w:rPr>
        <w:t xml:space="preserve">${e://Field/P2_Dx1}</w:t>
      </w:r>
      <w:r>
        <w:rPr/>
        <w:t xml:space="preserve">, vous avez décidé qu’un autre diagnostic serait plus approprié. Laquelle des conclusions diagnostiques suivantes correspond le mieux à la personne décrite dans la vignette?</w:t>
      </w:r>
      <w:r>
        <w:rPr/>
        <w:br/>
      </w:r>
      <w:r>
        <w:rPr/>
        <w:t xml:space="preserve">
 </w:t>
      </w:r>
    </w:p>
  </w:body>
  <w:body>
    <w:p>
      <w:pPr>
        <w:keepNext/>
        <w:pStyle w:val="QDisplayLogic"/>
      </w:pPr>
      <w:r>
        <w:t>Display This Choice:</w:t>
      </w:r>
    </w:p>
  </w:body>
  <w:body>
    <w:p>
      <w:pPr>
        <w:keepNext/>
        <w:pStyle w:val="QDisplayLogic"/>
        <w:ind w:firstLine="400"/>
      </w:pPr>
      <w:r>
        <w:t>If Q27.2 != 1</w:t>
      </w:r>
    </w:p>
  </w:body>
  <w:body>
    <w:p>
      <w:pPr>
        <w:keepNext/>
        <w:pStyle w:val="ListParagraph"/>
        <w:numPr>
          <w:ilvl w:val="0"/>
          <w:numId w:val="4"/>
        </w:numPr>
      </w:pPr>
      <w:r>
        <w:rPr/>
        <w:t xml:space="preserve">Q1 Trouble d’anxiété généralisée  (1) </w:t>
      </w:r>
    </w:p>
  </w:body>
  <w:body>
    <w:p>
      <w:pPr>
        <w:keepNext/>
        <w:pStyle w:val="QDisplayLogic"/>
      </w:pPr>
      <w:r>
        <w:t>Display This Choice:</w:t>
      </w:r>
    </w:p>
  </w:body>
  <w:body>
    <w:p>
      <w:pPr>
        <w:keepNext/>
        <w:pStyle w:val="QDisplayLogic"/>
        <w:ind w:firstLine="400"/>
      </w:pPr>
      <w:r>
        <w:t>If Q27.2 != 16</w:t>
      </w:r>
    </w:p>
  </w:body>
  <w:body>
    <w:p>
      <w:pPr>
        <w:keepNext/>
        <w:pStyle w:val="ListParagraph"/>
        <w:numPr>
          <w:ilvl w:val="0"/>
          <w:numId w:val="4"/>
        </w:numPr>
      </w:pPr>
      <w:r>
        <w:rPr/>
        <w:t xml:space="preserve">Q1 Trouble d’anxiété généralisée </w:t>
      </w:r>
      <w:r>
        <w:rPr>
          <w:u w:val="single"/>
        </w:rPr>
        <w:t xml:space="preserve">ET</w:t>
      </w:r>
      <w:r>
        <w:rPr/>
        <w:t xml:space="preserve"> Q2 Trouble panique  (25) </w:t>
      </w:r>
    </w:p>
  </w:body>
  <w:body>
    <w:p>
      <w:pPr>
        <w:keepNext/>
        <w:pStyle w:val="QDisplayLogic"/>
      </w:pPr>
      <w:r>
        <w:t>Display This Choice:</w:t>
      </w:r>
    </w:p>
  </w:body>
  <w:body>
    <w:p>
      <w:pPr>
        <w:keepNext/>
        <w:pStyle w:val="QDisplayLogic"/>
        <w:ind w:firstLine="400"/>
      </w:pPr>
      <w:r>
        <w:t>If Q27.2 != 2</w:t>
      </w:r>
    </w:p>
  </w:body>
  <w:body>
    <w:p>
      <w:pPr>
        <w:keepNext/>
        <w:pStyle w:val="ListParagraph"/>
        <w:numPr>
          <w:ilvl w:val="0"/>
          <w:numId w:val="4"/>
        </w:numPr>
      </w:pPr>
      <w:r>
        <w:rPr/>
        <w:t xml:space="preserve">Q2 Trouble panique  (2) </w:t>
      </w:r>
    </w:p>
  </w:body>
  <w:body>
    <w:p>
      <w:pPr>
        <w:keepNext/>
        <w:pStyle w:val="QDisplayLogic"/>
      </w:pPr>
      <w:r>
        <w:t>Display This Choice:</w:t>
      </w:r>
    </w:p>
  </w:body>
  <w:body>
    <w:p>
      <w:pPr>
        <w:keepNext/>
        <w:pStyle w:val="QDisplayLogic"/>
        <w:ind w:firstLine="400"/>
      </w:pPr>
      <w:r>
        <w:t>If Q27.2 != 3</w:t>
      </w:r>
    </w:p>
  </w:body>
  <w:body>
    <w:p>
      <w:pPr>
        <w:keepNext/>
        <w:pStyle w:val="ListParagraph"/>
        <w:numPr>
          <w:ilvl w:val="0"/>
          <w:numId w:val="4"/>
        </w:numPr>
      </w:pPr>
      <w:r>
        <w:rPr/>
        <w:t xml:space="preserve">Q3 Agoraphobie  (3) </w:t>
      </w:r>
    </w:p>
  </w:body>
  <w:body>
    <w:p>
      <w:pPr>
        <w:keepNext/>
        <w:pStyle w:val="QDisplayLogic"/>
      </w:pPr>
      <w:r>
        <w:t>Display This Choice:</w:t>
      </w:r>
    </w:p>
  </w:body>
  <w:body>
    <w:p>
      <w:pPr>
        <w:keepNext/>
        <w:pStyle w:val="QDisplayLogic"/>
        <w:ind w:firstLine="400"/>
      </w:pPr>
      <w:r>
        <w:t>If Q27.2 != 12</w:t>
      </w:r>
    </w:p>
  </w:body>
  <w:body>
    <w:p>
      <w:pPr>
        <w:keepNext/>
        <w:pStyle w:val="ListParagraph"/>
        <w:numPr>
          <w:ilvl w:val="0"/>
          <w:numId w:val="4"/>
        </w:numPr>
      </w:pPr>
      <w:r>
        <w:rPr/>
        <w:t xml:space="preserve">Q3 Agoraphobie </w:t>
      </w:r>
      <w:r>
        <w:rPr>
          <w:u w:val="single"/>
        </w:rPr>
        <w:t xml:space="preserve">ET</w:t>
      </w:r>
      <w:r>
        <w:rPr/>
        <w:t xml:space="preserve"> Q2 Trouble panique  (10) </w:t>
      </w:r>
    </w:p>
  </w:body>
  <w:body>
    <w:p>
      <w:pPr>
        <w:keepNext/>
        <w:pStyle w:val="QDisplayLogic"/>
      </w:pPr>
      <w:r>
        <w:t>Display This Choice:</w:t>
      </w:r>
    </w:p>
  </w:body>
  <w:body>
    <w:p>
      <w:pPr>
        <w:keepNext/>
        <w:pStyle w:val="QDisplayLogic"/>
        <w:ind w:firstLine="400"/>
      </w:pPr>
      <w:r>
        <w:t>If Q27.2 != 4</w:t>
      </w:r>
    </w:p>
  </w:body>
  <w:body>
    <w:p>
      <w:pPr>
        <w:keepNext/>
        <w:pStyle w:val="ListParagraph"/>
        <w:numPr>
          <w:ilvl w:val="0"/>
          <w:numId w:val="4"/>
        </w:numPr>
      </w:pPr>
      <w:r>
        <w:rPr/>
        <w:t xml:space="preserve">Q4 Phobie spécifique  (4) </w:t>
      </w:r>
    </w:p>
  </w:body>
  <w:body>
    <w:p>
      <w:pPr>
        <w:keepNext/>
        <w:pStyle w:val="QDisplayLogic"/>
      </w:pPr>
      <w:r>
        <w:t>Display This Choice:</w:t>
      </w:r>
    </w:p>
  </w:body>
  <w:body>
    <w:p>
      <w:pPr>
        <w:keepNext/>
        <w:pStyle w:val="QDisplayLogic"/>
        <w:ind w:firstLine="400"/>
      </w:pPr>
      <w:r>
        <w:t>If Q27.2 != 17</w:t>
      </w:r>
    </w:p>
  </w:body>
  <w:body>
    <w:p>
      <w:pPr>
        <w:keepNext/>
        <w:pStyle w:val="ListParagraph"/>
        <w:numPr>
          <w:ilvl w:val="0"/>
          <w:numId w:val="4"/>
        </w:numPr>
      </w:pPr>
      <w:r>
        <w:rPr/>
        <w:t xml:space="preserve">Q4 Phobie spécifique </w:t>
      </w:r>
      <w:r>
        <w:rPr>
          <w:u w:val="single"/>
        </w:rPr>
        <w:t xml:space="preserve">ET</w:t>
      </w:r>
      <w:r>
        <w:rPr/>
        <w:t xml:space="preserve"> Q2 Trouble panique  (26) </w:t>
      </w:r>
    </w:p>
  </w:body>
  <w:body>
    <w:p>
      <w:pPr>
        <w:keepNext/>
        <w:pStyle w:val="QDisplayLogic"/>
      </w:pPr>
      <w:r>
        <w:t>Display This Choice:</w:t>
      </w:r>
    </w:p>
  </w:body>
  <w:body>
    <w:p>
      <w:pPr>
        <w:keepNext/>
        <w:pStyle w:val="QDisplayLogic"/>
        <w:ind w:firstLine="400"/>
      </w:pPr>
      <w:r>
        <w:t>If Q27.2 != 5</w:t>
      </w:r>
    </w:p>
  </w:body>
  <w:body>
    <w:p>
      <w:pPr>
        <w:keepNext/>
        <w:pStyle w:val="ListParagraph"/>
        <w:numPr>
          <w:ilvl w:val="0"/>
          <w:numId w:val="4"/>
        </w:numPr>
      </w:pPr>
      <w:r>
        <w:rPr/>
        <w:t xml:space="preserve">Q5 Trouble d’anxiété sociale  (5) </w:t>
      </w:r>
    </w:p>
  </w:body>
  <w:body>
    <w:p>
      <w:pPr>
        <w:keepNext/>
        <w:pStyle w:val="QDisplayLogic"/>
      </w:pPr>
      <w:r>
        <w:t>Display This Choice:</w:t>
      </w:r>
    </w:p>
  </w:body>
  <w:body>
    <w:p>
      <w:pPr>
        <w:keepNext/>
        <w:pStyle w:val="QDisplayLogic"/>
        <w:ind w:firstLine="400"/>
      </w:pPr>
      <w:r>
        <w:t>If Q27.2 != 13</w:t>
      </w:r>
    </w:p>
  </w:body>
  <w:body>
    <w:p>
      <w:pPr>
        <w:keepNext/>
        <w:pStyle w:val="ListParagraph"/>
        <w:numPr>
          <w:ilvl w:val="0"/>
          <w:numId w:val="4"/>
        </w:numPr>
      </w:pPr>
      <w:r>
        <w:rPr/>
        <w:t xml:space="preserve">Q5 Trouble d’anxiété sociale </w:t>
      </w:r>
      <w:r>
        <w:rPr>
          <w:u w:val="single"/>
        </w:rPr>
        <w:t xml:space="preserve">ET</w:t>
      </w:r>
      <w:r>
        <w:rPr/>
        <w:t xml:space="preserve"> Q2 Trouble panique  (18) </w:t>
      </w:r>
    </w:p>
  </w:body>
  <w:body>
    <w:p>
      <w:pPr>
        <w:keepNext/>
        <w:pStyle w:val="QDisplayLogic"/>
      </w:pPr>
      <w:r>
        <w:t>Display This Choice:</w:t>
      </w:r>
    </w:p>
  </w:body>
  <w:body>
    <w:p>
      <w:pPr>
        <w:keepNext/>
        <w:pStyle w:val="QDisplayLogic"/>
        <w:ind w:firstLine="400"/>
      </w:pPr>
      <w:r>
        <w:t>If Q27.2 != 6</w:t>
      </w:r>
    </w:p>
  </w:body>
  <w:body>
    <w:p>
      <w:pPr>
        <w:keepNext/>
        <w:pStyle w:val="ListParagraph"/>
        <w:numPr>
          <w:ilvl w:val="0"/>
          <w:numId w:val="4"/>
        </w:numPr>
      </w:pPr>
      <w:r>
        <w:rPr/>
        <w:t xml:space="preserve">Q6 Trouble d’anxiété de séparation  (6) </w:t>
      </w:r>
    </w:p>
  </w:body>
  <w:body>
    <w:p>
      <w:pPr>
        <w:keepNext/>
        <w:pStyle w:val="QDisplayLogic"/>
      </w:pPr>
      <w:r>
        <w:t>Display This Choice:</w:t>
      </w:r>
    </w:p>
  </w:body>
  <w:body>
    <w:p>
      <w:pPr>
        <w:keepNext/>
        <w:pStyle w:val="QDisplayLogic"/>
        <w:ind w:firstLine="400"/>
      </w:pPr>
      <w:r>
        <w:t>If Q27.2 != 18</w:t>
      </w:r>
    </w:p>
  </w:body>
  <w:body>
    <w:p>
      <w:pPr>
        <w:keepNext/>
        <w:pStyle w:val="ListParagraph"/>
        <w:numPr>
          <w:ilvl w:val="0"/>
          <w:numId w:val="4"/>
        </w:numPr>
      </w:pPr>
      <w:r>
        <w:rPr/>
        <w:t xml:space="preserve">Q6 Trouble d’anxiété de séparation </w:t>
      </w:r>
      <w:r>
        <w:rPr>
          <w:u w:val="single"/>
        </w:rPr>
        <w:t xml:space="preserve">ET</w:t>
      </w:r>
      <w:r>
        <w:rPr/>
        <w:t xml:space="preserve"> Q2 Trouble panique  (27) </w:t>
      </w:r>
    </w:p>
  </w:body>
  <w:body>
    <w:p>
      <w:pPr>
        <w:keepNext/>
        <w:pStyle w:val="QDisplayLogic"/>
      </w:pPr>
      <w:r>
        <w:t>Display This Choice:</w:t>
      </w:r>
    </w:p>
  </w:body>
  <w:body>
    <w:p>
      <w:pPr>
        <w:keepNext/>
        <w:pStyle w:val="QDisplayLogic"/>
        <w:ind w:firstLine="400"/>
      </w:pPr>
      <w:r>
        <w:t>If Q27.2 != 7</w:t>
      </w:r>
    </w:p>
  </w:body>
  <w:body>
    <w:p>
      <w:pPr>
        <w:keepNext/>
        <w:pStyle w:val="ListParagraph"/>
        <w:numPr>
          <w:ilvl w:val="0"/>
          <w:numId w:val="4"/>
        </w:numPr>
      </w:pPr>
      <w:r>
        <w:rPr/>
        <w:t xml:space="preserve">Q7 Mutisme sélectif  (7) </w:t>
      </w:r>
    </w:p>
  </w:body>
  <w:body>
    <w:p>
      <w:pPr>
        <w:keepNext/>
        <w:pStyle w:val="QDisplayLogic"/>
      </w:pPr>
      <w:r>
        <w:t>Display This Choice:</w:t>
      </w:r>
    </w:p>
  </w:body>
  <w:body>
    <w:p>
      <w:pPr>
        <w:keepNext/>
        <w:pStyle w:val="QDisplayLogic"/>
        <w:ind w:firstLine="400"/>
      </w:pPr>
      <w:r>
        <w:t>If Q27.2 != 8</w:t>
      </w:r>
    </w:p>
  </w:body>
  <w:body>
    <w:p>
      <w:pPr>
        <w:keepNext/>
        <w:pStyle w:val="ListParagraph"/>
        <w:numPr>
          <w:ilvl w:val="0"/>
          <w:numId w:val="4"/>
        </w:numPr>
      </w:pPr>
      <w:r>
        <w:rPr/>
        <w:t xml:space="preserve">Q8 Autre trouble anxieux et lié à la peur  (8) </w:t>
      </w:r>
    </w:p>
  </w:body>
  <w:body>
    <w:p>
      <w:pPr>
        <w:keepNext/>
        <w:pStyle w:val="QDisplayLogic"/>
      </w:pPr>
      <w:r>
        <w:t>Display This Choice:</w:t>
      </w:r>
    </w:p>
  </w:body>
  <w:body>
    <w:p>
      <w:pPr>
        <w:keepNext/>
        <w:pStyle w:val="QDisplayLogic"/>
        <w:ind w:firstLine="400"/>
      </w:pPr>
      <w:r>
        <w:t>If Q27.2 != 9</w:t>
      </w:r>
    </w:p>
  </w:body>
  <w:body>
    <w:p>
      <w:pPr>
        <w:keepNext/>
        <w:pStyle w:val="ListParagraph"/>
        <w:numPr>
          <w:ilvl w:val="0"/>
          <w:numId w:val="4"/>
        </w:numPr>
      </w:pPr>
      <w:r>
        <w:rPr/>
        <w:t xml:space="preserve">Q9 Trouble anxieux et lié à la peur, sans précision  (13) </w:t>
      </w:r>
    </w:p>
  </w:body>
  <w:body>
    <w:p>
      <w:pPr>
        <w:keepNext/>
        <w:pStyle w:val="ListParagraph"/>
        <w:numPr>
          <w:ilvl w:val="0"/>
          <w:numId w:val="4"/>
        </w:numPr>
      </w:pPr>
      <w:r>
        <w:rPr/>
        <w:t xml:space="preserve">Un diagnostic d’un autre domaine diagnostique (veuillez préciser):  (11) __________________________________________________</w:t>
      </w:r>
    </w:p>
  </w:body>
  <w:body>
    <w:p>
      <w:pPr>
        <w:keepNext/>
        <w:pStyle w:val="ListParagraph"/>
        <w:numPr>
          <w:ilvl w:val="0"/>
          <w:numId w:val="4"/>
        </w:numPr>
      </w:pPr>
      <w:r>
        <w:rPr/>
        <w:t xml:space="preserve">Pas de diagnostic; les symptômes et comportements sont dans les limites de la normale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Q33.3 Après avoir revu les directives diagnostics du diagnostic que vous avez sélectionné initialement </w:t>
      </w:r>
      <w:r>
        <w:rPr>
          <w:b w:val="on"/>
          <w:color w:val="426092"/>
        </w:rPr>
        <w:t xml:space="preserve">${e://Field/P2_Dx1}</w:t>
      </w:r>
      <w:r>
        <w:rPr/>
        <w:t xml:space="preserve">, vous avez décidé qu’un autre diagnostic serait plus approprié. Laquelle des conclusions diagnostiques suivantes correspond le mieux à la personne décrite dans la vignette?</w:t>
      </w:r>
      <w:r>
        <w:rPr/>
        <w:br/>
      </w:r>
      <w:r>
        <w:rPr/>
        <w:t xml:space="preserve">
 </w:t>
      </w:r>
    </w:p>
  </w:body>
  <w:body>
    <w:p>
      <w:pPr>
        <w:keepNext/>
        <w:pStyle w:val="QDisplayLogic"/>
      </w:pPr>
      <w:r>
        <w:t>Display This Choice:</w:t>
      </w:r>
    </w:p>
  </w:body>
  <w:body>
    <w:p>
      <w:pPr>
        <w:keepNext/>
        <w:pStyle w:val="QDisplayLogic"/>
        <w:ind w:firstLine="400"/>
      </w:pPr>
      <w:r>
        <w:t>If Q28.2 != 1</w:t>
      </w:r>
    </w:p>
  </w:body>
  <w:body>
    <w:p>
      <w:pPr>
        <w:keepNext/>
        <w:pStyle w:val="ListParagraph"/>
        <w:numPr>
          <w:ilvl w:val="0"/>
          <w:numId w:val="4"/>
        </w:numPr>
      </w:pPr>
      <w:r>
        <w:rPr/>
        <w:t xml:space="preserve">D1 Agoraphobie  (1) </w:t>
      </w:r>
    </w:p>
  </w:body>
  <w:body>
    <w:p>
      <w:pPr>
        <w:keepNext/>
        <w:pStyle w:val="QDisplayLogic"/>
      </w:pPr>
      <w:r>
        <w:t>Display This Choice:</w:t>
      </w:r>
    </w:p>
  </w:body>
  <w:body>
    <w:p>
      <w:pPr>
        <w:keepNext/>
        <w:pStyle w:val="QDisplayLogic"/>
        <w:ind w:firstLine="400"/>
      </w:pPr>
      <w:r>
        <w:t>If Q28.2 != 18</w:t>
      </w:r>
    </w:p>
  </w:body>
  <w:body>
    <w:p>
      <w:pPr>
        <w:keepNext/>
        <w:pStyle w:val="ListParagraph"/>
        <w:numPr>
          <w:ilvl w:val="0"/>
          <w:numId w:val="4"/>
        </w:numPr>
      </w:pPr>
      <w:r>
        <w:rPr/>
        <w:t xml:space="preserve">D1 Agoraphobie </w:t>
      </w:r>
      <w:r>
        <w:rPr>
          <w:u w:val="single"/>
        </w:rPr>
        <w:t xml:space="preserve">ET</w:t>
      </w:r>
      <w:r>
        <w:rPr/>
        <w:t xml:space="preserve"> D6 Trouble panique  (18) </w:t>
      </w:r>
    </w:p>
  </w:body>
  <w:body>
    <w:p>
      <w:pPr>
        <w:keepNext/>
        <w:pStyle w:val="QDisplayLogic"/>
      </w:pPr>
      <w:r>
        <w:t>Display This Choice:</w:t>
      </w:r>
    </w:p>
  </w:body>
  <w:body>
    <w:p>
      <w:pPr>
        <w:keepNext/>
        <w:pStyle w:val="QDisplayLogic"/>
        <w:ind w:firstLine="400"/>
      </w:pPr>
      <w:r>
        <w:t>If Q28.2 != 2</w:t>
      </w:r>
    </w:p>
  </w:body>
  <w:body>
    <w:p>
      <w:pPr>
        <w:keepNext/>
        <w:pStyle w:val="ListParagraph"/>
        <w:numPr>
          <w:ilvl w:val="0"/>
          <w:numId w:val="4"/>
        </w:numPr>
      </w:pPr>
      <w:r>
        <w:rPr/>
        <w:t xml:space="preserve">D2 Phobies sociales  (2) </w:t>
      </w:r>
    </w:p>
  </w:body>
  <w:body>
    <w:p>
      <w:pPr>
        <w:keepNext/>
        <w:pStyle w:val="QDisplayLogic"/>
      </w:pPr>
      <w:r>
        <w:t>Display This Choice:</w:t>
      </w:r>
    </w:p>
  </w:body>
  <w:body>
    <w:p>
      <w:pPr>
        <w:keepNext/>
        <w:pStyle w:val="QDisplayLogic"/>
        <w:ind w:firstLine="400"/>
      </w:pPr>
      <w:r>
        <w:t>If Q28.2 != 19</w:t>
      </w:r>
    </w:p>
  </w:body>
  <w:body>
    <w:p>
      <w:pPr>
        <w:keepNext/>
        <w:pStyle w:val="ListParagraph"/>
        <w:numPr>
          <w:ilvl w:val="0"/>
          <w:numId w:val="4"/>
        </w:numPr>
      </w:pPr>
      <w:r>
        <w:rPr/>
        <w:t xml:space="preserve">D2 Phobies sociales </w:t>
      </w:r>
      <w:r>
        <w:rPr>
          <w:u w:val="single"/>
        </w:rPr>
        <w:t xml:space="preserve">ET</w:t>
      </w:r>
      <w:r>
        <w:rPr/>
        <w:t xml:space="preserve"> D6 Trouble panique  (19) </w:t>
      </w:r>
    </w:p>
  </w:body>
  <w:body>
    <w:p>
      <w:pPr>
        <w:keepNext/>
        <w:pStyle w:val="QDisplayLogic"/>
      </w:pPr>
      <w:r>
        <w:t>Display This Choice:</w:t>
      </w:r>
    </w:p>
  </w:body>
  <w:body>
    <w:p>
      <w:pPr>
        <w:keepNext/>
        <w:pStyle w:val="QDisplayLogic"/>
        <w:ind w:firstLine="400"/>
      </w:pPr>
      <w:r>
        <w:t>If Q28.2 != 3</w:t>
      </w:r>
    </w:p>
  </w:body>
  <w:body>
    <w:p>
      <w:pPr>
        <w:keepNext/>
        <w:pStyle w:val="ListParagraph"/>
        <w:numPr>
          <w:ilvl w:val="0"/>
          <w:numId w:val="4"/>
        </w:numPr>
      </w:pPr>
      <w:r>
        <w:rPr/>
        <w:t xml:space="preserve">D3 Phobies spécifiques (isolées)  (3) </w:t>
      </w:r>
    </w:p>
  </w:body>
  <w:body>
    <w:p>
      <w:pPr>
        <w:keepNext/>
        <w:pStyle w:val="QDisplayLogic"/>
      </w:pPr>
      <w:r>
        <w:t>Display This Choice:</w:t>
      </w:r>
    </w:p>
  </w:body>
  <w:body>
    <w:p>
      <w:pPr>
        <w:keepNext/>
        <w:pStyle w:val="QDisplayLogic"/>
        <w:ind w:firstLine="400"/>
      </w:pPr>
      <w:r>
        <w:t>If Q28.2 != 22</w:t>
      </w:r>
    </w:p>
  </w:body>
  <w:body>
    <w:p>
      <w:pPr>
        <w:keepNext/>
        <w:pStyle w:val="ListParagraph"/>
        <w:numPr>
          <w:ilvl w:val="0"/>
          <w:numId w:val="4"/>
        </w:numPr>
      </w:pPr>
      <w:r>
        <w:rPr/>
        <w:t xml:space="preserve">D3 Phobies spécifiques (isolées) </w:t>
      </w:r>
      <w:r>
        <w:rPr>
          <w:u w:val="single"/>
        </w:rPr>
        <w:t xml:space="preserve">ET</w:t>
      </w:r>
      <w:r>
        <w:rPr/>
        <w:t xml:space="preserve"> D6 Trouble panique  (35) </w:t>
      </w:r>
    </w:p>
  </w:body>
  <w:body>
    <w:p>
      <w:pPr>
        <w:keepNext/>
        <w:pStyle w:val="QDisplayLogic"/>
      </w:pPr>
      <w:r>
        <w:t>Display This Choice:</w:t>
      </w:r>
    </w:p>
  </w:body>
  <w:body>
    <w:p>
      <w:pPr>
        <w:keepNext/>
        <w:pStyle w:val="QDisplayLogic"/>
        <w:ind w:firstLine="400"/>
      </w:pPr>
      <w:r>
        <w:t>If Q28.2 != 5</w:t>
      </w:r>
    </w:p>
  </w:body>
  <w:body>
    <w:p>
      <w:pPr>
        <w:keepNext/>
        <w:pStyle w:val="ListParagraph"/>
        <w:numPr>
          <w:ilvl w:val="0"/>
          <w:numId w:val="4"/>
        </w:numPr>
      </w:pPr>
      <w:r>
        <w:rPr/>
        <w:t xml:space="preserve">D4 Autres troubles anxieux phobiques  (4) </w:t>
      </w:r>
    </w:p>
  </w:body>
  <w:body>
    <w:p>
      <w:pPr>
        <w:keepNext/>
        <w:pStyle w:val="QDisplayLogic"/>
      </w:pPr>
      <w:r>
        <w:t>Display This Choice:</w:t>
      </w:r>
    </w:p>
  </w:body>
  <w:body>
    <w:p>
      <w:pPr>
        <w:keepNext/>
        <w:pStyle w:val="QDisplayLogic"/>
        <w:ind w:firstLine="400"/>
      </w:pPr>
      <w:r>
        <w:t>If Q28.2 != 6</w:t>
      </w:r>
    </w:p>
  </w:body>
  <w:body>
    <w:p>
      <w:pPr>
        <w:keepNext/>
        <w:pStyle w:val="ListParagraph"/>
        <w:numPr>
          <w:ilvl w:val="0"/>
          <w:numId w:val="4"/>
        </w:numPr>
      </w:pPr>
      <w:r>
        <w:rPr/>
        <w:t xml:space="preserve">D5 Trouble anxieux phobique, sans précision  (5) </w:t>
      </w:r>
    </w:p>
  </w:body>
  <w:body>
    <w:p>
      <w:pPr>
        <w:keepNext/>
        <w:pStyle w:val="QDisplayLogic"/>
      </w:pPr>
      <w:r>
        <w:t>Display This Choice:</w:t>
      </w:r>
    </w:p>
  </w:body>
  <w:body>
    <w:p>
      <w:pPr>
        <w:keepNext/>
        <w:pStyle w:val="QDisplayLogic"/>
        <w:ind w:firstLine="400"/>
      </w:pPr>
      <w:r>
        <w:t>If Q28.2 != 7</w:t>
      </w:r>
    </w:p>
  </w:body>
  <w:body>
    <w:p>
      <w:pPr>
        <w:keepNext/>
        <w:pStyle w:val="ListParagraph"/>
        <w:numPr>
          <w:ilvl w:val="0"/>
          <w:numId w:val="4"/>
        </w:numPr>
      </w:pPr>
      <w:r>
        <w:rPr/>
        <w:t xml:space="preserve">D6 Trouble panique  (6) </w:t>
      </w:r>
    </w:p>
  </w:body>
  <w:body>
    <w:p>
      <w:pPr>
        <w:keepNext/>
        <w:pStyle w:val="QDisplayLogic"/>
      </w:pPr>
      <w:r>
        <w:t>Display This Choice:</w:t>
      </w:r>
    </w:p>
  </w:body>
  <w:body>
    <w:p>
      <w:pPr>
        <w:keepNext/>
        <w:pStyle w:val="QDisplayLogic"/>
        <w:ind w:firstLine="400"/>
      </w:pPr>
      <w:r>
        <w:t>If Q28.2 != 8</w:t>
      </w:r>
    </w:p>
  </w:body>
  <w:body>
    <w:p>
      <w:pPr>
        <w:keepNext/>
        <w:pStyle w:val="ListParagraph"/>
        <w:numPr>
          <w:ilvl w:val="0"/>
          <w:numId w:val="4"/>
        </w:numPr>
      </w:pPr>
      <w:r>
        <w:rPr/>
        <w:t xml:space="preserve">D7 Anxiété généralisée   (7) </w:t>
      </w:r>
    </w:p>
  </w:body>
  <w:body>
    <w:p>
      <w:pPr>
        <w:keepNext/>
        <w:pStyle w:val="QDisplayLogic"/>
      </w:pPr>
      <w:r>
        <w:t>Display This Choice:</w:t>
      </w:r>
    </w:p>
  </w:body>
  <w:body>
    <w:p>
      <w:pPr>
        <w:keepNext/>
        <w:pStyle w:val="QDisplayLogic"/>
        <w:ind w:firstLine="400"/>
      </w:pPr>
      <w:r>
        <w:t>If Q28.2 != 23</w:t>
      </w:r>
    </w:p>
  </w:body>
  <w:body>
    <w:p>
      <w:pPr>
        <w:keepNext/>
        <w:pStyle w:val="ListParagraph"/>
        <w:numPr>
          <w:ilvl w:val="0"/>
          <w:numId w:val="4"/>
        </w:numPr>
      </w:pPr>
      <w:r>
        <w:rPr/>
        <w:t xml:space="preserve">D7 Anxiété généralisée </w:t>
      </w:r>
      <w:r>
        <w:rPr>
          <w:u w:val="single"/>
        </w:rPr>
        <w:t xml:space="preserve">ET</w:t>
      </w:r>
      <w:r>
        <w:rPr/>
        <w:t xml:space="preserve"> D6 Trouble panique  (36) </w:t>
      </w:r>
    </w:p>
  </w:body>
  <w:body>
    <w:p>
      <w:pPr>
        <w:keepNext/>
        <w:pStyle w:val="QDisplayLogic"/>
      </w:pPr>
      <w:r>
        <w:t>Display This Choice:</w:t>
      </w:r>
    </w:p>
  </w:body>
  <w:body>
    <w:p>
      <w:pPr>
        <w:keepNext/>
        <w:pStyle w:val="QDisplayLogic"/>
        <w:ind w:firstLine="400"/>
      </w:pPr>
      <w:r>
        <w:t>If Q28.2 != 9</w:t>
      </w:r>
    </w:p>
  </w:body>
  <w:body>
    <w:p>
      <w:pPr>
        <w:keepNext/>
        <w:pStyle w:val="ListParagraph"/>
        <w:numPr>
          <w:ilvl w:val="0"/>
          <w:numId w:val="4"/>
        </w:numPr>
      </w:pPr>
      <w:r>
        <w:rPr/>
        <w:t xml:space="preserve">D8 Trouble anxieux et dépressif mixte  (8) </w:t>
      </w:r>
    </w:p>
  </w:body>
  <w:body>
    <w:p>
      <w:pPr>
        <w:keepNext/>
        <w:pStyle w:val="QDisplayLogic"/>
      </w:pPr>
      <w:r>
        <w:t>Display This Choice:</w:t>
      </w:r>
    </w:p>
  </w:body>
  <w:body>
    <w:p>
      <w:pPr>
        <w:keepNext/>
        <w:pStyle w:val="QDisplayLogic"/>
        <w:ind w:firstLine="400"/>
      </w:pPr>
      <w:r>
        <w:t>If Q28.2 != 10</w:t>
      </w:r>
    </w:p>
  </w:body>
  <w:body>
    <w:p>
      <w:pPr>
        <w:keepNext/>
        <w:pStyle w:val="ListParagraph"/>
        <w:numPr>
          <w:ilvl w:val="0"/>
          <w:numId w:val="4"/>
        </w:numPr>
      </w:pPr>
      <w:r>
        <w:rPr/>
        <w:t xml:space="preserve">D9 Autre trouble anxieux mixte  (9) </w:t>
      </w:r>
    </w:p>
  </w:body>
  <w:body>
    <w:p>
      <w:pPr>
        <w:keepNext/>
        <w:pStyle w:val="QDisplayLogic"/>
      </w:pPr>
      <w:r>
        <w:t>Display This Choice:</w:t>
      </w:r>
    </w:p>
  </w:body>
  <w:body>
    <w:p>
      <w:pPr>
        <w:keepNext/>
        <w:pStyle w:val="QDisplayLogic"/>
        <w:ind w:firstLine="400"/>
      </w:pPr>
      <w:r>
        <w:t>If Q28.2 != 11</w:t>
      </w:r>
    </w:p>
  </w:body>
  <w:body>
    <w:p>
      <w:pPr>
        <w:keepNext/>
        <w:pStyle w:val="ListParagraph"/>
        <w:numPr>
          <w:ilvl w:val="0"/>
          <w:numId w:val="4"/>
        </w:numPr>
      </w:pPr>
      <w:r>
        <w:rPr/>
        <w:t xml:space="preserve">D10 Autre trouble anxieux spécifié  (10) </w:t>
      </w:r>
    </w:p>
  </w:body>
  <w:body>
    <w:p>
      <w:pPr>
        <w:keepNext/>
        <w:pStyle w:val="QDisplayLogic"/>
      </w:pPr>
      <w:r>
        <w:t>Display This Choice:</w:t>
      </w:r>
    </w:p>
  </w:body>
  <w:body>
    <w:p>
      <w:pPr>
        <w:keepNext/>
        <w:pStyle w:val="QDisplayLogic"/>
        <w:ind w:firstLine="400"/>
      </w:pPr>
      <w:r>
        <w:t>If Q28.2 != 12</w:t>
      </w:r>
    </w:p>
  </w:body>
  <w:body>
    <w:p>
      <w:pPr>
        <w:keepNext/>
        <w:pStyle w:val="ListParagraph"/>
        <w:numPr>
          <w:ilvl w:val="0"/>
          <w:numId w:val="4"/>
        </w:numPr>
      </w:pPr>
      <w:r>
        <w:rPr/>
        <w:t xml:space="preserve">D11 Trouble anxieux, sans précision  (11) </w:t>
      </w:r>
    </w:p>
  </w:body>
  <w:body>
    <w:p>
      <w:pPr>
        <w:keepNext/>
        <w:pStyle w:val="QDisplayLogic"/>
      </w:pPr>
      <w:r>
        <w:t>Display This Choice:</w:t>
      </w:r>
    </w:p>
  </w:body>
  <w:body>
    <w:p>
      <w:pPr>
        <w:keepNext/>
        <w:pStyle w:val="QDisplayLogic"/>
        <w:ind w:firstLine="400"/>
      </w:pPr>
      <w:r>
        <w:t>If Q28.2 != 13</w:t>
      </w:r>
    </w:p>
  </w:body>
  <w:body>
    <w:p>
      <w:pPr>
        <w:keepNext/>
        <w:pStyle w:val="ListParagraph"/>
        <w:numPr>
          <w:ilvl w:val="0"/>
          <w:numId w:val="4"/>
        </w:numPr>
      </w:pPr>
      <w:r>
        <w:rPr/>
        <w:t xml:space="preserve">G1 Angoisse de séparation de l’enfance  (12) </w:t>
      </w:r>
    </w:p>
  </w:body>
  <w:body>
    <w:p>
      <w:pPr>
        <w:keepNext/>
        <w:pStyle w:val="QDisplayLogic"/>
      </w:pPr>
      <w:r>
        <w:t>Display This Choice:</w:t>
      </w:r>
    </w:p>
  </w:body>
  <w:body>
    <w:p>
      <w:pPr>
        <w:keepNext/>
        <w:pStyle w:val="QDisplayLogic"/>
        <w:ind w:firstLine="400"/>
      </w:pPr>
      <w:r>
        <w:t>If Q28.2 != 14</w:t>
      </w:r>
    </w:p>
  </w:body>
  <w:body>
    <w:p>
      <w:pPr>
        <w:keepNext/>
        <w:pStyle w:val="ListParagraph"/>
        <w:numPr>
          <w:ilvl w:val="0"/>
          <w:numId w:val="4"/>
        </w:numPr>
      </w:pPr>
      <w:r>
        <w:rPr/>
        <w:t xml:space="preserve">G2 Trouble anxieux phobique de l’enfance  (13) </w:t>
      </w:r>
    </w:p>
  </w:body>
  <w:body>
    <w:p>
      <w:pPr>
        <w:keepNext/>
        <w:pStyle w:val="QDisplayLogic"/>
      </w:pPr>
      <w:r>
        <w:t>Display This Choice:</w:t>
      </w:r>
    </w:p>
  </w:body>
  <w:body>
    <w:p>
      <w:pPr>
        <w:keepNext/>
        <w:pStyle w:val="QDisplayLogic"/>
        <w:ind w:firstLine="400"/>
      </w:pPr>
      <w:r>
        <w:t>If Q28.2 != 15</w:t>
      </w:r>
    </w:p>
  </w:body>
  <w:body>
    <w:p>
      <w:pPr>
        <w:keepNext/>
        <w:pStyle w:val="ListParagraph"/>
        <w:numPr>
          <w:ilvl w:val="0"/>
          <w:numId w:val="4"/>
        </w:numPr>
      </w:pPr>
      <w:r>
        <w:rPr/>
        <w:t xml:space="preserve">G3 Anxiété sociale de l’enfance  (16) </w:t>
      </w:r>
    </w:p>
  </w:body>
  <w:body>
    <w:p>
      <w:pPr>
        <w:keepNext/>
        <w:pStyle w:val="QDisplayLogic"/>
      </w:pPr>
      <w:r>
        <w:t>Display This Choice:</w:t>
      </w:r>
    </w:p>
  </w:body>
  <w:body>
    <w:p>
      <w:pPr>
        <w:keepNext/>
        <w:pStyle w:val="QDisplayLogic"/>
        <w:ind w:firstLine="400"/>
      </w:pPr>
      <w:r>
        <w:t>If Q28.2 != 16</w:t>
      </w:r>
    </w:p>
  </w:body>
  <w:body>
    <w:p>
      <w:pPr>
        <w:keepNext/>
        <w:pStyle w:val="ListParagraph"/>
        <w:numPr>
          <w:ilvl w:val="0"/>
          <w:numId w:val="4"/>
        </w:numPr>
      </w:pPr>
      <w:r>
        <w:rPr/>
        <w:t xml:space="preserve">H1 Mutisme électif  (17) </w:t>
      </w:r>
    </w:p>
  </w:body>
  <w:body>
    <w:p>
      <w:pPr>
        <w:keepNext/>
        <w:pStyle w:val="ListParagraph"/>
        <w:numPr>
          <w:ilvl w:val="0"/>
          <w:numId w:val="4"/>
        </w:numPr>
      </w:pPr>
      <w:r>
        <w:rPr/>
        <w:t xml:space="preserve">Un diagnostic d’un autre domaine diagnostique (veuillez préciser):  (14) __________________________________________________</w:t>
      </w:r>
    </w:p>
  </w:body>
  <w:body>
    <w:p>
      <w:pPr>
        <w:keepNext/>
        <w:pStyle w:val="ListParagraph"/>
        <w:numPr>
          <w:ilvl w:val="0"/>
          <w:numId w:val="4"/>
        </w:numPr>
      </w:pPr>
      <w:r>
        <w:rPr/>
        <w:t xml:space="preserve">Pas de diagnostic; les symptômes et comportements sont dans les limites de la normale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Q33.4 Pour quelle(s) raison(s) avez-vous choisi de changer votre conclusion diagnostique? (Sélectionner toutes les réponses appropriées.)</w:t>
      </w:r>
    </w:p>
  </w:body>
  <w:body>
    <w:p>
      <w:pPr>
        <w:keepNext/>
        <w:pStyle w:val="ListParagraph"/>
        <w:numPr>
          <w:ilvl w:val="0"/>
          <w:numId w:val="2"/>
        </w:numPr>
      </w:pPr>
      <w:r>
        <w:rPr/>
        <w:t xml:space="preserve">La vignette manquait de clarté (veuillez expliquer s’il vous plaît):  (1) __________________________________________________</w:t>
      </w:r>
    </w:p>
  </w:body>
  <w:body>
    <w:p>
      <w:pPr>
        <w:keepNext/>
        <w:pStyle w:val="ListParagraph"/>
        <w:numPr>
          <w:ilvl w:val="0"/>
          <w:numId w:val="2"/>
        </w:numPr>
      </w:pPr>
      <w:r>
        <w:rPr/>
        <w:t xml:space="preserve">Les directives diagnostics manquaient de clarté (veuillez expliquer s’il vous plaît):  (2) __________________________________________________</w:t>
      </w:r>
    </w:p>
  </w:body>
  <w:body>
    <w:p>
      <w:pPr>
        <w:keepNext/>
        <w:pStyle w:val="ListParagraph"/>
        <w:numPr>
          <w:ilvl w:val="0"/>
          <w:numId w:val="2"/>
        </w:numPr>
      </w:pPr>
      <w:r>
        <w:rPr/>
        <w:t xml:space="preserve">Autre (veuillez expliquer s’il vous plaît):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5 (A&amp;B) ----- Chance to select a difference dx</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Q34.1 </w:t>
      </w:r>
      <w:r>
        <w:rPr/>
        <w:br/>
      </w:r>
      <w:r>
        <w:rPr>
          <w:color w:val="426092"/>
        </w:rPr>
        <w:t xml:space="preserve">${e://Field/Second%20Vignette%20Text}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Q34.2 Veuillez s’il vous plaît coter le </w:t>
      </w:r>
      <w:r>
        <w:rPr>
          <w:u w:val="single"/>
        </w:rPr>
        <w:t xml:space="preserve">niveau de déficience</w:t>
      </w:r>
      <w:r>
        <w:rPr/>
        <w:t xml:space="preserve"> dans les domaines de fonctionnement suivant: personnel, familial, social, scolaire, professionnel, ou tout autre domaine de fonctionnement important de la personne décrite dans la vignette:</w:t>
      </w:r>
    </w:p>
  </w:body>
  <w:body>
    <w:p>
      <w:pPr>
        <w:keepNext/>
        <w:pStyle w:val="ListParagraph"/>
        <w:numPr>
          <w:ilvl w:val="0"/>
          <w:numId w:val="4"/>
        </w:numPr>
      </w:pPr>
      <w:r>
        <w:rPr/>
        <w:t xml:space="preserve">Aucune déficience
0
  (1) </w:t>
      </w:r>
    </w:p>
  </w:body>
  <w:body>
    <w:p>
      <w:pPr>
        <w:keepNext/>
        <w:pStyle w:val="ListParagraph"/>
        <w:numPr>
          <w:ilvl w:val="0"/>
          <w:numId w:val="4"/>
        </w:numPr>
      </w:pPr>
      <w:r>
        <w:rPr/>
        <w:t xml:space="preserve">Déficience légère
1
  (2) </w:t>
      </w:r>
    </w:p>
  </w:body>
  <w:body>
    <w:p>
      <w:pPr>
        <w:keepNext/>
        <w:pStyle w:val="ListParagraph"/>
        <w:numPr>
          <w:ilvl w:val="0"/>
          <w:numId w:val="4"/>
        </w:numPr>
      </w:pPr>
      <w:r>
        <w:rPr/>
        <w:t xml:space="preserve">Déficience modérée
2
  (3) </w:t>
      </w:r>
    </w:p>
  </w:body>
  <w:body>
    <w:p>
      <w:pPr>
        <w:keepNext/>
        <w:pStyle w:val="ListParagraph"/>
        <w:numPr>
          <w:ilvl w:val="0"/>
          <w:numId w:val="4"/>
        </w:numPr>
      </w:pPr>
      <w:r>
        <w:rPr/>
        <w:t xml:space="preserve">Déficience sévère
3
  (4) </w:t>
      </w:r>
    </w:p>
  </w:body>
  <w:body>
    <w:p>
      <w:pPr>
        <w:keepNext/>
        <w:pStyle w:val="ListParagraph"/>
        <w:numPr>
          <w:ilvl w:val="0"/>
          <w:numId w:val="4"/>
        </w:numPr>
      </w:pPr>
      <w:r>
        <w:rPr/>
        <w:t xml:space="preserve">Déficience totale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Q34.3 Veuillez s’il vous plaît coter la </w:t>
      </w:r>
      <w:r>
        <w:rPr>
          <w:u w:val="single"/>
        </w:rPr>
        <w:t xml:space="preserve">sévérité</w:t>
      </w:r>
      <w:r>
        <w:rPr/>
        <w:t xml:space="preserve"> des symptômes vécus par la personne décrite dans la vignette:</w:t>
      </w:r>
    </w:p>
  </w:body>
  <w:body>
    <w:p>
      <w:pPr>
        <w:keepNext/>
        <w:pStyle w:val="ListParagraph"/>
        <w:numPr>
          <w:ilvl w:val="0"/>
          <w:numId w:val="4"/>
        </w:numPr>
      </w:pPr>
      <w:r>
        <w:rPr/>
        <w:t xml:space="preserve">Aucun symptôme
0
  (1) </w:t>
      </w:r>
    </w:p>
  </w:body>
  <w:body>
    <w:p>
      <w:pPr>
        <w:keepNext/>
        <w:pStyle w:val="ListParagraph"/>
        <w:numPr>
          <w:ilvl w:val="0"/>
          <w:numId w:val="4"/>
        </w:numPr>
      </w:pPr>
      <w:r>
        <w:rPr/>
        <w:t xml:space="preserve">Symptômes légers
1
  (2) </w:t>
      </w:r>
    </w:p>
  </w:body>
  <w:body>
    <w:p>
      <w:pPr>
        <w:keepNext/>
        <w:pStyle w:val="ListParagraph"/>
        <w:numPr>
          <w:ilvl w:val="0"/>
          <w:numId w:val="4"/>
        </w:numPr>
      </w:pPr>
      <w:r>
        <w:rPr/>
        <w:t xml:space="preserve">Symptômes modérés
2
  (3) </w:t>
      </w:r>
    </w:p>
  </w:body>
  <w:body>
    <w:p>
      <w:pPr>
        <w:keepNext/>
        <w:pStyle w:val="ListParagraph"/>
        <w:numPr>
          <w:ilvl w:val="0"/>
          <w:numId w:val="4"/>
        </w:numPr>
      </w:pPr>
      <w:r>
        <w:rPr/>
        <w:t xml:space="preserve">Symptômes sévères
3
  (4) </w:t>
      </w:r>
    </w:p>
  </w:body>
  <w:body>
    <w:p>
      <w:pPr>
        <w:keepNext/>
        <w:pStyle w:val="ListParagraph"/>
        <w:numPr>
          <w:ilvl w:val="0"/>
          <w:numId w:val="4"/>
        </w:numPr>
      </w:pPr>
      <w:r>
        <w:rPr/>
        <w:t xml:space="preserve">Symptômes extrêmement sévères
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Q35.1 À quel point êtes-vous confiant(e) que </w:t>
      </w:r>
      <w:r>
        <w:rPr>
          <w:b w:val="on"/>
          <w:color w:val="426092"/>
        </w:rPr>
        <w:t xml:space="preserve">${e://Field/P2_Final_Dx}</w:t>
      </w:r>
      <w:r>
        <w:rPr/>
        <w:t xml:space="preserve"> est la conclusion diagnostique la plus appropriée pour la personne décrite dans la vignette?</w:t>
      </w:r>
    </w:p>
  </w:body>
  <w:body>
    <w:p>
      <w:pPr>
        <w:keepNext/>
        <w:pStyle w:val="ListParagraph"/>
        <w:numPr>
          <w:ilvl w:val="0"/>
          <w:numId w:val="4"/>
        </w:numPr>
      </w:pPr>
      <w:r>
        <w:rPr/>
        <w:t xml:space="preserve">Pas du tout confiant(e)
0
  (1) </w:t>
      </w:r>
    </w:p>
  </w:body>
  <w:body>
    <w:p>
      <w:pPr>
        <w:keepNext/>
        <w:pStyle w:val="ListParagraph"/>
        <w:numPr>
          <w:ilvl w:val="0"/>
          <w:numId w:val="4"/>
        </w:numPr>
      </w:pPr>
      <w:r>
        <w:rPr/>
        <w:t xml:space="preserve">Assez confiant(e)
1
  (2) </w:t>
      </w:r>
    </w:p>
  </w:body>
  <w:body>
    <w:p>
      <w:pPr>
        <w:keepNext/>
        <w:pStyle w:val="ListParagraph"/>
        <w:numPr>
          <w:ilvl w:val="0"/>
          <w:numId w:val="4"/>
        </w:numPr>
      </w:pPr>
      <w:r>
        <w:rPr/>
        <w:t xml:space="preserve">Plutôt confiant(e)
2
  (3) </w:t>
      </w:r>
    </w:p>
  </w:body>
  <w:body>
    <w:p>
      <w:pPr>
        <w:keepNext/>
        <w:pStyle w:val="ListParagraph"/>
        <w:numPr>
          <w:ilvl w:val="0"/>
          <w:numId w:val="4"/>
        </w:numPr>
      </w:pPr>
      <w:r>
        <w:rPr/>
        <w:t xml:space="preserve">Extrêmement confiant(e)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Q35.2 À quel point considérez-vous que les directives diagnostics étaient suffisamment claires pour vous aider à déterminer que la conclusion diagnostique de </w:t>
      </w:r>
      <w:r>
        <w:rPr>
          <w:b w:val="on"/>
          <w:color w:val="426092"/>
        </w:rPr>
        <w:t xml:space="preserve">${e://Field/P2_Final_Dx}</w:t>
      </w:r>
      <w:r>
        <w:rPr/>
        <w:t xml:space="preserve"> était la plus appropriée?</w:t>
      </w:r>
    </w:p>
  </w:body>
  <w:body>
    <w:p>
      <w:pPr>
        <w:keepNext/>
        <w:pStyle w:val="ListParagraph"/>
        <w:numPr>
          <w:ilvl w:val="0"/>
          <w:numId w:val="4"/>
        </w:numPr>
      </w:pPr>
      <w:r>
        <w:rPr/>
        <w:t xml:space="preserve">Pas du tout claires
0
  (1) </w:t>
      </w:r>
    </w:p>
  </w:body>
  <w:body>
    <w:p>
      <w:pPr>
        <w:keepNext/>
        <w:pStyle w:val="ListParagraph"/>
        <w:numPr>
          <w:ilvl w:val="0"/>
          <w:numId w:val="4"/>
        </w:numPr>
      </w:pPr>
      <w:r>
        <w:rPr/>
        <w:t xml:space="preserve">Assez claires
1
  (2) </w:t>
      </w:r>
    </w:p>
  </w:body>
  <w:body>
    <w:p>
      <w:pPr>
        <w:keepNext/>
        <w:pStyle w:val="ListParagraph"/>
        <w:numPr>
          <w:ilvl w:val="0"/>
          <w:numId w:val="4"/>
        </w:numPr>
      </w:pPr>
      <w:r>
        <w:rPr/>
        <w:t xml:space="preserve">Plutôt claires
2
  (3) </w:t>
      </w:r>
    </w:p>
  </w:body>
  <w:body>
    <w:p>
      <w:pPr>
        <w:keepNext/>
        <w:pStyle w:val="ListParagraph"/>
        <w:numPr>
          <w:ilvl w:val="0"/>
          <w:numId w:val="4"/>
        </w:numPr>
      </w:pPr>
      <w:r>
        <w:rPr/>
        <w:t xml:space="preserve">Extrêmement claires
3
  (4) </w:t>
      </w:r>
    </w:p>
  </w:body>
  <w:body>
    <w:p>
      <w:pPr/>
    </w:p>
  </w:body>
  <w:body>
    <w:p>
      <w:pPr>
        <w:pStyle w:val="BlockEndLabel"/>
      </w:pPr>
      <w:r>
        <w:t>End of Block: P2 - Set 7 (A&amp;B) -----Diagnostic confidence (all participants)</w:t>
      </w:r>
    </w:p>
  </w:body>
  <w:body>
    <w:p>
      <w:pPr>
        <w:pStyle w:val="BlockSeparator"/>
      </w:pPr>
    </w:p>
  </w:body>
  <w:body>
    <w:p>
      <w:pPr>
        <w:pStyle w:val="BlockStartLabel"/>
      </w:pPr>
      <w:r>
        <w:t>Start of Block: P2 - Set 8 (A&amp;B) ----- Differential diagnosis (if incorrect)</w:t>
      </w:r>
    </w:p>
  </w:body>
  <w:body>
    <w:p>
      <w:pPr>
        <w:keepNext/>
        <w:pStyle w:val="QDisplayLogic"/>
      </w:pPr>
      <w:r>
        <w:t>Display This Question:</w:t>
      </w:r>
    </w:p>
  </w:body>
  <w:body>
    <w:p>
      <w:pPr>
        <w:keepNext/>
        <w:pStyle w:val="QDisplayLogic"/>
        <w:ind w:firstLine="400"/>
      </w:pPr>
      <w:r>
        <w:t>If ${e://Field/P2_Final_Dx} != ${e://Field/P2_Correct_Dx_is}</w:t>
      </w:r>
    </w:p>
  </w:body>
  <w:body>
    <w:tbl>
      <w:tblPr>
        <w:tblStyle w:val="QQuestionIconTable"/>
        <w:tblW w:w="0" w:type="auto"/>
        <w:tblLook w:firstRow="true" w:lastRow="true" w:firstCol="true" w:lastCol="true"/>
      </w:tblPr>
      <w:tblGrid/>
    </w:tbl>
    <w:p/>
  </w:body>
  <w:body>
    <w:p>
      <w:pPr>
        <w:keepNext/>
      </w:pPr>
      <w:r>
        <w:rPr/>
        <w:t xml:space="preserve">Q36.1 Nous nous intéressons au processus de raisonnement des cliniciens concernant les diagnostics différentiels.</w:t>
      </w:r>
      <w:r>
        <w:rPr/>
        <w:br/>
      </w:r>
      <w:r>
        <w:rPr/>
        <w:t xml:space="preserve">
</w:t>
      </w:r>
      <w:r>
        <w:rPr/>
        <w:br/>
      </w:r>
      <w:r>
        <w:rPr/>
        <w:t xml:space="preserve">
Quel était votre raisonnement en choisissant </w:t>
      </w:r>
      <w:r>
        <w:rPr>
          <w:b w:val="on"/>
          <w:color w:val="426092"/>
        </w:rPr>
        <w:t xml:space="preserve">${e://Field/P2_Final_Dx}</w:t>
      </w:r>
      <w:r>
        <w:rPr/>
        <w:t xml:space="preserve"> plutôt que </w:t>
      </w:r>
      <w:r>
        <w:rPr>
          <w:b w:val="on"/>
          <w:color w:val="426092"/>
        </w:rPr>
        <w:t xml:space="preserve">${e://Field/P2_Correct_Dx_is}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incorrect)</w:t>
      </w:r>
    </w:p>
  </w:body>
  <w:body>
    <w:p>
      <w:pPr>
        <w:pStyle w:val="BlockSeparator"/>
      </w:pPr>
    </w:p>
  </w:body>
  <w:body>
    <w:p>
      <w:pPr>
        <w:pStyle w:val="BlockStartLabel"/>
      </w:pPr>
      <w:r>
        <w:t>Start of Block: Study Conclusion</w:t>
      </w:r>
    </w:p>
  </w:body>
  <w:body>
    <w:p>
      <w:pPr>
        <w:keepNext/>
        <w:pStyle w:val="QDisplayLogic"/>
      </w:pPr>
      <w:r>
        <w:t>Display This Question:</w:t>
      </w:r>
    </w:p>
  </w:body>
  <w:body>
    <w:p>
      <w:pPr>
        <w:keepNext/>
        <w:pStyle w:val="QDisplayLogic"/>
        <w:ind w:firstLine="400"/>
      </w:pPr>
      <w:r>
        <w:t>If DCS = A</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Q37.1 Ci-dessous se trouvent d’une façon aléatoire les catégories proposées pour le </w:t>
      </w:r>
      <w:r>
        <w:rPr>
          <w:b w:val="on"/>
        </w:rPr>
        <w:t xml:space="preserve">CIM-11 Troubles anxieux et liés a la peur</w:t>
      </w:r>
      <w:r>
        <w:rPr/>
        <w:t xml:space="preserve"> que vous avez utilisé dans l’étude. Nous nous intéressons à l’opinion des cliniciens pas rapport à l’ordre optimal de ces catégories, afin d’informer la révision du manuel CIM-11 et d’autres matériaux reliés.</w:t>
      </w:r>
      <w:r>
        <w:rPr/>
        <w:br/>
      </w:r>
      <w:r>
        <w:rPr/>
        <w:t xml:space="preserve">
 </w:t>
      </w:r>
      <w:r>
        <w:rPr/>
        <w:br/>
      </w:r>
      <w:r>
        <w:rPr/>
        <w:t xml:space="preserve">
</w:t>
      </w:r>
      <w:r>
        <w:rPr>
          <w:b w:val="on"/>
        </w:rPr>
        <w:t xml:space="preserve">Veuillez s’il vous plaît placer les catégories de troubles dans l’ordre que vous trouveriez le plus utile dans votre </w:t>
      </w:r>
      <w:r>
        <w:rPr>
          <w:u w:val="single"/>
          <w:b w:val="on"/>
        </w:rPr>
        <w:t xml:space="preserve">pratique clinique</w:t>
      </w:r>
      <w:r>
        <w:rPr>
          <w:b w:val="on"/>
        </w:rPr>
        <w:t xml:space="preserve">.</w:t>
      </w:r>
      <w:r>
        <w:rPr/>
        <w:br/>
      </w:r>
      <w:r>
        <w:rPr/>
        <w:t xml:space="preserve">
 </w:t>
      </w:r>
    </w:p>
  </w:body>
  <w:body>
    <w:p>
      <w:pPr>
        <w:keepNext/>
        <w:pStyle w:val="ListParagraph"/>
        <w:numPr>
          <w:ilvl w:val="0"/>
          <w:numId w:val="0"/>
        </w:numPr>
      </w:pPr>
      <w:r>
        <w:rPr/>
        <w:t xml:space="preserve">______ Trouble d’anxiété généralisée  (1)</w:t>
      </w:r>
    </w:p>
  </w:body>
  <w:body>
    <w:p>
      <w:pPr>
        <w:keepNext/>
        <w:pStyle w:val="ListParagraph"/>
        <w:numPr>
          <w:ilvl w:val="0"/>
          <w:numId w:val="0"/>
        </w:numPr>
      </w:pPr>
      <w:r>
        <w:rPr/>
        <w:t xml:space="preserve">______ Trouble panique (2)</w:t>
      </w:r>
    </w:p>
  </w:body>
  <w:body>
    <w:p>
      <w:pPr>
        <w:keepNext/>
        <w:pStyle w:val="ListParagraph"/>
        <w:numPr>
          <w:ilvl w:val="0"/>
          <w:numId w:val="0"/>
        </w:numPr>
      </w:pPr>
      <w:r>
        <w:rPr/>
        <w:t xml:space="preserve">______ Agoraphobie (3)</w:t>
      </w:r>
    </w:p>
  </w:body>
  <w:body>
    <w:p>
      <w:pPr>
        <w:keepNext/>
        <w:pStyle w:val="ListParagraph"/>
        <w:numPr>
          <w:ilvl w:val="0"/>
          <w:numId w:val="0"/>
        </w:numPr>
      </w:pPr>
      <w:r>
        <w:rPr/>
        <w:t xml:space="preserve">______ Phobie spécifique (4)</w:t>
      </w:r>
    </w:p>
  </w:body>
  <w:body>
    <w:p>
      <w:pPr>
        <w:keepNext/>
        <w:pStyle w:val="ListParagraph"/>
        <w:numPr>
          <w:ilvl w:val="0"/>
          <w:numId w:val="0"/>
        </w:numPr>
      </w:pPr>
      <w:r>
        <w:rPr/>
        <w:t xml:space="preserve">______ Trouble d’anxiété sociale  (5)</w:t>
      </w:r>
    </w:p>
  </w:body>
  <w:body>
    <w:p>
      <w:pPr>
        <w:keepNext/>
        <w:pStyle w:val="ListParagraph"/>
        <w:numPr>
          <w:ilvl w:val="0"/>
          <w:numId w:val="0"/>
        </w:numPr>
      </w:pPr>
      <w:r>
        <w:rPr/>
        <w:t xml:space="preserve">______ Trouble d’anxiété de séparation (6)</w:t>
      </w:r>
    </w:p>
  </w:body>
  <w:body>
    <w:p>
      <w:pPr>
        <w:keepNext/>
        <w:pStyle w:val="ListParagraph"/>
        <w:numPr>
          <w:ilvl w:val="0"/>
          <w:numId w:val="0"/>
        </w:numPr>
      </w:pPr>
      <w:r>
        <w:rPr/>
        <w:t xml:space="preserve">______ Mutisme sélectif (7)</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Q37.2 Avez-vous des commentaires concernant les directives diagnostics ou les catégories de diagnostics qui vous ont été présentées lors de cette étude?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Q37.3 Merci pour votre participation. Cliquez sur la flèche ‘Suivant’ afin de soumettre vos réponses.</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mailto:gcpn@who.int"/><Relationship Id="rId11" Type="http://schemas.openxmlformats.org/officeDocument/2006/relationships/hyperlink" Target="mailto:ercsec@who.int"/><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ICD-11 Internet-Based Field Studies - Anxiety Disorders - French - Final</dc:title>
  <dc:subject/>
  <dc:creator>Qualtrics</dc:creator>
  <cp:keywords/>
  <dc:description/>
  <cp:lastModifiedBy>Qualtrics</cp:lastModifiedBy>
  <cp:revision>1</cp:revision>
  <dcterms:created xsi:type="dcterms:W3CDTF">2023-10-28T19:03:15Z</dcterms:created>
  <dcterms:modified xsi:type="dcterms:W3CDTF">2023-10-28T19:03:15Z</dcterms:modified>
</cp:coreProperties>
</file>