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D26" w:rsidRDefault="00EF6378">
      <w:r>
        <w:t xml:space="preserve">Małgorzata Bień </w:t>
      </w:r>
    </w:p>
    <w:p w:rsidR="00EF6378" w:rsidRDefault="00EF6378">
      <w:r>
        <w:t>Sprawozdanie: Zagadnienie nr 2</w:t>
      </w:r>
    </w:p>
    <w:p w:rsidR="00EF6378" w:rsidRDefault="00EF6378">
      <w:r>
        <w:t>​Cel​ ​ćwiczenia</w:t>
      </w:r>
      <w:r>
        <w:t>:</w:t>
      </w:r>
      <w:r>
        <w:t xml:space="preserve"> poznanie budowy i działania jednowarstwowych sieci neuronowych oraz uczenie rozpoznawania wielkości liter</w:t>
      </w:r>
    </w:p>
    <w:p w:rsidR="00E80B2C" w:rsidRDefault="00E80B2C" w:rsidP="00E80B2C">
      <w:pPr>
        <w:pStyle w:val="Akapitzlist"/>
        <w:numPr>
          <w:ilvl w:val="0"/>
          <w:numId w:val="1"/>
        </w:numPr>
      </w:pPr>
      <w:r>
        <w:t>Opis budowy wybranych algorytmów:</w:t>
      </w:r>
    </w:p>
    <w:p w:rsidR="00E80B2C" w:rsidRDefault="00E80B2C" w:rsidP="00E80B2C">
      <w:pPr>
        <w:pStyle w:val="Akapitzlist"/>
        <w:numPr>
          <w:ilvl w:val="0"/>
          <w:numId w:val="2"/>
        </w:numPr>
      </w:pPr>
      <w:r>
        <w:t>Algorytm Adaline:</w:t>
      </w:r>
    </w:p>
    <w:p w:rsidR="00E80B2C" w:rsidRDefault="0048791C" w:rsidP="00E80B2C">
      <w:pPr>
        <w:pStyle w:val="Akapitzlist"/>
        <w:ind w:left="1440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434F25B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4661560" cy="2324100"/>
            <wp:effectExtent l="0" t="0" r="571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0B2C" w:rsidRDefault="00E80B2C" w:rsidP="00E80B2C">
      <w:pPr>
        <w:pStyle w:val="Akapitzlist"/>
      </w:pPr>
    </w:p>
    <w:p w:rsidR="0048791C" w:rsidRDefault="0048791C" w:rsidP="00E80B2C">
      <w:pPr>
        <w:pStyle w:val="Akapitzlist"/>
      </w:pPr>
    </w:p>
    <w:p w:rsidR="0048791C" w:rsidRDefault="0048791C" w:rsidP="00E80B2C">
      <w:pPr>
        <w:pStyle w:val="Akapitzlist"/>
      </w:pPr>
    </w:p>
    <w:p w:rsidR="0048791C" w:rsidRDefault="0048791C" w:rsidP="00E80B2C">
      <w:pPr>
        <w:pStyle w:val="Akapitzlist"/>
      </w:pPr>
    </w:p>
    <w:p w:rsidR="0048791C" w:rsidRDefault="0048791C" w:rsidP="00E80B2C">
      <w:pPr>
        <w:pStyle w:val="Akapitzlist"/>
      </w:pPr>
    </w:p>
    <w:p w:rsidR="0048791C" w:rsidRDefault="0048791C" w:rsidP="00E80B2C">
      <w:pPr>
        <w:pStyle w:val="Akapitzlist"/>
      </w:pPr>
    </w:p>
    <w:p w:rsidR="0048791C" w:rsidRDefault="0048791C" w:rsidP="00E80B2C">
      <w:pPr>
        <w:pStyle w:val="Akapitzlist"/>
      </w:pPr>
    </w:p>
    <w:p w:rsidR="0048791C" w:rsidRDefault="0048791C" w:rsidP="00E80B2C">
      <w:pPr>
        <w:pStyle w:val="Akapitzlist"/>
      </w:pPr>
    </w:p>
    <w:p w:rsidR="0048791C" w:rsidRDefault="0048791C" w:rsidP="00E80B2C">
      <w:pPr>
        <w:pStyle w:val="Akapitzlist"/>
      </w:pPr>
    </w:p>
    <w:p w:rsidR="0048791C" w:rsidRDefault="0048791C" w:rsidP="00E80B2C">
      <w:pPr>
        <w:pStyle w:val="Akapitzlist"/>
      </w:pPr>
    </w:p>
    <w:p w:rsidR="0048791C" w:rsidRDefault="0048791C" w:rsidP="00E80B2C">
      <w:pPr>
        <w:pStyle w:val="Akapitzlist"/>
      </w:pPr>
    </w:p>
    <w:p w:rsidR="0048791C" w:rsidRDefault="0048791C" w:rsidP="00E80B2C">
      <w:pPr>
        <w:pStyle w:val="Akapitzlist"/>
      </w:pPr>
    </w:p>
    <w:p w:rsidR="0048791C" w:rsidRDefault="0048791C" w:rsidP="00E80B2C">
      <w:pPr>
        <w:pStyle w:val="Akapitzlist"/>
      </w:pPr>
    </w:p>
    <w:p w:rsidR="0048791C" w:rsidRDefault="00AE31BE" w:rsidP="00E80B2C">
      <w:pPr>
        <w:pStyle w:val="Akapitzlist"/>
      </w:pPr>
      <w:r>
        <w:t>Na początku algorytmu ustawiamy losowe wagi z zakresu (0,1).</w:t>
      </w:r>
      <w:r>
        <w:t xml:space="preserve"> </w:t>
      </w:r>
      <w:r w:rsidR="001E0D13">
        <w:t xml:space="preserve">Wejściem dla naszego neuronu będzie </w:t>
      </w:r>
      <w:r>
        <w:t>ciąg wartości 0 lub 1 tj. zakodowanej w ten sposób litery.</w:t>
      </w:r>
      <w:r w:rsidR="001E0D13">
        <w:t xml:space="preserve"> Następnie </w:t>
      </w:r>
      <w:r>
        <w:t xml:space="preserve">wyliczamy sumę dla każdego połączenia wejście-waga. Kolejnym krokiem jest obliczenie zmiennej theta, czyli różnicy między wartością oczekiwaną a aktualną z wcześniej obliczonej sumy. </w:t>
      </w:r>
      <w:r w:rsidR="00EA541A">
        <w:t xml:space="preserve">Następnie uaktualniamy wagi: </w:t>
      </w:r>
    </w:p>
    <w:p w:rsidR="00EA541A" w:rsidRDefault="00302781" w:rsidP="00E80B2C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204B3A1D">
            <wp:simplePos x="0" y="0"/>
            <wp:positionH relativeFrom="margin">
              <wp:posOffset>1327785</wp:posOffset>
            </wp:positionH>
            <wp:positionV relativeFrom="paragraph">
              <wp:posOffset>83185</wp:posOffset>
            </wp:positionV>
            <wp:extent cx="3019425" cy="457200"/>
            <wp:effectExtent l="0" t="0" r="952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g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41A" w:rsidRDefault="00EA541A" w:rsidP="00E80B2C">
      <w:pPr>
        <w:pStyle w:val="Akapitzlist"/>
      </w:pPr>
    </w:p>
    <w:p w:rsidR="00EA541A" w:rsidRDefault="00EA541A" w:rsidP="00E80B2C">
      <w:pPr>
        <w:pStyle w:val="Akapitzlist"/>
      </w:pPr>
    </w:p>
    <w:p w:rsidR="00EA541A" w:rsidRDefault="00302781" w:rsidP="00E80B2C">
      <w:pPr>
        <w:pStyle w:val="Akapitzlist"/>
      </w:pPr>
      <w:r>
        <w:t>Na podstawie aktualnych wag, wartości na wejściu, zmiennej theta oraz współczynnika uczenia.</w:t>
      </w:r>
      <w:r w:rsidR="00A23145">
        <w:t xml:space="preserve"> W algorytmie Adaline proces uczenia polega na minimalizacji funkcji celu którą definiujemy wzorem:  </w:t>
      </w:r>
    </w:p>
    <w:p w:rsidR="00A23145" w:rsidRDefault="00A23145" w:rsidP="00E80B2C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4F83FAD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876550" cy="65468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kcja cel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A23145" w:rsidRDefault="00A23145" w:rsidP="00E80B2C">
      <w:pPr>
        <w:pStyle w:val="Akapitzlist"/>
      </w:pPr>
    </w:p>
    <w:p w:rsidR="00A23145" w:rsidRDefault="00A23145" w:rsidP="00E80B2C">
      <w:pPr>
        <w:pStyle w:val="Akapitzlist"/>
      </w:pPr>
    </w:p>
    <w:p w:rsidR="00A23145" w:rsidRDefault="00A23145" w:rsidP="00E80B2C">
      <w:pPr>
        <w:pStyle w:val="Akapitzlist"/>
      </w:pPr>
    </w:p>
    <w:p w:rsidR="00A23145" w:rsidRDefault="00A23145" w:rsidP="00E80B2C">
      <w:pPr>
        <w:pStyle w:val="Akapitzlist"/>
      </w:pPr>
      <w:r>
        <w:t>Oznacza to, że uaktualniamy wagi dopóki wartość wyjściowa jest odpowiednio małym przybliżeniem aktualnego wyniku. Wcześniej przyjmujemy liczbę będącą warunkiem zakończenia procesu uczenia.</w:t>
      </w:r>
    </w:p>
    <w:p w:rsidR="00522BEA" w:rsidRDefault="00522BEA" w:rsidP="00E80B2C">
      <w:pPr>
        <w:pStyle w:val="Akapitzlist"/>
      </w:pPr>
      <w:r>
        <w:t xml:space="preserve">Podczas testowania wykorzystujemy funkcję aktywacji: </w:t>
      </w:r>
    </w:p>
    <w:p w:rsidR="00522BEA" w:rsidRDefault="00522BEA" w:rsidP="00E80B2C">
      <w:pPr>
        <w:pStyle w:val="Akapitzlist"/>
      </w:pPr>
    </w:p>
    <w:p w:rsidR="00522BEA" w:rsidRDefault="00522BEA" w:rsidP="00E80B2C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5461AA8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543175" cy="654685"/>
            <wp:effectExtent l="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kcja aktywacji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25"/>
                    <a:stretch/>
                  </pic:blipFill>
                  <pic:spPr bwMode="auto">
                    <a:xfrm>
                      <a:off x="0" y="0"/>
                      <a:ext cx="2543175" cy="65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22BEA" w:rsidRDefault="00522BEA" w:rsidP="00E80B2C">
      <w:pPr>
        <w:pStyle w:val="Akapitzlist"/>
      </w:pPr>
    </w:p>
    <w:p w:rsidR="00522BEA" w:rsidRDefault="00522BEA" w:rsidP="00E80B2C">
      <w:pPr>
        <w:pStyle w:val="Akapitzlist"/>
      </w:pPr>
    </w:p>
    <w:p w:rsidR="00522BEA" w:rsidRDefault="00522BEA" w:rsidP="00E80B2C">
      <w:pPr>
        <w:pStyle w:val="Akapitzlist"/>
      </w:pPr>
    </w:p>
    <w:p w:rsidR="00522BEA" w:rsidRDefault="00522BEA" w:rsidP="00E80B2C">
      <w:pPr>
        <w:pStyle w:val="Akapitzlist"/>
      </w:pPr>
    </w:p>
    <w:p w:rsidR="00522BEA" w:rsidRDefault="00522BEA" w:rsidP="00E80B2C">
      <w:pPr>
        <w:pStyle w:val="Akapitzlist"/>
      </w:pPr>
    </w:p>
    <w:p w:rsidR="00522BEA" w:rsidRDefault="00522BEA" w:rsidP="00522BEA">
      <w:pPr>
        <w:pStyle w:val="Akapitzlist"/>
        <w:numPr>
          <w:ilvl w:val="0"/>
          <w:numId w:val="2"/>
        </w:numPr>
      </w:pPr>
      <w:r>
        <w:lastRenderedPageBreak/>
        <w:t xml:space="preserve">Algorytm </w:t>
      </w:r>
      <w:r w:rsidR="00606B92">
        <w:t>Neuronu Sigmoidalnego</w:t>
      </w:r>
    </w:p>
    <w:p w:rsidR="00040BBC" w:rsidRDefault="00040BBC" w:rsidP="00040BBC">
      <w:pPr>
        <w:pStyle w:val="Akapitzlist"/>
        <w:ind w:left="1440"/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70ED6F6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657475" cy="1884785"/>
            <wp:effectExtent l="0" t="0" r="0" b="127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zechwytyw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BBC" w:rsidRDefault="00040BBC" w:rsidP="00040BBC">
      <w:pPr>
        <w:ind w:left="708"/>
      </w:pPr>
    </w:p>
    <w:p w:rsidR="00040BBC" w:rsidRDefault="00040BBC" w:rsidP="00040BBC">
      <w:pPr>
        <w:ind w:left="708"/>
      </w:pPr>
    </w:p>
    <w:p w:rsidR="00040BBC" w:rsidRDefault="00040BBC" w:rsidP="00040BBC">
      <w:pPr>
        <w:ind w:left="708"/>
      </w:pPr>
    </w:p>
    <w:p w:rsidR="00040BBC" w:rsidRDefault="00040BBC" w:rsidP="00040BBC">
      <w:pPr>
        <w:ind w:left="708"/>
      </w:pPr>
    </w:p>
    <w:p w:rsidR="00040BBC" w:rsidRDefault="00040BBC" w:rsidP="00040BBC">
      <w:pPr>
        <w:ind w:left="708"/>
      </w:pPr>
    </w:p>
    <w:p w:rsidR="00040BBC" w:rsidRDefault="00040BBC" w:rsidP="00040BBC">
      <w:pPr>
        <w:ind w:left="708"/>
      </w:pPr>
    </w:p>
    <w:p w:rsidR="00606B92" w:rsidRDefault="00040BBC" w:rsidP="00974ED2">
      <w:pPr>
        <w:ind w:left="708"/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02938FA6">
            <wp:simplePos x="0" y="0"/>
            <wp:positionH relativeFrom="column">
              <wp:posOffset>1719580</wp:posOffset>
            </wp:positionH>
            <wp:positionV relativeFrom="paragraph">
              <wp:posOffset>407035</wp:posOffset>
            </wp:positionV>
            <wp:extent cx="1562100" cy="603885"/>
            <wp:effectExtent l="0" t="0" r="0" b="571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nkcja MC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 algorytmie tym w początkowej fazie postępujemy podobnie. Różnicą jest wykorzystywana funkcja aktywacji: </w:t>
      </w:r>
    </w:p>
    <w:p w:rsidR="00040BBC" w:rsidRDefault="00040BBC" w:rsidP="00040BBC">
      <w:pPr>
        <w:ind w:left="708"/>
      </w:pPr>
    </w:p>
    <w:p w:rsidR="00040BBC" w:rsidRDefault="00040BBC" w:rsidP="00040BBC">
      <w:pPr>
        <w:ind w:left="708"/>
      </w:pPr>
    </w:p>
    <w:p w:rsidR="00040BBC" w:rsidRDefault="00040BBC" w:rsidP="00040BBC">
      <w:pPr>
        <w:ind w:left="708"/>
      </w:pPr>
      <w:r>
        <w:t>Jest to funkcja sigmoidalna unipolarna.  P</w:t>
      </w:r>
      <w:r>
        <w:t>arametrem</w:t>
      </w:r>
      <w:r>
        <w:t xml:space="preserve"> β jest dobierany przez użytkownika, najczęściej równy 1. Wartością x będzie suma połączenia na wejściu neuronu. </w:t>
      </w:r>
    </w:p>
    <w:p w:rsidR="004942DE" w:rsidRDefault="00040BBC" w:rsidP="00040BBC">
      <w:pPr>
        <w:ind w:left="708"/>
      </w:pPr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7C349956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1485900" cy="513715"/>
            <wp:effectExtent l="0" t="0" r="0" b="635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P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Uczenie neuronu sigmoidalnego odbywa się zwykle w trybie z nauczycielem, przez minimalizację funkcji celu, która w przypa</w:t>
      </w:r>
      <w:r w:rsidR="004942DE">
        <w:t xml:space="preserve">dku </w:t>
      </w:r>
      <w:r w:rsidR="005B7E0B">
        <w:t>jednej</w:t>
      </w:r>
      <w:r w:rsidR="004942DE">
        <w:t xml:space="preserve"> pary uczącej (x,d) </w:t>
      </w:r>
      <w:r>
        <w:t xml:space="preserve">definiowana jest </w:t>
      </w:r>
      <w:r w:rsidR="004942DE">
        <w:t>dla i-tego neuronu w postaci:</w:t>
      </w:r>
    </w:p>
    <w:p w:rsidR="004942DE" w:rsidRDefault="004942DE" w:rsidP="00040BBC">
      <w:pPr>
        <w:ind w:left="708"/>
      </w:pPr>
    </w:p>
    <w:p w:rsidR="004942DE" w:rsidRDefault="004942DE" w:rsidP="00040BBC">
      <w:pPr>
        <w:ind w:left="708"/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271BC02C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2105025" cy="578485"/>
            <wp:effectExtent l="0" t="0" r="9525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P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BBC" w:rsidRDefault="004942DE" w:rsidP="00040BBC">
      <w:pPr>
        <w:ind w:left="708"/>
      </w:pPr>
      <w:r>
        <w:t xml:space="preserve">Gdzie </w:t>
      </w:r>
      <w:r w:rsidR="00040BBC">
        <w:t xml:space="preserve">  </w:t>
      </w:r>
    </w:p>
    <w:p w:rsidR="00040BBC" w:rsidRDefault="00040BBC" w:rsidP="00040BBC">
      <w:pPr>
        <w:ind w:left="708"/>
      </w:pPr>
    </w:p>
    <w:p w:rsidR="00DD0E34" w:rsidRPr="00DD0E34" w:rsidRDefault="00DD0E34" w:rsidP="00DD0E34">
      <w:pPr>
        <w:pStyle w:val="Akapitzlist"/>
      </w:pPr>
      <w:r>
        <w:t xml:space="preserve">We </w:t>
      </w:r>
      <w:r w:rsidR="005B7E0B">
        <w:t>wzorze</w:t>
      </w:r>
      <w:r>
        <w:t xml:space="preserve"> tym </w:t>
      </w:r>
      <w:r>
        <w:t>u</w:t>
      </w:r>
      <w:r>
        <w:rPr>
          <w:vertAlign w:val="subscript"/>
        </w:rPr>
        <w:t>i</w:t>
      </w:r>
      <w:bookmarkStart w:id="0" w:name="_GoBack"/>
      <w:bookmarkEnd w:id="0"/>
      <w:r>
        <w:t xml:space="preserve"> jest to suma połączeń</w:t>
      </w:r>
      <w:r>
        <w:t xml:space="preserve"> wejściowych,</w:t>
      </w:r>
      <w:r>
        <w:t xml:space="preserve"> </w:t>
      </w:r>
      <w:r>
        <w:t>f(u</w:t>
      </w:r>
      <w:r w:rsidRPr="00DD0E34">
        <w:rPr>
          <w:vertAlign w:val="subscript"/>
        </w:rPr>
        <w:t>i</w:t>
      </w:r>
      <w:r>
        <w:t xml:space="preserve">) jest funkcją aktywacji a </w:t>
      </w:r>
      <w:r w:rsidRPr="00DD0E34">
        <w:rPr>
          <w:vertAlign w:val="subscript"/>
        </w:rPr>
        <w:t>i</w:t>
      </w:r>
    </w:p>
    <w:p w:rsidR="00DD0E34" w:rsidRDefault="00DD0E34" w:rsidP="00DD0E34">
      <w:pPr>
        <w:pStyle w:val="Akapitzlist"/>
      </w:pPr>
      <w:r>
        <w:t>d</w:t>
      </w:r>
      <w:r>
        <w:rPr>
          <w:vertAlign w:val="subscript"/>
        </w:rPr>
        <w:t>i</w:t>
      </w:r>
      <w:r>
        <w:t xml:space="preserve"> wartością zadaną</w:t>
      </w:r>
      <w:r>
        <w:t xml:space="preserve"> na wyjściu</w:t>
      </w:r>
      <w:r>
        <w:t xml:space="preserve">. </w:t>
      </w:r>
    </w:p>
    <w:p w:rsidR="006E22E8" w:rsidRDefault="006E22E8" w:rsidP="00DD0E34">
      <w:pPr>
        <w:pStyle w:val="Akapitzlist"/>
      </w:pPr>
    </w:p>
    <w:p w:rsidR="006E22E8" w:rsidRDefault="006E22E8" w:rsidP="006E22E8">
      <w:pPr>
        <w:pStyle w:val="Akapitzlist"/>
        <w:numPr>
          <w:ilvl w:val="0"/>
          <w:numId w:val="1"/>
        </w:numPr>
      </w:pPr>
      <w:r>
        <w:t>Zestawienie wyników</w:t>
      </w:r>
    </w:p>
    <w:p w:rsidR="006E22E8" w:rsidRDefault="00974ED2" w:rsidP="00974ED2">
      <w:pPr>
        <w:pStyle w:val="Akapitzlist"/>
        <w:numPr>
          <w:ilvl w:val="0"/>
          <w:numId w:val="2"/>
        </w:numPr>
      </w:pPr>
      <w:r>
        <w:t>Algorytm Adaline</w:t>
      </w:r>
    </w:p>
    <w:tbl>
      <w:tblPr>
        <w:tblW w:w="5280" w:type="dxa"/>
        <w:tblInd w:w="1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0"/>
        <w:gridCol w:w="1500"/>
        <w:gridCol w:w="1520"/>
      </w:tblGrid>
      <w:tr w:rsidR="00974ED2" w:rsidRPr="00974ED2" w:rsidTr="00974ED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Adaline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Learning rate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Epoch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MSE (*10^(-10))</w:t>
            </w:r>
          </w:p>
        </w:tc>
      </w:tr>
      <w:tr w:rsidR="00974ED2" w:rsidRPr="00974ED2" w:rsidTr="00974E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3458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9,98</w:t>
            </w:r>
          </w:p>
        </w:tc>
      </w:tr>
      <w:tr w:rsidR="00974ED2" w:rsidRPr="00974ED2" w:rsidTr="00974E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0.0025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1049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9,99</w:t>
            </w:r>
          </w:p>
        </w:tc>
      </w:tr>
      <w:tr w:rsidR="00974ED2" w:rsidRPr="00974ED2" w:rsidTr="00974E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0.005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702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9,93</w:t>
            </w:r>
          </w:p>
        </w:tc>
      </w:tr>
      <w:tr w:rsidR="00974ED2" w:rsidRPr="00974ED2" w:rsidTr="00974E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9,91</w:t>
            </w:r>
          </w:p>
        </w:tc>
      </w:tr>
      <w:tr w:rsidR="00974ED2" w:rsidRPr="00974ED2" w:rsidTr="00974E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263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9,94</w:t>
            </w:r>
          </w:p>
        </w:tc>
      </w:tr>
      <w:tr w:rsidR="00974ED2" w:rsidRPr="00974ED2" w:rsidTr="00974E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0.025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125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9,58</w:t>
            </w:r>
          </w:p>
        </w:tc>
      </w:tr>
      <w:tr w:rsidR="00974ED2" w:rsidRPr="00974ED2" w:rsidTr="00974E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9,47</w:t>
            </w:r>
          </w:p>
        </w:tc>
      </w:tr>
      <w:tr w:rsidR="00974ED2" w:rsidRPr="00974ED2" w:rsidTr="00974E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9,86</w:t>
            </w:r>
          </w:p>
        </w:tc>
      </w:tr>
      <w:tr w:rsidR="00974ED2" w:rsidRPr="00974ED2" w:rsidTr="00974E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6,39</w:t>
            </w:r>
          </w:p>
        </w:tc>
      </w:tr>
    </w:tbl>
    <w:p w:rsidR="00974ED2" w:rsidRDefault="00974ED2" w:rsidP="00974ED2"/>
    <w:p w:rsidR="004942DE" w:rsidRDefault="00974ED2" w:rsidP="00040BBC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0809D0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72000" cy="2743200"/>
            <wp:effectExtent l="0" t="0" r="0" b="0"/>
            <wp:wrapSquare wrapText="bothSides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15989EB6-126C-441C-8DCE-A732A3CFF8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040BBC" w:rsidRDefault="00040BBC" w:rsidP="00040BBC">
      <w:pPr>
        <w:ind w:left="708"/>
      </w:pPr>
    </w:p>
    <w:p w:rsidR="00974ED2" w:rsidRDefault="00974ED2" w:rsidP="00040BBC">
      <w:pPr>
        <w:ind w:left="708"/>
      </w:pPr>
    </w:p>
    <w:p w:rsidR="00974ED2" w:rsidRDefault="00974ED2" w:rsidP="00040BBC">
      <w:pPr>
        <w:ind w:left="708"/>
      </w:pPr>
    </w:p>
    <w:p w:rsidR="00974ED2" w:rsidRDefault="00974ED2" w:rsidP="00040BBC">
      <w:pPr>
        <w:ind w:left="708"/>
      </w:pPr>
    </w:p>
    <w:p w:rsidR="00974ED2" w:rsidRDefault="00974ED2" w:rsidP="00040BBC">
      <w:pPr>
        <w:ind w:left="708"/>
      </w:pPr>
    </w:p>
    <w:p w:rsidR="00974ED2" w:rsidRDefault="00974ED2" w:rsidP="00040BBC">
      <w:pPr>
        <w:ind w:left="708"/>
      </w:pPr>
    </w:p>
    <w:p w:rsidR="00974ED2" w:rsidRDefault="00974ED2" w:rsidP="00040BBC">
      <w:pPr>
        <w:ind w:left="708"/>
      </w:pPr>
    </w:p>
    <w:p w:rsidR="00974ED2" w:rsidRDefault="00974ED2" w:rsidP="00040BBC">
      <w:pPr>
        <w:ind w:left="708"/>
      </w:pPr>
    </w:p>
    <w:p w:rsidR="00974ED2" w:rsidRDefault="00974ED2" w:rsidP="00040BBC">
      <w:pPr>
        <w:ind w:left="708"/>
      </w:pPr>
    </w:p>
    <w:p w:rsidR="00974ED2" w:rsidRDefault="00974ED2" w:rsidP="00040BBC">
      <w:pPr>
        <w:ind w:left="708"/>
      </w:pPr>
      <w:r>
        <w:t xml:space="preserve">Przykładowe wyniki </w:t>
      </w:r>
      <w:r w:rsidR="00D95FA9">
        <w:t xml:space="preserve">uzyskane podczas </w:t>
      </w:r>
      <w:r>
        <w:t>uczenia:</w:t>
      </w:r>
    </w:p>
    <w:tbl>
      <w:tblPr>
        <w:tblW w:w="29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1027"/>
        <w:gridCol w:w="1185"/>
      </w:tblGrid>
      <w:tr w:rsidR="00974ED2" w:rsidRPr="00974ED2" w:rsidTr="00974ED2">
        <w:trPr>
          <w:trHeight w:val="233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0.001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Epoch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MSE (*10^(-10))</w:t>
            </w:r>
          </w:p>
        </w:tc>
      </w:tr>
      <w:tr w:rsidR="00974ED2" w:rsidRPr="00974ED2" w:rsidTr="00974ED2">
        <w:trPr>
          <w:trHeight w:val="23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3903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9,98</w:t>
            </w:r>
          </w:p>
        </w:tc>
      </w:tr>
      <w:tr w:rsidR="00974ED2" w:rsidRPr="00974ED2" w:rsidTr="00974ED2">
        <w:trPr>
          <w:trHeight w:val="23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3017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9,98</w:t>
            </w:r>
          </w:p>
        </w:tc>
      </w:tr>
      <w:tr w:rsidR="00974ED2" w:rsidRPr="00974ED2" w:rsidTr="00974ED2">
        <w:trPr>
          <w:trHeight w:val="23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3761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9,97</w:t>
            </w:r>
          </w:p>
        </w:tc>
      </w:tr>
      <w:tr w:rsidR="00974ED2" w:rsidRPr="00974ED2" w:rsidTr="00974ED2">
        <w:trPr>
          <w:trHeight w:val="23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3667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9,99</w:t>
            </w:r>
          </w:p>
        </w:tc>
      </w:tr>
      <w:tr w:rsidR="00974ED2" w:rsidRPr="00974ED2" w:rsidTr="00974ED2">
        <w:trPr>
          <w:trHeight w:val="233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2943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9,99</w:t>
            </w:r>
          </w:p>
        </w:tc>
      </w:tr>
    </w:tbl>
    <w:tbl>
      <w:tblPr>
        <w:tblpPr w:leftFromText="141" w:rightFromText="141" w:vertAnchor="text" w:horzAnchor="page" w:tblpX="6481" w:tblpY="-1908"/>
        <w:tblW w:w="29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7"/>
        <w:gridCol w:w="1025"/>
        <w:gridCol w:w="1183"/>
      </w:tblGrid>
      <w:tr w:rsidR="00974ED2" w:rsidRPr="00974ED2" w:rsidTr="00974ED2">
        <w:trPr>
          <w:trHeight w:val="250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Epoch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MSE (*10^(-10))</w:t>
            </w:r>
          </w:p>
        </w:tc>
      </w:tr>
      <w:tr w:rsidR="00974ED2" w:rsidRPr="00974ED2" w:rsidTr="00974ED2">
        <w:trPr>
          <w:trHeight w:val="250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286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9,92</w:t>
            </w:r>
          </w:p>
        </w:tc>
      </w:tr>
      <w:tr w:rsidR="00974ED2" w:rsidRPr="00974ED2" w:rsidTr="00974ED2">
        <w:trPr>
          <w:trHeight w:val="250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248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9,94</w:t>
            </w:r>
          </w:p>
        </w:tc>
      </w:tr>
      <w:tr w:rsidR="00974ED2" w:rsidRPr="00974ED2" w:rsidTr="00974ED2">
        <w:trPr>
          <w:trHeight w:val="250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257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9,91</w:t>
            </w:r>
          </w:p>
        </w:tc>
      </w:tr>
      <w:tr w:rsidR="00974ED2" w:rsidRPr="00974ED2" w:rsidTr="00974ED2">
        <w:trPr>
          <w:trHeight w:val="250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285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9,99</w:t>
            </w:r>
          </w:p>
        </w:tc>
      </w:tr>
      <w:tr w:rsidR="00974ED2" w:rsidRPr="00974ED2" w:rsidTr="00974ED2">
        <w:trPr>
          <w:trHeight w:val="250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243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9,95</w:t>
            </w:r>
          </w:p>
        </w:tc>
      </w:tr>
    </w:tbl>
    <w:tbl>
      <w:tblPr>
        <w:tblpPr w:leftFromText="141" w:rightFromText="141" w:vertAnchor="text" w:horzAnchor="page" w:tblpX="6436" w:tblpY="327"/>
        <w:tblW w:w="29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7"/>
        <w:gridCol w:w="1025"/>
        <w:gridCol w:w="1183"/>
      </w:tblGrid>
      <w:tr w:rsidR="00974ED2" w:rsidRPr="00974ED2" w:rsidTr="00974ED2">
        <w:trPr>
          <w:trHeight w:val="232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0.1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Epoch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MSE (*10^(-10))</w:t>
            </w:r>
          </w:p>
        </w:tc>
      </w:tr>
      <w:tr w:rsidR="00974ED2" w:rsidRPr="00974ED2" w:rsidTr="00974ED2">
        <w:trPr>
          <w:trHeight w:val="232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9,56</w:t>
            </w:r>
          </w:p>
        </w:tc>
      </w:tr>
      <w:tr w:rsidR="00974ED2" w:rsidRPr="00974ED2" w:rsidTr="00974ED2">
        <w:trPr>
          <w:trHeight w:val="232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9,87</w:t>
            </w:r>
          </w:p>
        </w:tc>
      </w:tr>
      <w:tr w:rsidR="00974ED2" w:rsidRPr="00974ED2" w:rsidTr="00974ED2">
        <w:trPr>
          <w:trHeight w:val="232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9,98</w:t>
            </w:r>
          </w:p>
        </w:tc>
      </w:tr>
      <w:tr w:rsidR="00974ED2" w:rsidRPr="00974ED2" w:rsidTr="00974ED2">
        <w:trPr>
          <w:trHeight w:val="232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36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9,96</w:t>
            </w:r>
          </w:p>
        </w:tc>
      </w:tr>
      <w:tr w:rsidR="00974ED2" w:rsidRPr="00974ED2" w:rsidTr="00974ED2">
        <w:trPr>
          <w:trHeight w:val="232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9,95</w:t>
            </w:r>
          </w:p>
        </w:tc>
      </w:tr>
    </w:tbl>
    <w:p w:rsidR="00974ED2" w:rsidRDefault="00974ED2" w:rsidP="00040BBC">
      <w:pPr>
        <w:ind w:left="708"/>
      </w:pPr>
    </w:p>
    <w:tbl>
      <w:tblPr>
        <w:tblpPr w:leftFromText="141" w:rightFromText="141" w:vertAnchor="text" w:horzAnchor="margin" w:tblpY="-18"/>
        <w:tblW w:w="2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"/>
        <w:gridCol w:w="1015"/>
        <w:gridCol w:w="1171"/>
      </w:tblGrid>
      <w:tr w:rsidR="00974ED2" w:rsidRPr="00974ED2" w:rsidTr="00974ED2">
        <w:trPr>
          <w:trHeight w:val="25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0.05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Epoch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MSE (*10^(-10))</w:t>
            </w:r>
          </w:p>
        </w:tc>
      </w:tr>
      <w:tr w:rsidR="00974ED2" w:rsidRPr="00974ED2" w:rsidTr="00974ED2">
        <w:trPr>
          <w:trHeight w:val="25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9,56</w:t>
            </w:r>
          </w:p>
        </w:tc>
      </w:tr>
      <w:tr w:rsidR="00974ED2" w:rsidRPr="00974ED2" w:rsidTr="00974ED2">
        <w:trPr>
          <w:trHeight w:val="25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9,05</w:t>
            </w:r>
          </w:p>
        </w:tc>
      </w:tr>
      <w:tr w:rsidR="00974ED2" w:rsidRPr="00974ED2" w:rsidTr="00974ED2">
        <w:trPr>
          <w:trHeight w:val="25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9,37</w:t>
            </w:r>
          </w:p>
        </w:tc>
      </w:tr>
      <w:tr w:rsidR="00974ED2" w:rsidRPr="00974ED2" w:rsidTr="00974ED2">
        <w:trPr>
          <w:trHeight w:val="25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9,5</w:t>
            </w:r>
          </w:p>
        </w:tc>
      </w:tr>
      <w:tr w:rsidR="00974ED2" w:rsidRPr="00974ED2" w:rsidTr="00974ED2">
        <w:trPr>
          <w:trHeight w:val="25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ED2" w:rsidRPr="00974ED2" w:rsidRDefault="00974ED2" w:rsidP="00974E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74ED2">
              <w:rPr>
                <w:rFonts w:ascii="Calibri" w:eastAsia="Times New Roman" w:hAnsi="Calibri" w:cs="Times New Roman"/>
                <w:color w:val="000000"/>
                <w:lang w:eastAsia="pl-PL"/>
              </w:rPr>
              <w:t>9,88</w:t>
            </w:r>
          </w:p>
        </w:tc>
      </w:tr>
    </w:tbl>
    <w:p w:rsidR="00974ED2" w:rsidRDefault="00974ED2" w:rsidP="00040BBC">
      <w:pPr>
        <w:ind w:left="708"/>
      </w:pPr>
    </w:p>
    <w:p w:rsidR="00974ED2" w:rsidRDefault="00974ED2" w:rsidP="00040BBC">
      <w:pPr>
        <w:ind w:left="708"/>
      </w:pPr>
    </w:p>
    <w:p w:rsidR="00974ED2" w:rsidRDefault="00974ED2" w:rsidP="00040BBC">
      <w:pPr>
        <w:ind w:left="708"/>
      </w:pPr>
    </w:p>
    <w:p w:rsidR="00974ED2" w:rsidRDefault="00974ED2" w:rsidP="00040BBC">
      <w:pPr>
        <w:ind w:left="708"/>
      </w:pPr>
    </w:p>
    <w:p w:rsidR="00974ED2" w:rsidRDefault="00974ED2" w:rsidP="00040BBC">
      <w:pPr>
        <w:ind w:left="708"/>
      </w:pPr>
    </w:p>
    <w:p w:rsidR="00974ED2" w:rsidRDefault="00974ED2" w:rsidP="00974ED2">
      <w:pPr>
        <w:pStyle w:val="Akapitzlist"/>
        <w:numPr>
          <w:ilvl w:val="0"/>
          <w:numId w:val="2"/>
        </w:numPr>
      </w:pPr>
      <w:r>
        <w:t>Algorytm neuronu sigmoidalnego</w:t>
      </w:r>
    </w:p>
    <w:tbl>
      <w:tblPr>
        <w:tblW w:w="5329" w:type="dxa"/>
        <w:tblInd w:w="1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9"/>
        <w:gridCol w:w="1300"/>
        <w:gridCol w:w="1500"/>
        <w:gridCol w:w="1520"/>
      </w:tblGrid>
      <w:tr w:rsidR="00D95FA9" w:rsidRPr="00D95FA9" w:rsidTr="00D95FA9">
        <w:trPr>
          <w:trHeight w:val="300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Sigmoidal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Learning rate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Epoch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MSE (*10^(-6))</w:t>
            </w:r>
          </w:p>
        </w:tc>
      </w:tr>
      <w:tr w:rsidR="00D95FA9" w:rsidRPr="00D95FA9" w:rsidTr="00D95FA9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2328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9,98</w:t>
            </w:r>
          </w:p>
        </w:tc>
      </w:tr>
      <w:tr w:rsidR="00D95FA9" w:rsidRPr="00D95FA9" w:rsidTr="00D95FA9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0.0025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9,99</w:t>
            </w:r>
          </w:p>
        </w:tc>
      </w:tr>
      <w:tr w:rsidR="00D95FA9" w:rsidRPr="00D95FA9" w:rsidTr="00D95FA9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0.005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471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9,99</w:t>
            </w:r>
          </w:p>
        </w:tc>
      </w:tr>
      <w:tr w:rsidR="00D95FA9" w:rsidRPr="00D95FA9" w:rsidTr="00D95FA9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456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9,97</w:t>
            </w:r>
          </w:p>
        </w:tc>
      </w:tr>
      <w:tr w:rsidR="00D95FA9" w:rsidRPr="00D95FA9" w:rsidTr="00D95FA9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390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9,96</w:t>
            </w:r>
          </w:p>
        </w:tc>
      </w:tr>
      <w:tr w:rsidR="00D95FA9" w:rsidRPr="00D95FA9" w:rsidTr="00D95FA9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0.025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136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9,99</w:t>
            </w:r>
          </w:p>
        </w:tc>
      </w:tr>
      <w:tr w:rsidR="00D95FA9" w:rsidRPr="00D95FA9" w:rsidTr="00D95FA9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0.05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9,85</w:t>
            </w:r>
          </w:p>
        </w:tc>
      </w:tr>
      <w:tr w:rsidR="00D95FA9" w:rsidRPr="00D95FA9" w:rsidTr="00D95FA9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9,87</w:t>
            </w:r>
          </w:p>
        </w:tc>
      </w:tr>
      <w:tr w:rsidR="00D95FA9" w:rsidRPr="00D95FA9" w:rsidTr="00D95FA9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9,97</w:t>
            </w:r>
          </w:p>
        </w:tc>
      </w:tr>
    </w:tbl>
    <w:p w:rsidR="00974ED2" w:rsidRDefault="00974ED2" w:rsidP="00974ED2">
      <w:pPr>
        <w:pStyle w:val="Akapitzlist"/>
      </w:pPr>
    </w:p>
    <w:p w:rsidR="00974ED2" w:rsidRDefault="00974ED2" w:rsidP="00974ED2">
      <w:pPr>
        <w:pStyle w:val="Akapitzlist"/>
      </w:pPr>
    </w:p>
    <w:p w:rsidR="00D95FA9" w:rsidRDefault="00D95FA9" w:rsidP="00974ED2">
      <w:pPr>
        <w:pStyle w:val="Akapitzlist"/>
      </w:pPr>
      <w:r>
        <w:rPr>
          <w:noProof/>
        </w:rPr>
        <w:lastRenderedPageBreak/>
        <w:drawing>
          <wp:inline distT="0" distB="0" distL="0" distR="0" wp14:anchorId="7C8179A7" wp14:editId="0E24ED1D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9F0AA497-5EC7-429B-B9B8-41F8934843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95FA9" w:rsidRDefault="00D95FA9" w:rsidP="00974ED2">
      <w:pPr>
        <w:pStyle w:val="Akapitzlist"/>
      </w:pPr>
    </w:p>
    <w:p w:rsidR="00D95FA9" w:rsidRDefault="00D95FA9" w:rsidP="00974ED2">
      <w:pPr>
        <w:pStyle w:val="Akapitzlist"/>
      </w:pPr>
    </w:p>
    <w:p w:rsidR="00D95FA9" w:rsidRDefault="00D95FA9" w:rsidP="00974ED2">
      <w:pPr>
        <w:pStyle w:val="Akapitzlist"/>
      </w:pPr>
      <w:r>
        <w:t>Przykładowe wyniki uzyskane podczas uczenia:</w:t>
      </w:r>
    </w:p>
    <w:p w:rsidR="00D95FA9" w:rsidRDefault="00AD5AA5" w:rsidP="00974ED2">
      <w:pPr>
        <w:pStyle w:val="Akapitzlist"/>
      </w:pPr>
      <w:r>
        <w:t xml:space="preserve">Przy minimalnym błędzie: </w:t>
      </w:r>
      <w:r>
        <w:rPr>
          <w:rFonts w:ascii="Courier New" w:hAnsi="Courier New" w:cs="Courier New"/>
          <w:color w:val="000000"/>
          <w:sz w:val="20"/>
          <w:szCs w:val="20"/>
        </w:rPr>
        <w:t>0,00001</w:t>
      </w:r>
    </w:p>
    <w:tbl>
      <w:tblPr>
        <w:tblW w:w="3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0"/>
        <w:gridCol w:w="1500"/>
      </w:tblGrid>
      <w:tr w:rsidR="00D95FA9" w:rsidRPr="00D95FA9" w:rsidTr="00D95FA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0.001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Epoch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MSE (*10^(-6))</w:t>
            </w:r>
          </w:p>
        </w:tc>
      </w:tr>
      <w:tr w:rsidR="00D95FA9" w:rsidRPr="00D95FA9" w:rsidTr="00D95F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1842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9,99</w:t>
            </w:r>
          </w:p>
        </w:tc>
      </w:tr>
      <w:tr w:rsidR="00D95FA9" w:rsidRPr="00D95FA9" w:rsidTr="00D95F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1769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9,99</w:t>
            </w:r>
          </w:p>
        </w:tc>
      </w:tr>
      <w:tr w:rsidR="00D95FA9" w:rsidRPr="00D95FA9" w:rsidTr="00D95F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3148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9,98</w:t>
            </w:r>
          </w:p>
        </w:tc>
      </w:tr>
      <w:tr w:rsidR="00D95FA9" w:rsidRPr="00D95FA9" w:rsidTr="00D95F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2553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9,99</w:t>
            </w:r>
          </w:p>
        </w:tc>
      </w:tr>
    </w:tbl>
    <w:tbl>
      <w:tblPr>
        <w:tblpPr w:leftFromText="141" w:rightFromText="141" w:vertAnchor="text" w:horzAnchor="margin" w:tblpXSpec="right" w:tblpY="-1556"/>
        <w:tblW w:w="3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0"/>
        <w:gridCol w:w="1500"/>
      </w:tblGrid>
      <w:tr w:rsidR="00D95FA9" w:rsidRPr="00D95FA9" w:rsidTr="00D95FA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0.05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Epoch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MSE (*10^(-6))</w:t>
            </w:r>
          </w:p>
        </w:tc>
      </w:tr>
      <w:tr w:rsidR="00D95FA9" w:rsidRPr="00D95FA9" w:rsidTr="00D95F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67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9,86</w:t>
            </w:r>
          </w:p>
        </w:tc>
      </w:tr>
      <w:tr w:rsidR="00D95FA9" w:rsidRPr="00D95FA9" w:rsidTr="00D95F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62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9,93</w:t>
            </w:r>
          </w:p>
        </w:tc>
      </w:tr>
      <w:tr w:rsidR="00D95FA9" w:rsidRPr="00D95FA9" w:rsidTr="00D95F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9,99</w:t>
            </w:r>
          </w:p>
        </w:tc>
      </w:tr>
      <w:tr w:rsidR="00D95FA9" w:rsidRPr="00D95FA9" w:rsidTr="00D95F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41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FA9" w:rsidRPr="00D95FA9" w:rsidRDefault="00D95FA9" w:rsidP="00D95F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5FA9">
              <w:rPr>
                <w:rFonts w:ascii="Calibri" w:eastAsia="Times New Roman" w:hAnsi="Calibri" w:cs="Times New Roman"/>
                <w:color w:val="000000"/>
                <w:lang w:eastAsia="pl-PL"/>
              </w:rPr>
              <w:t>9,68</w:t>
            </w:r>
          </w:p>
        </w:tc>
      </w:tr>
    </w:tbl>
    <w:p w:rsidR="00D95FA9" w:rsidRDefault="00E66B0C" w:rsidP="00974ED2">
      <w:pPr>
        <w:pStyle w:val="Akapitzlist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3005774" cy="3848100"/>
            <wp:effectExtent l="0" t="0" r="4445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ntknowbutgoo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77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FA9" w:rsidRDefault="00D95FA9" w:rsidP="00974ED2">
      <w:pPr>
        <w:pStyle w:val="Akapitzlist"/>
      </w:pPr>
    </w:p>
    <w:p w:rsidR="00D95FA9" w:rsidRDefault="00D95FA9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E66B0C" w:rsidP="00974ED2">
      <w:pPr>
        <w:pStyle w:val="Akapitzlist"/>
      </w:pPr>
    </w:p>
    <w:p w:rsidR="00E66B0C" w:rsidRDefault="00F737CB" w:rsidP="00974ED2">
      <w:pPr>
        <w:pStyle w:val="Akapitzlist"/>
      </w:pPr>
      <w:r>
        <w:t>Przykładowy wynik działania algorytmu Adaline przy współczynniku 0,5.</w:t>
      </w:r>
    </w:p>
    <w:p w:rsidR="00F737CB" w:rsidRDefault="00F737CB" w:rsidP="00974ED2">
      <w:pPr>
        <w:pStyle w:val="Akapitzlist"/>
      </w:pPr>
      <w:r>
        <w:lastRenderedPageBreak/>
        <w:t>Wynik testowania przy użyciu algorytmu neuronu sigmoidalnego:</w:t>
      </w:r>
    </w:p>
    <w:p w:rsidR="00F737CB" w:rsidRDefault="00F737CB" w:rsidP="00974ED2">
      <w:pPr>
        <w:pStyle w:val="Akapitzlist"/>
      </w:pPr>
    </w:p>
    <w:p w:rsidR="00F737CB" w:rsidRDefault="00F737CB" w:rsidP="00974ED2">
      <w:pPr>
        <w:pStyle w:val="Akapitzlist"/>
      </w:pPr>
      <w:r>
        <w:rPr>
          <w:noProof/>
        </w:rPr>
        <w:drawing>
          <wp:inline distT="0" distB="0" distL="0" distR="0">
            <wp:extent cx="4888301" cy="4278454"/>
            <wp:effectExtent l="0" t="0" r="7620" b="825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301" cy="42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CC" w:rsidRDefault="00A26278" w:rsidP="00A26278">
      <w:pPr>
        <w:pStyle w:val="Akapitzlist"/>
        <w:numPr>
          <w:ilvl w:val="0"/>
          <w:numId w:val="1"/>
        </w:numPr>
      </w:pPr>
      <w:r>
        <w:t>Listing kodu programu:</w:t>
      </w:r>
    </w:p>
    <w:p w:rsidR="00A26278" w:rsidRDefault="00A26278" w:rsidP="00A26278">
      <w:pPr>
        <w:pStyle w:val="Akapitzlist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6560820" cy="3095625"/>
            <wp:effectExtent l="0" t="0" r="0" b="9525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278" w:rsidRDefault="00A26278" w:rsidP="00A26278">
      <w:pPr>
        <w:pStyle w:val="Akapitzlist"/>
      </w:pPr>
    </w:p>
    <w:p w:rsidR="00A26278" w:rsidRDefault="00A26278" w:rsidP="00A26278">
      <w:pPr>
        <w:pStyle w:val="Akapitzlist"/>
      </w:pPr>
    </w:p>
    <w:p w:rsidR="00A26278" w:rsidRDefault="00A26278" w:rsidP="00A26278">
      <w:pPr>
        <w:pStyle w:val="Akapitzlist"/>
      </w:pPr>
    </w:p>
    <w:p w:rsidR="00A26278" w:rsidRDefault="00A26278" w:rsidP="00A26278">
      <w:pPr>
        <w:pStyle w:val="Akapitzlist"/>
      </w:pPr>
    </w:p>
    <w:p w:rsidR="00A26278" w:rsidRDefault="00A26278" w:rsidP="00A26278">
      <w:pPr>
        <w:pStyle w:val="Akapitzlist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-310515</wp:posOffset>
            </wp:positionH>
            <wp:positionV relativeFrom="paragraph">
              <wp:posOffset>0</wp:posOffset>
            </wp:positionV>
            <wp:extent cx="6342380" cy="3752850"/>
            <wp:effectExtent l="0" t="0" r="1270" b="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278" w:rsidRPr="00A26278" w:rsidRDefault="00A26278" w:rsidP="00A26278"/>
    <w:p w:rsidR="00A26278" w:rsidRPr="00A26278" w:rsidRDefault="00A26278" w:rsidP="00A26278"/>
    <w:p w:rsidR="00A26278" w:rsidRPr="00A26278" w:rsidRDefault="00A26278" w:rsidP="00A26278"/>
    <w:p w:rsidR="00A26278" w:rsidRPr="00A26278" w:rsidRDefault="00394DCA" w:rsidP="00A26278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6060440" cy="3571875"/>
            <wp:effectExtent l="0" t="0" r="0" b="9525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278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5019675" cy="3514725"/>
            <wp:effectExtent l="0" t="0" r="9525" b="952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278" w:rsidRPr="00A26278" w:rsidRDefault="00394DCA" w:rsidP="00A26278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39205" cy="3143250"/>
            <wp:effectExtent l="0" t="0" r="4445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278" w:rsidRPr="00A26278" w:rsidRDefault="00A26278" w:rsidP="00A26278"/>
    <w:p w:rsidR="00A26278" w:rsidRPr="00A26278" w:rsidRDefault="00A26278" w:rsidP="00A26278"/>
    <w:p w:rsidR="00A26278" w:rsidRPr="00A26278" w:rsidRDefault="00394DCA" w:rsidP="00A26278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025515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278" w:rsidRDefault="00A26278" w:rsidP="00A26278"/>
    <w:p w:rsidR="00A26278" w:rsidRDefault="00A26278" w:rsidP="00A26278"/>
    <w:p w:rsidR="004E0E4A" w:rsidRDefault="004E0E4A" w:rsidP="00A26278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49079" cy="3114675"/>
            <wp:effectExtent l="0" t="0" r="8890" b="0"/>
            <wp:wrapTight wrapText="bothSides">
              <wp:wrapPolygon edited="0">
                <wp:start x="0" y="0"/>
                <wp:lineTo x="0" y="21402"/>
                <wp:lineTo x="21564" y="21402"/>
                <wp:lineTo x="21564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79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0E4A" w:rsidRDefault="004E0E4A" w:rsidP="00A26278">
      <w:r>
        <w:t>Dane uczące:</w:t>
      </w:r>
    </w:p>
    <w:p w:rsidR="004E0E4A" w:rsidRDefault="004E0E4A" w:rsidP="00A26278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591050" cy="2655915"/>
            <wp:effectExtent l="0" t="0" r="0" b="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5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0E4A" w:rsidRDefault="004E0E4A" w:rsidP="00A26278"/>
    <w:p w:rsidR="00394DCA" w:rsidRPr="00A26278" w:rsidRDefault="00394DCA" w:rsidP="00A26278"/>
    <w:p w:rsidR="00A26278" w:rsidRPr="00A26278" w:rsidRDefault="00A26278" w:rsidP="00A26278"/>
    <w:p w:rsidR="00A26278" w:rsidRPr="00A26278" w:rsidRDefault="00A26278" w:rsidP="00A26278"/>
    <w:p w:rsidR="00A26278" w:rsidRPr="00A26278" w:rsidRDefault="00A26278" w:rsidP="00A26278"/>
    <w:p w:rsidR="00A26278" w:rsidRDefault="00A26278" w:rsidP="00A26278"/>
    <w:p w:rsidR="00A26278" w:rsidRDefault="00A26278" w:rsidP="00A26278"/>
    <w:p w:rsidR="00394DCA" w:rsidRDefault="00394DCA" w:rsidP="00A26278"/>
    <w:p w:rsidR="00394DCA" w:rsidRDefault="00394DCA" w:rsidP="00A26278"/>
    <w:p w:rsidR="00394DCA" w:rsidRDefault="00394DCA" w:rsidP="00A26278"/>
    <w:p w:rsidR="00BC7C85" w:rsidRDefault="00BC7C85" w:rsidP="00BC7C85">
      <w:pPr>
        <w:pStyle w:val="Akapitzlist"/>
        <w:numPr>
          <w:ilvl w:val="0"/>
          <w:numId w:val="1"/>
        </w:numPr>
      </w:pPr>
      <w:r>
        <w:t>Analiza:</w:t>
      </w:r>
    </w:p>
    <w:p w:rsidR="00BC7C85" w:rsidRDefault="00BC7C85" w:rsidP="00BC7C85">
      <w:pPr>
        <w:pStyle w:val="Akapitzlist"/>
      </w:pPr>
    </w:p>
    <w:p w:rsidR="00BC7C85" w:rsidRDefault="007313AF" w:rsidP="00BC7C85">
      <w:pPr>
        <w:pStyle w:val="Akapitzlist"/>
      </w:pPr>
      <w:r>
        <w:t>Uczenie d</w:t>
      </w:r>
      <w:r w:rsidR="004F7E9E">
        <w:t>la obu algorytmów przeprowadziłam z różnymi współczynnikami</w:t>
      </w:r>
      <w:r>
        <w:t xml:space="preserve"> uczenia.</w:t>
      </w:r>
      <w:r w:rsidR="004F7E9E">
        <w:t xml:space="preserve"> Za najniższą wartość przyjęłam 0.001</w:t>
      </w:r>
      <w:r w:rsidR="006F5705">
        <w:t xml:space="preserve">. Z tabeli wyników można łatwo zauważyć dużą różnicę między liczbą epok dla neuronu sigmoidalnego i adaline przy tym współczynniku. Pierwszy potrzebował aż 299950 iteracji, drugi 3458. Widać również duży spadek liczby epok dla najwyższej ustawionej wartości współczynnika czyli 0.5. Dla adaline jest to już tylko 7 a dla neuronu sigmoidalnego 882 iteracji. Podczas testowania neuron napisany według algorytmu adaline bardzo często się mylił podczas gdy drugi zawsze dawał 100% poprawnych odpowiedzi. </w:t>
      </w:r>
    </w:p>
    <w:p w:rsidR="004A66B0" w:rsidRDefault="004A66B0" w:rsidP="004A66B0">
      <w:pPr>
        <w:pStyle w:val="Akapitzlist"/>
        <w:numPr>
          <w:ilvl w:val="0"/>
          <w:numId w:val="1"/>
        </w:numPr>
      </w:pPr>
      <w:r>
        <w:lastRenderedPageBreak/>
        <w:t>Wnioski:</w:t>
      </w:r>
    </w:p>
    <w:p w:rsidR="004A66B0" w:rsidRDefault="004A66B0" w:rsidP="004A66B0">
      <w:pPr>
        <w:pStyle w:val="Akapitzlist"/>
      </w:pPr>
    </w:p>
    <w:p w:rsidR="004A66B0" w:rsidRDefault="001F440D" w:rsidP="004A66B0">
      <w:pPr>
        <w:pStyle w:val="Akapitzlist"/>
      </w:pPr>
      <w:r>
        <w:t xml:space="preserve">Na podstawie otrzymanych wyników </w:t>
      </w:r>
      <w:r w:rsidR="006D623F">
        <w:t xml:space="preserve">można spostrzec </w:t>
      </w:r>
      <w:r>
        <w:t xml:space="preserve">że istnieje duża różnica pomiędzy liczbą epok dla tych wybranych algorytmów. Ilość iteracji neuronu Adaline znajduje się w przedziale od ponad 3 tys. do 7. Dla neuronu sigmoidalnego są to wartości z </w:t>
      </w:r>
      <w:r w:rsidR="006D623F">
        <w:t>granicy kilku, kilkunastu i kilkudziesięciu tysięcy, najmniejszą jest 882 osiągana przy najwyższym współczynniku uczenia.</w:t>
      </w:r>
      <w:r>
        <w:t xml:space="preserve"> </w:t>
      </w:r>
      <w:r w:rsidR="006D623F">
        <w:t>M</w:t>
      </w:r>
      <w:r>
        <w:t xml:space="preserve">ożna </w:t>
      </w:r>
      <w:r w:rsidR="006D623F">
        <w:t xml:space="preserve">zatem </w:t>
      </w:r>
      <w:r>
        <w:t>stwierdzić</w:t>
      </w:r>
      <w:r w:rsidR="006D623F">
        <w:t xml:space="preserve">, że algorytm adaline uczy się szybciej. Kolejnym wnioskiem jest wpływ współczynnika uczenia na liczbę epok potrzebną do uczenia się neuronu. Im większa wartość tym sieć </w:t>
      </w:r>
      <w:r w:rsidR="00BD4530">
        <w:t xml:space="preserve">uczy się szybciej. Biorąc pod uwagę poprawność działania algorytmów można wnioskować że neuron typu sigmoidalnego jest bardziej poprawny. Podczas testowania zawsze dawał 100% poprawnych odpowiedzi a algorytm adaline bardzo często się mylił. </w:t>
      </w:r>
    </w:p>
    <w:p w:rsidR="00394DCA" w:rsidRDefault="00394DCA" w:rsidP="00A26278"/>
    <w:p w:rsidR="00394DCA" w:rsidRDefault="00394DCA" w:rsidP="00A26278"/>
    <w:p w:rsidR="00394DCA" w:rsidRDefault="00394DCA" w:rsidP="00A26278"/>
    <w:p w:rsidR="00394DCA" w:rsidRDefault="00394DCA" w:rsidP="00A26278">
      <w:pPr>
        <w:rPr>
          <w:noProof/>
        </w:rPr>
      </w:pPr>
    </w:p>
    <w:p w:rsidR="00394DCA" w:rsidRDefault="00394DCA" w:rsidP="00A26278"/>
    <w:p w:rsidR="00394DCA" w:rsidRDefault="00394DCA" w:rsidP="00A26278"/>
    <w:p w:rsidR="00394DCA" w:rsidRDefault="00394DCA" w:rsidP="00A26278"/>
    <w:p w:rsidR="00394DCA" w:rsidRDefault="00394DCA" w:rsidP="00A26278"/>
    <w:p w:rsidR="00394DCA" w:rsidRDefault="00394DCA" w:rsidP="00A26278"/>
    <w:p w:rsidR="00394DCA" w:rsidRDefault="00394DCA" w:rsidP="00A26278"/>
    <w:p w:rsidR="00394DCA" w:rsidRDefault="00394DCA" w:rsidP="00A26278"/>
    <w:p w:rsidR="00394DCA" w:rsidRDefault="00394DCA" w:rsidP="00A26278"/>
    <w:p w:rsidR="00394DCA" w:rsidRDefault="00394DCA" w:rsidP="00A26278"/>
    <w:p w:rsidR="00394DCA" w:rsidRDefault="00394DCA" w:rsidP="00A26278"/>
    <w:p w:rsidR="00394DCA" w:rsidRDefault="00394DCA" w:rsidP="00A26278"/>
    <w:p w:rsidR="00394DCA" w:rsidRPr="00A26278" w:rsidRDefault="00394DCA" w:rsidP="00A26278"/>
    <w:sectPr w:rsidR="00394DCA" w:rsidRPr="00A26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22E3"/>
    <w:multiLevelType w:val="hybridMultilevel"/>
    <w:tmpl w:val="F1E800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9A36E0"/>
    <w:multiLevelType w:val="hybridMultilevel"/>
    <w:tmpl w:val="D24085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78"/>
    <w:rsid w:val="00040BBC"/>
    <w:rsid w:val="001E0D13"/>
    <w:rsid w:val="001F440D"/>
    <w:rsid w:val="00201165"/>
    <w:rsid w:val="00302781"/>
    <w:rsid w:val="00394DCA"/>
    <w:rsid w:val="0048791C"/>
    <w:rsid w:val="004942DE"/>
    <w:rsid w:val="004A66B0"/>
    <w:rsid w:val="004E0E4A"/>
    <w:rsid w:val="004F7E9E"/>
    <w:rsid w:val="00522BEA"/>
    <w:rsid w:val="005579CC"/>
    <w:rsid w:val="005B7E0B"/>
    <w:rsid w:val="00606B92"/>
    <w:rsid w:val="006C4FA1"/>
    <w:rsid w:val="006D623F"/>
    <w:rsid w:val="006E22E8"/>
    <w:rsid w:val="006F5705"/>
    <w:rsid w:val="007313AF"/>
    <w:rsid w:val="00974ED2"/>
    <w:rsid w:val="00A23145"/>
    <w:rsid w:val="00A26278"/>
    <w:rsid w:val="00AD5AA5"/>
    <w:rsid w:val="00AE31BE"/>
    <w:rsid w:val="00BC7C85"/>
    <w:rsid w:val="00BD4530"/>
    <w:rsid w:val="00D95FA9"/>
    <w:rsid w:val="00DD0E34"/>
    <w:rsid w:val="00E66B0C"/>
    <w:rsid w:val="00E80B2C"/>
    <w:rsid w:val="00EA541A"/>
    <w:rsid w:val="00EF6378"/>
    <w:rsid w:val="00F737CB"/>
    <w:rsid w:val="00F757B0"/>
    <w:rsid w:val="00FB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CC50"/>
  <w15:chartTrackingRefBased/>
  <w15:docId w15:val="{964FCE2D-71DC-4B39-9ACF-AE2D5335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0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sia\Desktop\Ma&#322;gosi\sprawka\Wykresy_Sprawko2P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sia\Desktop\Ma&#322;gosi\sprawka\Wykresy_Sprawko2P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</a:t>
            </a:r>
            <a:r>
              <a:rPr lang="pl-PL" baseline="0"/>
              <a:t> epok a współczynnik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Arkusz1!$B$2</c:f>
              <c:strCache>
                <c:ptCount val="1"/>
                <c:pt idx="0">
                  <c:v>0.001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Arkusz1!$C$2</c:f>
              <c:numCache>
                <c:formatCode>General</c:formatCode>
                <c:ptCount val="1"/>
                <c:pt idx="0">
                  <c:v>3458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90-45A5-8F9C-D96E1BA3EF98}"/>
            </c:ext>
          </c:extLst>
        </c:ser>
        <c:ser>
          <c:idx val="1"/>
          <c:order val="1"/>
          <c:tx>
            <c:strRef>
              <c:f>Arkusz1!$B$3</c:f>
              <c:strCache>
                <c:ptCount val="1"/>
                <c:pt idx="0">
                  <c:v>0.0025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Arkusz1!$C$3</c:f>
              <c:numCache>
                <c:formatCode>General</c:formatCode>
                <c:ptCount val="1"/>
                <c:pt idx="0">
                  <c:v>1049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90-45A5-8F9C-D96E1BA3EF98}"/>
            </c:ext>
          </c:extLst>
        </c:ser>
        <c:ser>
          <c:idx val="2"/>
          <c:order val="2"/>
          <c:tx>
            <c:strRef>
              <c:f>Arkusz1!$B$4</c:f>
              <c:strCache>
                <c:ptCount val="1"/>
                <c:pt idx="0">
                  <c:v>0.005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Arkusz1!$C$4</c:f>
              <c:numCache>
                <c:formatCode>General</c:formatCode>
                <c:ptCount val="1"/>
                <c:pt idx="0">
                  <c:v>702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90-45A5-8F9C-D96E1BA3EF98}"/>
            </c:ext>
          </c:extLst>
        </c:ser>
        <c:ser>
          <c:idx val="3"/>
          <c:order val="3"/>
          <c:tx>
            <c:strRef>
              <c:f>Arkusz1!$B$5</c:f>
              <c:strCache>
                <c:ptCount val="1"/>
                <c:pt idx="0">
                  <c:v>0.0075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Arkusz1!$C$5</c:f>
              <c:numCache>
                <c:formatCode>General</c:formatCode>
                <c:ptCount val="1"/>
                <c:pt idx="0">
                  <c:v>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90-45A5-8F9C-D96E1BA3EF98}"/>
            </c:ext>
          </c:extLst>
        </c:ser>
        <c:ser>
          <c:idx val="4"/>
          <c:order val="4"/>
          <c:tx>
            <c:strRef>
              <c:f>Arkusz1!$B$6</c:f>
              <c:strCache>
                <c:ptCount val="1"/>
                <c:pt idx="0">
                  <c:v>0.01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Arkusz1!$C$6</c:f>
              <c:numCache>
                <c:formatCode>General</c:formatCode>
                <c:ptCount val="1"/>
                <c:pt idx="0">
                  <c:v>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D90-45A5-8F9C-D96E1BA3EF98}"/>
            </c:ext>
          </c:extLst>
        </c:ser>
        <c:ser>
          <c:idx val="5"/>
          <c:order val="5"/>
          <c:tx>
            <c:strRef>
              <c:f>Arkusz1!$B$7</c:f>
              <c:strCache>
                <c:ptCount val="1"/>
                <c:pt idx="0">
                  <c:v>0.025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Arkusz1!$C$7</c:f>
              <c:numCache>
                <c:formatCode>General</c:formatCode>
                <c:ptCount val="1"/>
                <c:pt idx="0">
                  <c:v>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D90-45A5-8F9C-D96E1BA3EF98}"/>
            </c:ext>
          </c:extLst>
        </c:ser>
        <c:ser>
          <c:idx val="6"/>
          <c:order val="6"/>
          <c:tx>
            <c:strRef>
              <c:f>Arkusz1!$B$8</c:f>
              <c:strCache>
                <c:ptCount val="1"/>
                <c:pt idx="0">
                  <c:v>0.05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Arkusz1!$C$8</c:f>
              <c:numCache>
                <c:formatCode>General</c:formatCode>
                <c:ptCount val="1"/>
                <c:pt idx="0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D90-45A5-8F9C-D96E1BA3EF98}"/>
            </c:ext>
          </c:extLst>
        </c:ser>
        <c:ser>
          <c:idx val="7"/>
          <c:order val="7"/>
          <c:tx>
            <c:strRef>
              <c:f>Arkusz1!$B$9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Arkusz1!$C$9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D90-45A5-8F9C-D96E1BA3EF98}"/>
            </c:ext>
          </c:extLst>
        </c:ser>
        <c:ser>
          <c:idx val="8"/>
          <c:order val="8"/>
          <c:tx>
            <c:strRef>
              <c:f>Arkusz1!$B$10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Arkusz1!$C$10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D90-45A5-8F9C-D96E1BA3EF9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79984719"/>
        <c:axId val="1752576751"/>
      </c:barChart>
      <c:catAx>
        <c:axId val="1379984719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crossAx val="1752576751"/>
        <c:crosses val="autoZero"/>
        <c:auto val="1"/>
        <c:lblAlgn val="ctr"/>
        <c:lblOffset val="100"/>
        <c:noMultiLvlLbl val="0"/>
      </c:catAx>
      <c:valAx>
        <c:axId val="175257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epok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9984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</a:t>
            </a:r>
            <a:r>
              <a:rPr lang="pl-PL" baseline="0"/>
              <a:t> epok a współczynnik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Arkusz1!$B$64</c:f>
              <c:strCache>
                <c:ptCount val="1"/>
                <c:pt idx="0">
                  <c:v>0.001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Arkusz1!$C$63</c:f>
              <c:strCache>
                <c:ptCount val="1"/>
                <c:pt idx="0">
                  <c:v>Epoch</c:v>
                </c:pt>
              </c:strCache>
            </c:strRef>
          </c:cat>
          <c:val>
            <c:numRef>
              <c:f>Arkusz1!$C$64</c:f>
              <c:numCache>
                <c:formatCode>General</c:formatCode>
                <c:ptCount val="1"/>
                <c:pt idx="0">
                  <c:v>299950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F-4BD9-8BC3-13879E87805D}"/>
            </c:ext>
          </c:extLst>
        </c:ser>
        <c:ser>
          <c:idx val="1"/>
          <c:order val="1"/>
          <c:tx>
            <c:strRef>
              <c:f>Arkusz1!$B$65</c:f>
              <c:strCache>
                <c:ptCount val="1"/>
                <c:pt idx="0">
                  <c:v>0.0025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Arkusz1!$C$63</c:f>
              <c:strCache>
                <c:ptCount val="1"/>
                <c:pt idx="0">
                  <c:v>Epoch</c:v>
                </c:pt>
              </c:strCache>
            </c:strRef>
          </c:cat>
          <c:val>
            <c:numRef>
              <c:f>Arkusz1!$C$65</c:f>
              <c:numCache>
                <c:formatCode>General</c:formatCode>
                <c:ptCount val="1"/>
                <c:pt idx="0">
                  <c:v>150454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2F-4BD9-8BC3-13879E87805D}"/>
            </c:ext>
          </c:extLst>
        </c:ser>
        <c:ser>
          <c:idx val="2"/>
          <c:order val="2"/>
          <c:tx>
            <c:strRef>
              <c:f>Arkusz1!$B$66</c:f>
              <c:strCache>
                <c:ptCount val="1"/>
                <c:pt idx="0">
                  <c:v>0.005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Arkusz1!$C$63</c:f>
              <c:strCache>
                <c:ptCount val="1"/>
                <c:pt idx="0">
                  <c:v>Epoch</c:v>
                </c:pt>
              </c:strCache>
            </c:strRef>
          </c:cat>
          <c:val>
            <c:numRef>
              <c:f>Arkusz1!$C$66</c:f>
              <c:numCache>
                <c:formatCode>General</c:formatCode>
                <c:ptCount val="1"/>
                <c:pt idx="0">
                  <c:v>60880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2F-4BD9-8BC3-13879E87805D}"/>
            </c:ext>
          </c:extLst>
        </c:ser>
        <c:ser>
          <c:idx val="3"/>
          <c:order val="3"/>
          <c:tx>
            <c:strRef>
              <c:f>Arkusz1!$B$67</c:f>
              <c:strCache>
                <c:ptCount val="1"/>
                <c:pt idx="0">
                  <c:v>0.0075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Arkusz1!$C$63</c:f>
              <c:strCache>
                <c:ptCount val="1"/>
                <c:pt idx="0">
                  <c:v>Epoch</c:v>
                </c:pt>
              </c:strCache>
            </c:strRef>
          </c:cat>
          <c:val>
            <c:numRef>
              <c:f>Arkusz1!$C$67</c:f>
              <c:numCache>
                <c:formatCode>General</c:formatCode>
                <c:ptCount val="1"/>
                <c:pt idx="0">
                  <c:v>45401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F2F-4BD9-8BC3-13879E87805D}"/>
            </c:ext>
          </c:extLst>
        </c:ser>
        <c:ser>
          <c:idx val="4"/>
          <c:order val="4"/>
          <c:tx>
            <c:strRef>
              <c:f>Arkusz1!$B$68</c:f>
              <c:strCache>
                <c:ptCount val="1"/>
                <c:pt idx="0">
                  <c:v>0.01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Arkusz1!$C$63</c:f>
              <c:strCache>
                <c:ptCount val="1"/>
                <c:pt idx="0">
                  <c:v>Epoch</c:v>
                </c:pt>
              </c:strCache>
            </c:strRef>
          </c:cat>
          <c:val>
            <c:numRef>
              <c:f>Arkusz1!$C$68</c:f>
              <c:numCache>
                <c:formatCode>General</c:formatCode>
                <c:ptCount val="1"/>
                <c:pt idx="0">
                  <c:v>36144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F2F-4BD9-8BC3-13879E87805D}"/>
            </c:ext>
          </c:extLst>
        </c:ser>
        <c:ser>
          <c:idx val="5"/>
          <c:order val="5"/>
          <c:tx>
            <c:strRef>
              <c:f>Arkusz1!$B$69</c:f>
              <c:strCache>
                <c:ptCount val="1"/>
                <c:pt idx="0">
                  <c:v>0.025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Arkusz1!$C$63</c:f>
              <c:strCache>
                <c:ptCount val="1"/>
                <c:pt idx="0">
                  <c:v>Epoch</c:v>
                </c:pt>
              </c:strCache>
            </c:strRef>
          </c:cat>
          <c:val>
            <c:numRef>
              <c:f>Arkusz1!$C$69</c:f>
              <c:numCache>
                <c:formatCode>General</c:formatCode>
                <c:ptCount val="1"/>
                <c:pt idx="0">
                  <c:v>16026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F2F-4BD9-8BC3-13879E87805D}"/>
            </c:ext>
          </c:extLst>
        </c:ser>
        <c:ser>
          <c:idx val="6"/>
          <c:order val="6"/>
          <c:tx>
            <c:strRef>
              <c:f>Arkusz1!$B$70</c:f>
              <c:strCache>
                <c:ptCount val="1"/>
                <c:pt idx="0">
                  <c:v>0.05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Arkusz1!$C$63</c:f>
              <c:strCache>
                <c:ptCount val="1"/>
                <c:pt idx="0">
                  <c:v>Epoch</c:v>
                </c:pt>
              </c:strCache>
            </c:strRef>
          </c:cat>
          <c:val>
            <c:numRef>
              <c:f>Arkusz1!$C$70</c:f>
              <c:numCache>
                <c:formatCode>General</c:formatCode>
                <c:ptCount val="1"/>
                <c:pt idx="0">
                  <c:v>6128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F2F-4BD9-8BC3-13879E87805D}"/>
            </c:ext>
          </c:extLst>
        </c:ser>
        <c:ser>
          <c:idx val="7"/>
          <c:order val="7"/>
          <c:tx>
            <c:strRef>
              <c:f>Arkusz1!$B$71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Arkusz1!$C$63</c:f>
              <c:strCache>
                <c:ptCount val="1"/>
                <c:pt idx="0">
                  <c:v>Epoch</c:v>
                </c:pt>
              </c:strCache>
            </c:strRef>
          </c:cat>
          <c:val>
            <c:numRef>
              <c:f>Arkusz1!$C$71</c:f>
              <c:numCache>
                <c:formatCode>General</c:formatCode>
                <c:ptCount val="1"/>
                <c:pt idx="0">
                  <c:v>3662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F2F-4BD9-8BC3-13879E87805D}"/>
            </c:ext>
          </c:extLst>
        </c:ser>
        <c:ser>
          <c:idx val="8"/>
          <c:order val="8"/>
          <c:tx>
            <c:strRef>
              <c:f>Arkusz1!$B$72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Arkusz1!$C$63</c:f>
              <c:strCache>
                <c:ptCount val="1"/>
                <c:pt idx="0">
                  <c:v>Epoch</c:v>
                </c:pt>
              </c:strCache>
            </c:strRef>
          </c:cat>
          <c:val>
            <c:numRef>
              <c:f>Arkusz1!$C$72</c:f>
              <c:numCache>
                <c:formatCode>General</c:formatCode>
                <c:ptCount val="1"/>
                <c:pt idx="0">
                  <c:v>882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F2F-4BD9-8BC3-13879E87805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65551343"/>
        <c:axId val="1521175855"/>
      </c:barChart>
      <c:catAx>
        <c:axId val="1765551343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crossAx val="1521175855"/>
        <c:crosses val="autoZero"/>
        <c:auto val="1"/>
        <c:lblAlgn val="ctr"/>
        <c:lblOffset val="100"/>
        <c:noMultiLvlLbl val="0"/>
      </c:catAx>
      <c:valAx>
        <c:axId val="152117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Epoka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65551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9</Pages>
  <Words>645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Bień</dc:creator>
  <cp:keywords/>
  <dc:description/>
  <cp:lastModifiedBy>Małgorzata Bień</cp:lastModifiedBy>
  <cp:revision>12</cp:revision>
  <dcterms:created xsi:type="dcterms:W3CDTF">2017-11-15T18:52:00Z</dcterms:created>
  <dcterms:modified xsi:type="dcterms:W3CDTF">2017-11-16T23:02:00Z</dcterms:modified>
</cp:coreProperties>
</file>