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FF04D" w14:textId="51355209" w:rsidR="00C63480" w:rsidRDefault="00865B7B">
      <w:proofErr w:type="spellStart"/>
      <w:r>
        <w:t>Mohanad</w:t>
      </w:r>
      <w:proofErr w:type="spellEnd"/>
      <w:r>
        <w:t xml:space="preserve"> </w:t>
      </w:r>
      <w:proofErr w:type="spellStart"/>
      <w:r>
        <w:t>Alhayek</w:t>
      </w:r>
      <w:proofErr w:type="spellEnd"/>
    </w:p>
    <w:p w14:paraId="059914A4" w14:textId="5685D7DC" w:rsidR="00865B7B" w:rsidRDefault="00865B7B" w:rsidP="00865B7B">
      <w:pPr>
        <w:jc w:val="center"/>
      </w:pPr>
      <w:r>
        <w:t>Explore Data</w:t>
      </w:r>
    </w:p>
    <w:p w14:paraId="67B706D5" w14:textId="0A2E3A0D" w:rsidR="00865B7B" w:rsidRDefault="00865B7B" w:rsidP="00865B7B"/>
    <w:p w14:paraId="2A75B32E" w14:textId="4998D0C7" w:rsidR="00865B7B" w:rsidRDefault="00705353" w:rsidP="00865B7B">
      <w:pPr>
        <w:rPr>
          <w:b/>
          <w:bCs/>
          <w:i/>
          <w:iCs/>
        </w:rPr>
      </w:pPr>
      <w:r w:rsidRPr="00705353">
        <w:rPr>
          <w:b/>
          <w:bCs/>
          <w:i/>
          <w:iCs/>
        </w:rPr>
        <w:t xml:space="preserve">Before </w:t>
      </w:r>
      <w:r>
        <w:rPr>
          <w:b/>
          <w:bCs/>
          <w:i/>
          <w:iCs/>
        </w:rPr>
        <w:t>&amp;</w:t>
      </w:r>
      <w:r w:rsidRPr="00705353">
        <w:rPr>
          <w:b/>
          <w:bCs/>
          <w:i/>
          <w:iCs/>
        </w:rPr>
        <w:t xml:space="preserve"> after data</w:t>
      </w:r>
      <w:r>
        <w:rPr>
          <w:b/>
          <w:bCs/>
          <w:i/>
          <w:iCs/>
        </w:rPr>
        <w:t>:</w:t>
      </w:r>
    </w:p>
    <w:tbl>
      <w:tblPr>
        <w:tblStyle w:val="TableGrid"/>
        <w:tblW w:w="0" w:type="auto"/>
        <w:tblLook w:val="04A0" w:firstRow="1" w:lastRow="0" w:firstColumn="1" w:lastColumn="0" w:noHBand="0" w:noVBand="1"/>
      </w:tblPr>
      <w:tblGrid>
        <w:gridCol w:w="9350"/>
      </w:tblGrid>
      <w:tr w:rsidR="000A6C13" w14:paraId="36703030" w14:textId="77777777" w:rsidTr="000A6C13">
        <w:tc>
          <w:tcPr>
            <w:tcW w:w="9350" w:type="dxa"/>
          </w:tcPr>
          <w:p w14:paraId="0436693E" w14:textId="3712F135" w:rsidR="000A6C13" w:rsidRPr="000A6C13" w:rsidRDefault="000A6C13" w:rsidP="00705353">
            <w:pPr>
              <w:rPr>
                <w:b/>
                <w:bCs/>
                <w:i/>
                <w:iCs/>
              </w:rPr>
            </w:pPr>
            <w:r w:rsidRPr="000A6C13">
              <w:rPr>
                <w:b/>
                <w:bCs/>
                <w:i/>
                <w:iCs/>
              </w:rPr>
              <w:t>Before Data Clean up</w:t>
            </w:r>
          </w:p>
        </w:tc>
      </w:tr>
      <w:tr w:rsidR="000A6C13" w14:paraId="4B1FD4A1" w14:textId="77777777" w:rsidTr="000A6C13">
        <w:tc>
          <w:tcPr>
            <w:tcW w:w="9350" w:type="dxa"/>
          </w:tcPr>
          <w:p w14:paraId="08F571EA" w14:textId="6866DAAA" w:rsidR="000A6C13" w:rsidRDefault="000A6C13" w:rsidP="00705353">
            <w:r>
              <w:rPr>
                <w:noProof/>
              </w:rPr>
              <w:drawing>
                <wp:inline distT="0" distB="0" distL="0" distR="0" wp14:anchorId="7FEF9879" wp14:editId="607A9270">
                  <wp:extent cx="5933823" cy="3252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917" cy="3264267"/>
                          </a:xfrm>
                          <a:prstGeom prst="rect">
                            <a:avLst/>
                          </a:prstGeom>
                          <a:noFill/>
                          <a:ln>
                            <a:noFill/>
                          </a:ln>
                        </pic:spPr>
                      </pic:pic>
                    </a:graphicData>
                  </a:graphic>
                </wp:inline>
              </w:drawing>
            </w:r>
          </w:p>
        </w:tc>
      </w:tr>
      <w:tr w:rsidR="000A6C13" w14:paraId="1E89F2A5" w14:textId="77777777" w:rsidTr="000A6C13">
        <w:tc>
          <w:tcPr>
            <w:tcW w:w="9350" w:type="dxa"/>
          </w:tcPr>
          <w:p w14:paraId="1F2D0E4A" w14:textId="6C49EAAA" w:rsidR="000A6C13" w:rsidRPr="000A6C13" w:rsidRDefault="000A6C13" w:rsidP="00705353">
            <w:pPr>
              <w:rPr>
                <w:b/>
                <w:bCs/>
                <w:i/>
                <w:iCs/>
              </w:rPr>
            </w:pPr>
            <w:r w:rsidRPr="000A6C13">
              <w:rPr>
                <w:b/>
                <w:bCs/>
                <w:i/>
                <w:iCs/>
              </w:rPr>
              <w:t>After Data Clean up</w:t>
            </w:r>
          </w:p>
        </w:tc>
      </w:tr>
      <w:tr w:rsidR="000A6C13" w14:paraId="667A8E6E" w14:textId="77777777" w:rsidTr="000A6C13">
        <w:tc>
          <w:tcPr>
            <w:tcW w:w="9350" w:type="dxa"/>
          </w:tcPr>
          <w:p w14:paraId="2D2E5B8A" w14:textId="1D42147D" w:rsidR="000A6C13" w:rsidRDefault="000A6C13" w:rsidP="00705353">
            <w:r>
              <w:rPr>
                <w:noProof/>
              </w:rPr>
              <w:drawing>
                <wp:inline distT="0" distB="0" distL="0" distR="0" wp14:anchorId="218B1D32" wp14:editId="4F440B26">
                  <wp:extent cx="5942368" cy="32952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279" cy="3310213"/>
                          </a:xfrm>
                          <a:prstGeom prst="rect">
                            <a:avLst/>
                          </a:prstGeom>
                          <a:noFill/>
                          <a:ln>
                            <a:noFill/>
                          </a:ln>
                        </pic:spPr>
                      </pic:pic>
                    </a:graphicData>
                  </a:graphic>
                </wp:inline>
              </w:drawing>
            </w:r>
          </w:p>
        </w:tc>
      </w:tr>
    </w:tbl>
    <w:p w14:paraId="53624478" w14:textId="07CA0992" w:rsidR="009A3C84" w:rsidRDefault="001C53F0" w:rsidP="00705353">
      <w:pPr>
        <w:rPr>
          <w:b/>
          <w:bCs/>
          <w:i/>
          <w:iCs/>
        </w:rPr>
      </w:pPr>
      <w:r w:rsidRPr="001C53F0">
        <w:rPr>
          <w:b/>
          <w:bCs/>
          <w:i/>
          <w:iCs/>
        </w:rPr>
        <w:lastRenderedPageBreak/>
        <w:t>Cleaning process:</w:t>
      </w:r>
    </w:p>
    <w:p w14:paraId="6CDDDF48" w14:textId="276AC01D" w:rsidR="001C53F0" w:rsidRDefault="001C53F0" w:rsidP="00705353">
      <w:r>
        <w:t>After I</w:t>
      </w:r>
      <w:r w:rsidR="002534FB">
        <w:t xml:space="preserve"> was able to plot all the data and see them, it was easier to use the scatter plots to identify the points that are much far away from the huge chunks of data. Since labels are shared between all the features (x</w:t>
      </w:r>
      <w:proofErr w:type="gramStart"/>
      <w:r w:rsidR="002534FB">
        <w:t>1,x</w:t>
      </w:r>
      <w:proofErr w:type="gramEnd"/>
      <w:r w:rsidR="002534FB">
        <w:t>2,x3…</w:t>
      </w:r>
      <w:proofErr w:type="spellStart"/>
      <w:r w:rsidR="002534FB">
        <w:t>etc</w:t>
      </w:r>
      <w:proofErr w:type="spellEnd"/>
      <w:r w:rsidR="002534FB">
        <w:t>) I decided to carefully cut the labels that have outliners in all the features.</w:t>
      </w:r>
    </w:p>
    <w:p w14:paraId="4558CF9C" w14:textId="24B2C39D" w:rsidR="002534FB" w:rsidRDefault="002534FB" w:rsidP="00705353">
      <w:r>
        <w:t xml:space="preserve">Then, cutting the x1 for each feature slowly from one side of the graph (the left side first) and then work on the right side until the presented data looks as clean as possible. </w:t>
      </w:r>
    </w:p>
    <w:p w14:paraId="790728F6" w14:textId="6F466FD3" w:rsidR="002534FB" w:rsidRDefault="002534FB" w:rsidP="00705353">
      <w:r>
        <w:t>It did also help me to see if my cutting code worked by running the &lt;code&gt;fc mo.csv cut_mo.csv&lt;/code&gt;</w:t>
      </w:r>
      <w:r w:rsidR="00002152">
        <w:t xml:space="preserve"> in the windows command terminal.</w:t>
      </w:r>
    </w:p>
    <w:p w14:paraId="7C3CEC75" w14:textId="19D6BBA5" w:rsidR="001B4104" w:rsidRDefault="001B4104" w:rsidP="00705353"/>
    <w:tbl>
      <w:tblPr>
        <w:tblStyle w:val="TableGrid"/>
        <w:tblW w:w="0" w:type="auto"/>
        <w:tblLook w:val="04A0" w:firstRow="1" w:lastRow="0" w:firstColumn="1" w:lastColumn="0" w:noHBand="0" w:noVBand="1"/>
      </w:tblPr>
      <w:tblGrid>
        <w:gridCol w:w="1870"/>
        <w:gridCol w:w="1870"/>
        <w:gridCol w:w="1870"/>
        <w:gridCol w:w="1870"/>
        <w:gridCol w:w="1870"/>
      </w:tblGrid>
      <w:tr w:rsidR="00002152" w14:paraId="0C327E17" w14:textId="77777777" w:rsidTr="00002152">
        <w:tc>
          <w:tcPr>
            <w:tcW w:w="1870" w:type="dxa"/>
          </w:tcPr>
          <w:p w14:paraId="02E8CC8A" w14:textId="6634E4B6" w:rsidR="00002152" w:rsidRDefault="00002152" w:rsidP="00705353">
            <w:r>
              <w:t xml:space="preserve">Attribute/features </w:t>
            </w:r>
          </w:p>
        </w:tc>
        <w:tc>
          <w:tcPr>
            <w:tcW w:w="1870" w:type="dxa"/>
          </w:tcPr>
          <w:p w14:paraId="37FB6B40" w14:textId="376B8F58" w:rsidR="00002152" w:rsidRDefault="00002152" w:rsidP="00705353">
            <w:r>
              <w:t>Heavily or lightly correlated to the label</w:t>
            </w:r>
          </w:p>
        </w:tc>
        <w:tc>
          <w:tcPr>
            <w:tcW w:w="1870" w:type="dxa"/>
          </w:tcPr>
          <w:p w14:paraId="434E5B08" w14:textId="1AEBCBC1" w:rsidR="00002152" w:rsidRDefault="00A632D5" w:rsidP="00705353">
            <w:r>
              <w:t xml:space="preserve">Uncorrelated </w:t>
            </w:r>
          </w:p>
        </w:tc>
        <w:tc>
          <w:tcPr>
            <w:tcW w:w="1870" w:type="dxa"/>
          </w:tcPr>
          <w:p w14:paraId="30071826" w14:textId="1781154C" w:rsidR="00002152" w:rsidRDefault="00A632D5" w:rsidP="00705353">
            <w:r>
              <w:t>Positively correlated</w:t>
            </w:r>
          </w:p>
        </w:tc>
        <w:tc>
          <w:tcPr>
            <w:tcW w:w="1870" w:type="dxa"/>
          </w:tcPr>
          <w:p w14:paraId="1B364645" w14:textId="45752048" w:rsidR="00002152" w:rsidRDefault="00A632D5" w:rsidP="00705353">
            <w:r>
              <w:t>Negatively correlated?</w:t>
            </w:r>
          </w:p>
        </w:tc>
      </w:tr>
      <w:tr w:rsidR="00002152" w14:paraId="56E84940" w14:textId="77777777" w:rsidTr="00002152">
        <w:tc>
          <w:tcPr>
            <w:tcW w:w="1870" w:type="dxa"/>
          </w:tcPr>
          <w:p w14:paraId="081BF49A" w14:textId="690EB4E4" w:rsidR="00002152" w:rsidRDefault="003D1F75" w:rsidP="00705353">
            <w:r>
              <w:t>X1</w:t>
            </w:r>
          </w:p>
        </w:tc>
        <w:tc>
          <w:tcPr>
            <w:tcW w:w="1870" w:type="dxa"/>
          </w:tcPr>
          <w:p w14:paraId="33836CEC" w14:textId="380B91C3" w:rsidR="00002152" w:rsidRDefault="008B6161" w:rsidP="00705353">
            <w:r>
              <w:t>Lightly correlated</w:t>
            </w:r>
          </w:p>
        </w:tc>
        <w:tc>
          <w:tcPr>
            <w:tcW w:w="1870" w:type="dxa"/>
          </w:tcPr>
          <w:p w14:paraId="53F65D52" w14:textId="70D4FD10" w:rsidR="00002152" w:rsidRDefault="003A10E9" w:rsidP="00705353">
            <w:r>
              <w:t>No</w:t>
            </w:r>
          </w:p>
        </w:tc>
        <w:tc>
          <w:tcPr>
            <w:tcW w:w="1870" w:type="dxa"/>
          </w:tcPr>
          <w:p w14:paraId="2D66E67C" w14:textId="637A495E" w:rsidR="00002152" w:rsidRDefault="008B6161" w:rsidP="00705353">
            <w:r>
              <w:t>False</w:t>
            </w:r>
          </w:p>
        </w:tc>
        <w:tc>
          <w:tcPr>
            <w:tcW w:w="1870" w:type="dxa"/>
          </w:tcPr>
          <w:p w14:paraId="5FA4F8C3" w14:textId="68EB867B" w:rsidR="00002152" w:rsidRDefault="008B6161" w:rsidP="00705353">
            <w:r>
              <w:t>True</w:t>
            </w:r>
          </w:p>
        </w:tc>
      </w:tr>
      <w:tr w:rsidR="00002152" w14:paraId="48A4DDC2" w14:textId="77777777" w:rsidTr="00002152">
        <w:tc>
          <w:tcPr>
            <w:tcW w:w="1870" w:type="dxa"/>
          </w:tcPr>
          <w:p w14:paraId="284EF21F" w14:textId="75BB42EB" w:rsidR="00002152" w:rsidRDefault="003D1F75" w:rsidP="00705353">
            <w:r>
              <w:t>X2</w:t>
            </w:r>
          </w:p>
        </w:tc>
        <w:tc>
          <w:tcPr>
            <w:tcW w:w="1870" w:type="dxa"/>
          </w:tcPr>
          <w:p w14:paraId="77AB48E1" w14:textId="1B30FDE0" w:rsidR="00002152" w:rsidRDefault="008B6161" w:rsidP="00705353">
            <w:r>
              <w:t>Lightly</w:t>
            </w:r>
          </w:p>
        </w:tc>
        <w:tc>
          <w:tcPr>
            <w:tcW w:w="1870" w:type="dxa"/>
          </w:tcPr>
          <w:p w14:paraId="0117D3BB" w14:textId="4CF0964D" w:rsidR="00002152" w:rsidRDefault="007B3CCB" w:rsidP="00705353">
            <w:r>
              <w:t>Yes</w:t>
            </w:r>
          </w:p>
        </w:tc>
        <w:tc>
          <w:tcPr>
            <w:tcW w:w="1870" w:type="dxa"/>
          </w:tcPr>
          <w:p w14:paraId="0A22674E" w14:textId="2E871AEF" w:rsidR="00002152" w:rsidRDefault="007B3CCB" w:rsidP="00705353">
            <w:r>
              <w:t>N/A</w:t>
            </w:r>
          </w:p>
        </w:tc>
        <w:tc>
          <w:tcPr>
            <w:tcW w:w="1870" w:type="dxa"/>
          </w:tcPr>
          <w:p w14:paraId="64E1E1EB" w14:textId="3B2FA569" w:rsidR="00002152" w:rsidRDefault="007B3CCB" w:rsidP="00705353">
            <w:r>
              <w:t>N/A</w:t>
            </w:r>
            <w:bookmarkStart w:id="0" w:name="_GoBack"/>
            <w:bookmarkEnd w:id="0"/>
          </w:p>
        </w:tc>
      </w:tr>
      <w:tr w:rsidR="00002152" w14:paraId="40563D3A" w14:textId="77777777" w:rsidTr="00002152">
        <w:tc>
          <w:tcPr>
            <w:tcW w:w="1870" w:type="dxa"/>
          </w:tcPr>
          <w:p w14:paraId="77DC347D" w14:textId="6F44CE77" w:rsidR="00002152" w:rsidRDefault="003D1F75" w:rsidP="00705353">
            <w:r>
              <w:t>X3</w:t>
            </w:r>
          </w:p>
        </w:tc>
        <w:tc>
          <w:tcPr>
            <w:tcW w:w="1870" w:type="dxa"/>
          </w:tcPr>
          <w:p w14:paraId="55D69785" w14:textId="1709F49D" w:rsidR="00002152" w:rsidRDefault="008B6161" w:rsidP="00705353">
            <w:r>
              <w:t xml:space="preserve">Heavily </w:t>
            </w:r>
          </w:p>
        </w:tc>
        <w:tc>
          <w:tcPr>
            <w:tcW w:w="1870" w:type="dxa"/>
          </w:tcPr>
          <w:p w14:paraId="247FA9C0" w14:textId="6E138679" w:rsidR="00002152" w:rsidRDefault="003A10E9" w:rsidP="00705353">
            <w:r>
              <w:t>No</w:t>
            </w:r>
          </w:p>
        </w:tc>
        <w:tc>
          <w:tcPr>
            <w:tcW w:w="1870" w:type="dxa"/>
          </w:tcPr>
          <w:p w14:paraId="509FFBD2" w14:textId="389A8464" w:rsidR="00002152" w:rsidRDefault="008B6161" w:rsidP="00705353">
            <w:r>
              <w:t>False</w:t>
            </w:r>
          </w:p>
        </w:tc>
        <w:tc>
          <w:tcPr>
            <w:tcW w:w="1870" w:type="dxa"/>
          </w:tcPr>
          <w:p w14:paraId="248C95A9" w14:textId="3A2C22B7" w:rsidR="00002152" w:rsidRDefault="008B6161" w:rsidP="00705353">
            <w:r>
              <w:t>True</w:t>
            </w:r>
          </w:p>
        </w:tc>
      </w:tr>
      <w:tr w:rsidR="00002152" w14:paraId="6597090B" w14:textId="77777777" w:rsidTr="00002152">
        <w:tc>
          <w:tcPr>
            <w:tcW w:w="1870" w:type="dxa"/>
          </w:tcPr>
          <w:p w14:paraId="4777A2D3" w14:textId="3B921E54" w:rsidR="00002152" w:rsidRDefault="003D1F75" w:rsidP="00705353">
            <w:r>
              <w:t>X4</w:t>
            </w:r>
          </w:p>
        </w:tc>
        <w:tc>
          <w:tcPr>
            <w:tcW w:w="1870" w:type="dxa"/>
          </w:tcPr>
          <w:p w14:paraId="53AE60CD" w14:textId="3006D72D" w:rsidR="00002152" w:rsidRDefault="003A10E9" w:rsidP="00705353">
            <w:r>
              <w:t>Lightly</w:t>
            </w:r>
          </w:p>
        </w:tc>
        <w:tc>
          <w:tcPr>
            <w:tcW w:w="1870" w:type="dxa"/>
          </w:tcPr>
          <w:p w14:paraId="63C484BE" w14:textId="32A7A039" w:rsidR="00002152" w:rsidRDefault="003A10E9" w:rsidP="00705353">
            <w:r>
              <w:t>No</w:t>
            </w:r>
          </w:p>
        </w:tc>
        <w:tc>
          <w:tcPr>
            <w:tcW w:w="1870" w:type="dxa"/>
          </w:tcPr>
          <w:p w14:paraId="052558ED" w14:textId="36033CFA" w:rsidR="00002152" w:rsidRDefault="003A10E9" w:rsidP="00705353">
            <w:r>
              <w:t>False</w:t>
            </w:r>
          </w:p>
        </w:tc>
        <w:tc>
          <w:tcPr>
            <w:tcW w:w="1870" w:type="dxa"/>
          </w:tcPr>
          <w:p w14:paraId="04D11ECB" w14:textId="4D53DFE1" w:rsidR="00002152" w:rsidRDefault="003A10E9" w:rsidP="00705353">
            <w:r>
              <w:t>True</w:t>
            </w:r>
          </w:p>
        </w:tc>
      </w:tr>
      <w:tr w:rsidR="00002152" w14:paraId="7395E26E" w14:textId="77777777" w:rsidTr="00002152">
        <w:tc>
          <w:tcPr>
            <w:tcW w:w="1870" w:type="dxa"/>
          </w:tcPr>
          <w:p w14:paraId="6E42C6C8" w14:textId="07A90FC5" w:rsidR="00002152" w:rsidRDefault="003D1F75" w:rsidP="00705353">
            <w:r>
              <w:t>X5</w:t>
            </w:r>
          </w:p>
        </w:tc>
        <w:tc>
          <w:tcPr>
            <w:tcW w:w="1870" w:type="dxa"/>
          </w:tcPr>
          <w:p w14:paraId="12D0D40E" w14:textId="5730B7B2" w:rsidR="00002152" w:rsidRDefault="003A10E9" w:rsidP="00705353">
            <w:r>
              <w:t>Lightly</w:t>
            </w:r>
          </w:p>
        </w:tc>
        <w:tc>
          <w:tcPr>
            <w:tcW w:w="1870" w:type="dxa"/>
          </w:tcPr>
          <w:p w14:paraId="7063D80D" w14:textId="62DC5666" w:rsidR="00002152" w:rsidRDefault="003A10E9" w:rsidP="00705353">
            <w:r>
              <w:t>Yes</w:t>
            </w:r>
          </w:p>
        </w:tc>
        <w:tc>
          <w:tcPr>
            <w:tcW w:w="1870" w:type="dxa"/>
          </w:tcPr>
          <w:p w14:paraId="4164690D" w14:textId="39A31281" w:rsidR="00002152" w:rsidRDefault="003A10E9" w:rsidP="00705353">
            <w:r>
              <w:t>N/A</w:t>
            </w:r>
          </w:p>
        </w:tc>
        <w:tc>
          <w:tcPr>
            <w:tcW w:w="1870" w:type="dxa"/>
          </w:tcPr>
          <w:p w14:paraId="441EFB27" w14:textId="07F56F4A" w:rsidR="00002152" w:rsidRDefault="003A10E9" w:rsidP="00705353">
            <w:r>
              <w:t>N/A</w:t>
            </w:r>
          </w:p>
        </w:tc>
      </w:tr>
      <w:tr w:rsidR="00002152" w14:paraId="637F9B9D" w14:textId="77777777" w:rsidTr="00002152">
        <w:tc>
          <w:tcPr>
            <w:tcW w:w="1870" w:type="dxa"/>
          </w:tcPr>
          <w:p w14:paraId="581C78F1" w14:textId="5416653C" w:rsidR="00002152" w:rsidRDefault="003D1F75" w:rsidP="00705353">
            <w:r>
              <w:t>X6</w:t>
            </w:r>
          </w:p>
        </w:tc>
        <w:tc>
          <w:tcPr>
            <w:tcW w:w="1870" w:type="dxa"/>
          </w:tcPr>
          <w:p w14:paraId="57588D71" w14:textId="0782C57B" w:rsidR="00002152" w:rsidRDefault="003A10E9" w:rsidP="00705353">
            <w:r>
              <w:t>Lightly</w:t>
            </w:r>
          </w:p>
        </w:tc>
        <w:tc>
          <w:tcPr>
            <w:tcW w:w="1870" w:type="dxa"/>
          </w:tcPr>
          <w:p w14:paraId="7B37045C" w14:textId="00106322" w:rsidR="00002152" w:rsidRDefault="003A10E9" w:rsidP="00705353">
            <w:r>
              <w:t>No</w:t>
            </w:r>
          </w:p>
        </w:tc>
        <w:tc>
          <w:tcPr>
            <w:tcW w:w="1870" w:type="dxa"/>
          </w:tcPr>
          <w:p w14:paraId="08AF353C" w14:textId="56957329" w:rsidR="00002152" w:rsidRDefault="003A10E9" w:rsidP="00705353">
            <w:r>
              <w:t>False</w:t>
            </w:r>
          </w:p>
        </w:tc>
        <w:tc>
          <w:tcPr>
            <w:tcW w:w="1870" w:type="dxa"/>
          </w:tcPr>
          <w:p w14:paraId="449A035B" w14:textId="01A054B3" w:rsidR="00002152" w:rsidRDefault="003A10E9" w:rsidP="00705353">
            <w:r>
              <w:t>True</w:t>
            </w:r>
          </w:p>
        </w:tc>
      </w:tr>
      <w:tr w:rsidR="00002152" w14:paraId="2F50695C" w14:textId="77777777" w:rsidTr="00002152">
        <w:tc>
          <w:tcPr>
            <w:tcW w:w="1870" w:type="dxa"/>
          </w:tcPr>
          <w:p w14:paraId="3181C2E8" w14:textId="7E9FD574" w:rsidR="00002152" w:rsidRDefault="003D1F75" w:rsidP="00705353">
            <w:r>
              <w:t>X7</w:t>
            </w:r>
          </w:p>
        </w:tc>
        <w:tc>
          <w:tcPr>
            <w:tcW w:w="1870" w:type="dxa"/>
          </w:tcPr>
          <w:p w14:paraId="5A1F1532" w14:textId="717D83E8" w:rsidR="00002152" w:rsidRDefault="003A10E9" w:rsidP="00705353">
            <w:r>
              <w:t>Lightly</w:t>
            </w:r>
          </w:p>
        </w:tc>
        <w:tc>
          <w:tcPr>
            <w:tcW w:w="1870" w:type="dxa"/>
          </w:tcPr>
          <w:p w14:paraId="757D13F9" w14:textId="1524F22D" w:rsidR="00002152" w:rsidRDefault="003A10E9" w:rsidP="00705353">
            <w:r>
              <w:t>No</w:t>
            </w:r>
          </w:p>
        </w:tc>
        <w:tc>
          <w:tcPr>
            <w:tcW w:w="1870" w:type="dxa"/>
          </w:tcPr>
          <w:p w14:paraId="5A743E7A" w14:textId="02B99042" w:rsidR="00002152" w:rsidRDefault="003A10E9" w:rsidP="00705353">
            <w:r>
              <w:t>True</w:t>
            </w:r>
          </w:p>
        </w:tc>
        <w:tc>
          <w:tcPr>
            <w:tcW w:w="1870" w:type="dxa"/>
          </w:tcPr>
          <w:p w14:paraId="388DB473" w14:textId="51342A79" w:rsidR="00002152" w:rsidRDefault="003A10E9" w:rsidP="00705353">
            <w:r>
              <w:t>False</w:t>
            </w:r>
          </w:p>
        </w:tc>
      </w:tr>
    </w:tbl>
    <w:p w14:paraId="02F300B9" w14:textId="2DE64071" w:rsidR="00002152" w:rsidRDefault="00002152" w:rsidP="00705353"/>
    <w:p w14:paraId="7542EDC3" w14:textId="3028C30B" w:rsidR="00211288" w:rsidRDefault="00211288" w:rsidP="00211288">
      <w:r>
        <w:t>Key definitions</w:t>
      </w:r>
      <w:r w:rsidR="00040CF6">
        <w:t>*</w:t>
      </w:r>
    </w:p>
    <w:p w14:paraId="28AA6F3D" w14:textId="3BEE061E" w:rsidR="00211288" w:rsidRDefault="00802129" w:rsidP="00211288">
      <w:pPr>
        <w:pStyle w:val="ListParagraph"/>
        <w:numPr>
          <w:ilvl w:val="0"/>
          <w:numId w:val="2"/>
        </w:numPr>
      </w:pPr>
      <w:r>
        <w:t xml:space="preserve">Heavily correlated: </w:t>
      </w:r>
      <w:r w:rsidR="001B4104">
        <w:t>correlation coefficient range (</w:t>
      </w:r>
      <w:r w:rsidR="00AF7978">
        <w:t>0.5 &lt; = abs(coefficient) &lt;= 1.00)</w:t>
      </w:r>
    </w:p>
    <w:p w14:paraId="749C79C5" w14:textId="39942177" w:rsidR="00802129" w:rsidRDefault="00802129" w:rsidP="00211288">
      <w:pPr>
        <w:pStyle w:val="ListParagraph"/>
        <w:numPr>
          <w:ilvl w:val="0"/>
          <w:numId w:val="2"/>
        </w:numPr>
      </w:pPr>
      <w:r>
        <w:t>Lightly correlated:</w:t>
      </w:r>
      <w:r w:rsidR="00AF7978">
        <w:t xml:space="preserve"> </w:t>
      </w:r>
      <w:r w:rsidR="00AF7978">
        <w:t xml:space="preserve">correlation coefficient range (0 </w:t>
      </w:r>
      <w:r w:rsidR="00AF7978">
        <w:t>&lt; abs</w:t>
      </w:r>
      <w:r w:rsidR="00AF7978">
        <w:t>(coefficient) &lt;</w:t>
      </w:r>
      <w:r w:rsidR="00AF7978">
        <w:t xml:space="preserve"> 0.5</w:t>
      </w:r>
      <w:r w:rsidR="00AF7978">
        <w:t>)</w:t>
      </w:r>
    </w:p>
    <w:p w14:paraId="2DBD55F3" w14:textId="4460E0E9" w:rsidR="00802129" w:rsidRDefault="00802129" w:rsidP="00211288">
      <w:pPr>
        <w:pStyle w:val="ListParagraph"/>
        <w:numPr>
          <w:ilvl w:val="0"/>
          <w:numId w:val="2"/>
        </w:numPr>
      </w:pPr>
      <w:r>
        <w:t>Uncorrelated:</w:t>
      </w:r>
      <w:r w:rsidR="00AF7978">
        <w:t xml:space="preserve"> the correlations coefficient is zero or linear (zero slope)</w:t>
      </w:r>
    </w:p>
    <w:p w14:paraId="4F3153B3" w14:textId="70A981F6" w:rsidR="00802129" w:rsidRDefault="00802129" w:rsidP="00211288">
      <w:pPr>
        <w:pStyle w:val="ListParagraph"/>
        <w:numPr>
          <w:ilvl w:val="0"/>
          <w:numId w:val="2"/>
        </w:numPr>
      </w:pPr>
      <w:r>
        <w:t>Positively correlated:</w:t>
      </w:r>
      <w:r w:rsidR="00AF7978">
        <w:t xml:space="preserve"> correlation coefficient is positive (coefficient &gt; 0)</w:t>
      </w:r>
    </w:p>
    <w:p w14:paraId="5179F202" w14:textId="26FE74C8" w:rsidR="00802129" w:rsidRDefault="00802129" w:rsidP="00211288">
      <w:pPr>
        <w:pStyle w:val="ListParagraph"/>
        <w:numPr>
          <w:ilvl w:val="0"/>
          <w:numId w:val="2"/>
        </w:numPr>
        <w:pBdr>
          <w:bottom w:val="single" w:sz="6" w:space="1" w:color="auto"/>
        </w:pBdr>
      </w:pPr>
      <w:r>
        <w:t>Negatively correlated:</w:t>
      </w:r>
      <w:r w:rsidR="00AF7978">
        <w:t xml:space="preserve"> the correlation coefficient is negative (</w:t>
      </w:r>
      <w:r w:rsidR="00AF7978">
        <w:t>coefficient</w:t>
      </w:r>
      <w:r w:rsidR="00AF7978">
        <w:t xml:space="preserve"> &lt; 0)</w:t>
      </w:r>
    </w:p>
    <w:p w14:paraId="0AD2E677" w14:textId="3C6ED20A" w:rsidR="00366597" w:rsidRDefault="00366597" w:rsidP="00366597">
      <w:pPr>
        <w:pBdr>
          <w:bottom w:val="single" w:sz="6" w:space="1" w:color="auto"/>
        </w:pBdr>
        <w:ind w:left="360"/>
      </w:pPr>
      <w:proofErr w:type="gramStart"/>
      <w:r>
        <w:t>Coefficient  is</w:t>
      </w:r>
      <w:proofErr w:type="gramEnd"/>
      <w:r>
        <w:t xml:space="preserve">  m in the linear equation </w:t>
      </w:r>
      <w:proofErr w:type="spellStart"/>
      <w:r>
        <w:t>of f</w:t>
      </w:r>
      <w:proofErr w:type="spellEnd"/>
      <w:r>
        <w:t>(x)=mx+c</w:t>
      </w:r>
    </w:p>
    <w:p w14:paraId="2CE4DEEE" w14:textId="65B3C62E" w:rsidR="00802129" w:rsidRDefault="00040CF6" w:rsidP="00040CF6">
      <w:pPr>
        <w:ind w:left="360"/>
      </w:pPr>
      <w:r>
        <w:t xml:space="preserve">* Hands-On Machine Learning with </w:t>
      </w:r>
      <w:proofErr w:type="spellStart"/>
      <w:r>
        <w:t>Scikit</w:t>
      </w:r>
      <w:proofErr w:type="spellEnd"/>
      <w:r>
        <w:t>-Learn and TensorFlow: Concepts, Tools and techniques to build intelligent system 1</w:t>
      </w:r>
      <w:r w:rsidRPr="00040CF6">
        <w:rPr>
          <w:vertAlign w:val="superscript"/>
        </w:rPr>
        <w:t>st</w:t>
      </w:r>
      <w:r>
        <w:t xml:space="preserve"> edition by </w:t>
      </w:r>
      <w:proofErr w:type="spellStart"/>
      <w:r>
        <w:t>Aurelien</w:t>
      </w:r>
      <w:proofErr w:type="spellEnd"/>
      <w:r>
        <w:t xml:space="preserve"> </w:t>
      </w:r>
      <w:proofErr w:type="spellStart"/>
      <w:r>
        <w:t>Geron</w:t>
      </w:r>
      <w:proofErr w:type="spellEnd"/>
      <w:r>
        <w:t xml:space="preserve"> (</w:t>
      </w:r>
      <w:proofErr w:type="spellStart"/>
      <w:r>
        <w:t>pg</w:t>
      </w:r>
      <w:proofErr w:type="spellEnd"/>
      <w:r>
        <w:t xml:space="preserve"> 83 figure 2-14)</w:t>
      </w:r>
    </w:p>
    <w:p w14:paraId="4F42129A" w14:textId="77777777" w:rsidR="00002152" w:rsidRPr="001C53F0" w:rsidRDefault="00002152" w:rsidP="00705353"/>
    <w:sectPr w:rsidR="00002152" w:rsidRPr="001C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11EB4"/>
    <w:multiLevelType w:val="hybridMultilevel"/>
    <w:tmpl w:val="7292DD16"/>
    <w:lvl w:ilvl="0" w:tplc="0D5035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0354F"/>
    <w:multiLevelType w:val="hybridMultilevel"/>
    <w:tmpl w:val="D6B0BD8C"/>
    <w:lvl w:ilvl="0" w:tplc="F932B2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7B"/>
    <w:rsid w:val="00002152"/>
    <w:rsid w:val="00040CF6"/>
    <w:rsid w:val="000A6C13"/>
    <w:rsid w:val="001B4104"/>
    <w:rsid w:val="001C53F0"/>
    <w:rsid w:val="00211288"/>
    <w:rsid w:val="002534FB"/>
    <w:rsid w:val="00366597"/>
    <w:rsid w:val="003A10E9"/>
    <w:rsid w:val="003D1F75"/>
    <w:rsid w:val="0043666C"/>
    <w:rsid w:val="00650E87"/>
    <w:rsid w:val="00705353"/>
    <w:rsid w:val="007B3CCB"/>
    <w:rsid w:val="00802129"/>
    <w:rsid w:val="00865B7B"/>
    <w:rsid w:val="008B6161"/>
    <w:rsid w:val="009A3C84"/>
    <w:rsid w:val="00A632D5"/>
    <w:rsid w:val="00AF7978"/>
    <w:rsid w:val="00BE6F87"/>
    <w:rsid w:val="00C63480"/>
    <w:rsid w:val="00F3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5CEF"/>
  <w15:chartTrackingRefBased/>
  <w15:docId w15:val="{34214942-77E7-48D2-8CD5-8B755873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Hayek</dc:creator>
  <cp:keywords/>
  <dc:description/>
  <cp:lastModifiedBy>Mo Hayek</cp:lastModifiedBy>
  <cp:revision>20</cp:revision>
  <dcterms:created xsi:type="dcterms:W3CDTF">2019-01-22T19:58:00Z</dcterms:created>
  <dcterms:modified xsi:type="dcterms:W3CDTF">2019-01-23T01:04:00Z</dcterms:modified>
</cp:coreProperties>
</file>