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التقرير الشامل لمشروع CyberOS</w:t>
      </w:r>
    </w:p>
    <w:p>
      <w:pPr>
        <w:jc w:val="center"/>
      </w:pPr>
      <w:r>
        <w:rPr>
          <w:i/>
        </w:rPr>
        <w:t>Personal Cybersecurity Engineering OS</w:t>
        <w:br/>
        <w:t>من الصفر حتى checkpoint 699fe67b</w:t>
      </w:r>
    </w:p>
    <w:p>
      <w:pPr>
        <w:pStyle w:val="Heading1"/>
      </w:pPr>
      <w:r>
        <w:t>التقرير الشامل لمشروع CyberOS</w:t>
      </w:r>
    </w:p>
    <w:p>
      <w:pPr>
        <w:pStyle w:val="Heading2"/>
      </w:pPr>
      <w:r>
        <w:t>Personal Cybersecurity Engineering OS</w:t>
      </w:r>
    </w:p>
    <w:p>
      <w:r>
        <w:t xml:space="preserve">إعداد: Manus AI  </w:t>
      </w:r>
    </w:p>
    <w:p>
      <w:r>
        <w:t xml:space="preserve">تاريخ التقرير: 14 أغسطس 2026  </w:t>
      </w:r>
    </w:p>
    <w:p>
      <w:r>
        <w:t xml:space="preserve">المستودع: malhiloo-byte/cyberHub  </w:t>
      </w:r>
    </w:p>
    <w:p>
      <w:r>
        <w:t xml:space="preserve">الفرع: main  </w:t>
      </w:r>
    </w:p>
    <w:p>
      <w:r>
        <w:t xml:space="preserve">آخر commit موثق: 699fe67 — chore: close GitHub presentation checklist  </w:t>
      </w:r>
    </w:p>
    <w:p>
      <w:r>
        <w:t xml:space="preserve">آخر checkpoint للمنصة: 699fe67b  </w:t>
      </w:r>
    </w:p>
    <w:p>
      <w:r>
        <w:t xml:space="preserve">حالة Module 0: مغلق رسميًا  </w:t>
      </w:r>
    </w:p>
    <w:p>
      <w:r>
        <w:t>الاختبارات التراكمية الأخيرة: 278 اختبارًا ناجحًا</w:t>
      </w:r>
    </w:p>
    <w:p>
      <w:pPr>
        <w:pStyle w:val="Heading2"/>
      </w:pPr>
      <w:r>
        <w:t>1. الملخص التنفيذي</w:t>
      </w:r>
    </w:p>
    <w:p>
      <w:r>
        <w:t>CyberOS هو منظومة شخصية طويلة الأمد صُممت لتكون Personal Cybersecurity Engineering OS، وليست مجموعة Scripts منفصلة أو إعادة اختراع لأدوات موجودة. الغرض هو بناء طبقة شخصية فوق الأدوات والمعرفة والـengines الموجودة، تجعل التعلم والتدريب وتنفيذ Labs وPentesting المصرح به وتنظيم الأدلة وتحليل النتائج وكتابة التقارير وأتمتة الأعمال المتكررة وقياس التطور قابلة للإدارة والتدقيق والتوسع.</w:t>
      </w:r>
    </w:p>
    <w:p>
      <w:r>
        <w:t>المسار المهني الذي صُممت المنظومة لخدمته هو: Web Penetration Testing → Network / AD / Cloud Security → API Security → Python / Data / ML → Deep Learning → LLM Security → AI Red Teaming → AI Security Engineering / Research. لذلك لم يبدأ المشروع بأداة Recon أو Exploitation، بل بدأ بالنواة التي تمنع تجاوز النطاق وتفرض authorization وتضمن أن كل تنفيذ قابل للربط بهدف مصرح به.</w:t>
      </w:r>
    </w:p>
    <w:p>
      <w:r>
        <w:t>النتيجة الحالية هي نواة Python production-oriented مبنية على Python 3.11+، SQLite3 بدون ORM، migrations داخلية مع SHA-256 checksums، UnitOfWork، Repositories وMappers، Domain Models typed، Scope Matcher fail-closed، Safe Subprocess Engine، Task Persistence، Task CLI، واختبار Zero-State E2E. كما أُضيفت واجهة React فاخرة باسم Obsidian Command Center، وREADME احترافي، وGitHub Actions CI، وMIT License، وSECURITY policy، ووثيقة تصميم أولية لـModule 1.</w:t>
      </w:r>
    </w:p>
    <w:p>
      <w:pPr>
        <w:pStyle w:val="IntenseQuote"/>
      </w:pPr>
      <w:r>
        <w:t>الخلاصة التنفيذية: لم يعد المشروع Prototype فارغًا أو Script مؤقتًا. أصبح Module 0 نظامًا متكاملًا من domain إلى persistence إلى execution إلى CLI، مع حدود أمنية صريحة و278 اختبارًا ناجحًا، وواجهة منتج أولية ذات هوية بصرية واضحة.</w:t>
      </w:r>
    </w:p>
    <w:p>
      <w:pPr>
        <w:pStyle w:val="Heading2"/>
      </w:pPr>
      <w:r>
        <w:t>2. نقطة البداية والمشكلة التي عالجناها</w:t>
      </w:r>
    </w:p>
    <w:p>
      <w:r>
        <w:t>بدأ المشروع من حاجة إلى بناء نظام شخصي يخدم مسار Cybersecurity تعليمي ومهني متدرج، وليس من حاجة إلى إضافة أداة فحص جديدة إلى الإنترنت. المشكلة الأساسية كانت أن أدوات الأمن المعتادة قوية لكنها لا تقدم بالضرورة طبقة شخصية موحدة لإدارة Workspace وEngagement وScope وTarget وAuthorization وTask وEvidence وLearning Progress.</w:t>
      </w:r>
    </w:p>
    <w:p>
      <w:r>
        <w:t>كان القرار الجوهري أن القيمة ليست في استبدال Nmap أو Burp أو أدوات Cloud أو أدوات LLM Security، بل في بناء control plane شخصي يضمن أن كل أداة مستقبلية تُشغل ضمن سياق واضح، وهدف محدد، وتفويض قابل للتدقيق، ونتيجة structured، وتاريخ يمكن الرجوع إليه.</w:t>
      </w:r>
    </w:p>
    <w:p>
      <w:r>
        <w:t>من هنا ظهرت قواعد العمل التالية:</w:t>
      </w:r>
    </w:p>
    <w:tbl>
      <w:tblPr>
        <w:tblStyle w:val="LightShading-Accent1"/>
        <w:tblW w:type="auto" w:w="0"/>
        <w:tblLook w:firstColumn="1" w:firstRow="1" w:lastColumn="0" w:lastRow="0" w:noHBand="0" w:noVBand="1" w:val="04A0"/>
      </w:tblPr>
      <w:tblGrid>
        <w:gridCol w:w="5112"/>
        <w:gridCol w:w="5112"/>
      </w:tblGrid>
      <w:tr>
        <w:tc>
          <w:tcPr>
            <w:tcW w:type="dxa" w:w="5112"/>
          </w:tcPr>
          <w:p>
            <w:r>
              <w:t>القاعدة</w:t>
            </w:r>
          </w:p>
        </w:tc>
        <w:tc>
          <w:tcPr>
            <w:tcW w:type="dxa" w:w="5112"/>
          </w:tcPr>
          <w:p>
            <w:r>
              <w:t>المعنى التطبيقي</w:t>
            </w:r>
          </w:p>
        </w:tc>
      </w:tr>
      <w:tr>
        <w:tc>
          <w:tcPr>
            <w:tcW w:type="dxa" w:w="5112"/>
          </w:tcPr>
          <w:p>
            <w:r>
              <w:t>Modular Architecture</w:t>
            </w:r>
          </w:p>
        </w:tc>
        <w:tc>
          <w:tcPr>
            <w:tcW w:type="dxa" w:w="5112"/>
          </w:tcPr>
          <w:p>
            <w:r>
              <w:t>كل Module صغير ومكتمل قبل الانتقال لما بعده.</w:t>
            </w:r>
          </w:p>
        </w:tc>
      </w:tr>
      <w:tr>
        <w:tc>
          <w:tcPr>
            <w:tcW w:type="dxa" w:w="5112"/>
          </w:tcPr>
          <w:p>
            <w:r>
              <w:t>Design before Code</w:t>
            </w:r>
          </w:p>
        </w:tc>
        <w:tc>
          <w:tcPr>
            <w:tcW w:type="dxa" w:w="5112"/>
          </w:tcPr>
          <w:p>
            <w:r>
              <w:t>لا يبدأ التنفيذ قبل اعتماد التصميم عند وجود قرار معماري مؤثر.</w:t>
            </w:r>
          </w:p>
        </w:tc>
      </w:tr>
      <w:tr>
        <w:tc>
          <w:tcPr>
            <w:tcW w:type="dxa" w:w="5112"/>
          </w:tcPr>
          <w:p>
            <w:r>
              <w:t>Domain/Persistence separation</w:t>
            </w:r>
          </w:p>
        </w:tc>
        <w:tc>
          <w:tcPr>
            <w:tcW w:type="dxa" w:w="5112"/>
          </w:tcPr>
          <w:p>
            <w:r>
              <w:t>الـDomain لا يعرف SQLite أو SQL أو CLI.</w:t>
            </w:r>
          </w:p>
        </w:tc>
      </w:tr>
      <w:tr>
        <w:tc>
          <w:tcPr>
            <w:tcW w:type="dxa" w:w="5112"/>
          </w:tcPr>
          <w:p>
            <w:r>
              <w:t>Local-first / Privacy-first</w:t>
            </w:r>
          </w:p>
        </w:tc>
        <w:tc>
          <w:tcPr>
            <w:tcW w:type="dxa" w:w="5112"/>
          </w:tcPr>
          <w:p>
            <w:r>
              <w:t>SQLite محلية في البداية، لا اتصالات غير ضرورية، ولا أسرار داخل المستودع.</w:t>
            </w:r>
          </w:p>
        </w:tc>
      </w:tr>
      <w:tr>
        <w:tc>
          <w:tcPr>
            <w:tcW w:type="dxa" w:w="5112"/>
          </w:tcPr>
          <w:p>
            <w:r>
              <w:t>Fail-Closed Security</w:t>
            </w:r>
          </w:p>
        </w:tc>
        <w:tc>
          <w:tcPr>
            <w:tcW w:type="dxa" w:w="5112"/>
          </w:tcPr>
          <w:p>
            <w:r>
              <w:t>المجهول أو غير المصرح به مرفوض، وExclude يتقدم على Include.</w:t>
            </w:r>
          </w:p>
        </w:tc>
      </w:tr>
      <w:tr>
        <w:tc>
          <w:tcPr>
            <w:tcW w:type="dxa" w:w="5112"/>
          </w:tcPr>
          <w:p>
            <w:r>
              <w:t>Typed IDs and Errors</w:t>
            </w:r>
          </w:p>
        </w:tc>
        <w:tc>
          <w:tcPr>
            <w:tcW w:type="dxa" w:w="5112"/>
          </w:tcPr>
          <w:p>
            <w:r>
              <w:t>UUID4 strong identifiers وtyped error codes بدل strings مبهمة.</w:t>
            </w:r>
          </w:p>
        </w:tc>
      </w:tr>
      <w:tr>
        <w:tc>
          <w:tcPr>
            <w:tcW w:type="dxa" w:w="5112"/>
          </w:tcPr>
          <w:p>
            <w:r>
              <w:t>No Hard Delete</w:t>
            </w:r>
          </w:p>
        </w:tc>
        <w:tc>
          <w:tcPr>
            <w:tcW w:type="dxa" w:w="5112"/>
          </w:tcPr>
          <w:p>
            <w:r>
              <w:t>الأرشفة هي الوسيلة الوحيدة، للحفاظ على auditability.</w:t>
            </w:r>
          </w:p>
        </w:tc>
      </w:tr>
      <w:tr>
        <w:tc>
          <w:tcPr>
            <w:tcW w:type="dxa" w:w="5112"/>
          </w:tcPr>
          <w:p>
            <w:r>
              <w:t>Quality Gates</w:t>
            </w:r>
          </w:p>
        </w:tc>
        <w:tc>
          <w:tcPr>
            <w:tcW w:type="dxa" w:w="5112"/>
          </w:tcPr>
          <w:p>
            <w:r>
              <w:t>pytest وRuff وmypy strict وformatting وwheel build قبل checkpoint.</w:t>
            </w:r>
          </w:p>
        </w:tc>
      </w:tr>
    </w:tbl>
    <w:p>
      <w:pPr>
        <w:pStyle w:val="Heading2"/>
      </w:pPr>
      <w:r>
        <w:t>3. القرارات المعمارية المؤسسة</w:t>
      </w:r>
    </w:p>
    <w:p>
      <w:pPr>
        <w:pStyle w:val="Heading3"/>
      </w:pPr>
      <w:r>
        <w:t>3.1 اللغة والبنية العامة</w:t>
      </w:r>
    </w:p>
    <w:p>
      <w:r>
        <w:t>اعتمد المشروع Python 3.11+ للنواة، مع فصلها عن واجهة React/TypeScript. هذا الفصل يمنع أن تصبح قواعد الأمن والـDomain رهينة بمكونات UI أو framework واحد. النواة تحمل العقود والـpolicies والـpersistence والـCLI، بينما الواجهة الحالية هي command center presentation layer قابلة للربط لاحقًا بــAPI.</w:t>
      </w:r>
    </w:p>
    <w:p>
      <w:r>
        <w:t>الطبقات الأساسية هي:</w:t>
      </w:r>
    </w:p>
    <w:p>
      <w:pPr>
        <w:pStyle w:val="NoSpacing"/>
      </w:pPr>
      <w:r>
        <w:rPr>
          <w:rFonts w:ascii="Courier New" w:hAnsi="Courier New"/>
          <w:sz w:val="16"/>
        </w:rPr>
        <w:t>Domain Models &amp; Policies</w:t>
        <w:br/>
        <w:t xml:space="preserve">        ↓</w:t>
        <w:br/>
        <w:t>Persistence Mappers</w:t>
        <w:br/>
        <w:t xml:space="preserve">        ↓</w:t>
        <w:br/>
        <w:t>Repositories</w:t>
        <w:br/>
        <w:t xml:space="preserve">        ↓</w:t>
        <w:br/>
        <w:t>Application Services</w:t>
        <w:br/>
        <w:t xml:space="preserve">        ↓</w:t>
        <w:br/>
        <w:t>CLI / future API / Web UI</w:t>
      </w:r>
    </w:p>
    <w:p>
      <w:r>
        <w:t>المبدأ المهم هو أن Repositories تملك SQL فقط، بينما UnitOfWork يملك حدود المعاملة. Application Services تملك orchestration، والـCLI يملك parsing وpresentation وليس business logic.</w:t>
      </w:r>
    </w:p>
    <w:p>
      <w:pPr>
        <w:pStyle w:val="Heading3"/>
      </w:pPr>
      <w:r>
        <w:t>3.2 الهوية والبيانات</w:t>
      </w:r>
    </w:p>
    <w:p>
      <w:r>
        <w:t>اعتمد المشروع UUID4 لكل الكيانات التقنية المهمة، وUTC-aware datetimes، وTOML للإعدادات البشرية، وJSON للعقود والمخرجات. تم تجنب raw strings حيث يكون strong type أكثر أمانًا، فظهر WorkspaceId وEngagementId وScopeId وTargetId وTaskId.</w:t>
      </w:r>
    </w:p>
    <w:p>
      <w:pPr>
        <w:pStyle w:val="Heading3"/>
      </w:pPr>
      <w:r>
        <w:t>3.3 الأمان</w:t>
      </w:r>
    </w:p>
    <w:p>
      <w:r>
        <w:t>صُممت المنظومة حول قاعدة أن execution لا يبدأ لمجرد أن المستخدم كتب أمرًا. يجب أن يوجد Scope authorized، وTarget مطابق، ووقت صلاحية غير منتهٍ، وقاعدة Include فعالة، وتفويض ExecutionAuthorization قابل للتدقيق. لا يوجد shell parsing، ولا shell=True، ولا auto-inference لنوع Target.</w:t>
      </w:r>
    </w:p>
    <w:p>
      <w:pPr>
        <w:pStyle w:val="Heading2"/>
      </w:pPr>
      <w:r>
        <w:t>4. التسلسل الزمني الكامل من الصفر</w:t>
      </w:r>
    </w:p>
    <w:p>
      <w:pPr>
        <w:pStyle w:val="Heading3"/>
      </w:pPr>
      <w:r>
        <w:t>4.1 Module 0.1 — Bootstrap &amp; Core Contracts</w:t>
      </w:r>
    </w:p>
    <w:p>
      <w:r>
        <w:t>كانت هذه أول طبقة تأسيسية. تم إنشاء هيكل المشروع، Configuration، Logging، Errors، CLI، Plugin contracts، والاختبارات الأولية. لم تُضف قاعدة بيانات أو API أو Web UI إلى هذا الجزء حتى لا تتسرب مسؤوليات مستقبلية إلى النواة قبل أوانها.</w:t>
      </w:r>
    </w:p>
    <w:p>
      <w:r>
        <w:t>ما أُنجز:</w:t>
      </w:r>
    </w:p>
    <w:p>
      <w:r>
        <w:t>تم اعتماد Python 3.11+، وفصل Core عن Web UI، واستخدام TOML/JSON/UUID4، وبناء typed errors وstructured logging وOperationResult envelope وCLI أولية. كما تم وضع أساس Plugin contract دون تشغيل أدوات خارجية.</w:t>
      </w:r>
    </w:p>
    <w:p>
      <w:r>
        <w:t>الحدود:</w:t>
      </w:r>
    </w:p>
    <w:p>
      <w:r>
        <w:t>لا SQLite، لا migrations، لا repositories، لا Recon، لا Burp، لا AI، ولا Network operations. كانت النتيجة contract-first foundation.</w:t>
      </w:r>
    </w:p>
    <w:p>
      <w:r>
        <w:t xml:space="preserve">الـcheckpoint: 07952d88.  </w:t>
      </w:r>
    </w:p>
    <w:p>
      <w:r>
        <w:t>الاختبارات الموثقة: 14 اختبارًا.</w:t>
      </w:r>
    </w:p>
    <w:p>
      <w:pPr>
        <w:pStyle w:val="Heading3"/>
      </w:pPr>
      <w:r>
        <w:t>4.2 Module 0.2 — Persistence Kernel</w:t>
      </w:r>
    </w:p>
    <w:p>
      <w:r>
        <w:t>تم بناء طبقة Persistence عامة قابلة لإعادة الاستخدام قبل إضافة Domain tables. القرار كان استخدام sqlite3 من Python stdlib بدون ORM، حتى تبقى SQL واضحة ومراجعتها الأمنية مباشرة.</w:t>
      </w:r>
    </w:p>
    <w:p>
      <w:r>
        <w:t>#### 0.2.a — Database Settings &amp; Path Security</w:t>
      </w:r>
    </w:p>
    <w:p>
      <w:r>
        <w:t>تم تعريف Database Settings وPath Security Policy، مع منع المسارات غير الآمنة، وضبط صلاحيات الملفات المحلية إلى 0600 والـdirectories إلى 0700 حيث ينطبق.</w:t>
      </w:r>
    </w:p>
    <w:p>
      <w:r>
        <w:t>#### 0.2.b — Connection Factory &amp; PRAGMA Hardening</w:t>
      </w:r>
    </w:p>
    <w:p>
      <w:r>
        <w:t>تم إنشاء Connection Factory وManaged SQLite Connection، وتفعيل قواعد SQLite المهمة:</w:t>
      </w:r>
    </w:p>
    <w:tbl>
      <w:tblPr>
        <w:tblStyle w:val="LightShading-Accent1"/>
        <w:tblW w:type="auto" w:w="0"/>
        <w:tblLook w:firstColumn="1" w:firstRow="1" w:lastColumn="0" w:lastRow="0" w:noHBand="0" w:noVBand="1" w:val="04A0"/>
      </w:tblPr>
      <w:tblGrid>
        <w:gridCol w:w="5112"/>
        <w:gridCol w:w="5112"/>
      </w:tblGrid>
      <w:tr>
        <w:tc>
          <w:tcPr>
            <w:tcW w:type="dxa" w:w="5112"/>
          </w:tcPr>
          <w:p>
            <w:r>
              <w:t>PRAGMA / policy</w:t>
            </w:r>
          </w:p>
        </w:tc>
        <w:tc>
          <w:tcPr>
            <w:tcW w:type="dxa" w:w="5112"/>
          </w:tcPr>
          <w:p>
            <w:r>
              <w:t>الغرض</w:t>
            </w:r>
          </w:p>
        </w:tc>
      </w:tr>
      <w:tr>
        <w:tc>
          <w:tcPr>
            <w:tcW w:type="dxa" w:w="5112"/>
          </w:tcPr>
          <w:p>
            <w:r>
              <w:t>foreign_keys = ON</w:t>
            </w:r>
          </w:p>
        </w:tc>
        <w:tc>
          <w:tcPr>
            <w:tcW w:type="dxa" w:w="5112"/>
          </w:tcPr>
          <w:p>
            <w:r>
              <w:t>فرض علاقات الآباء والأبناء وعدم ترك integrity لصدفة connection.</w:t>
            </w:r>
          </w:p>
        </w:tc>
      </w:tr>
      <w:tr>
        <w:tc>
          <w:tcPr>
            <w:tcW w:type="dxa" w:w="5112"/>
          </w:tcPr>
          <w:p>
            <w:r>
              <w:t>journal_mode = WAL</w:t>
            </w:r>
          </w:p>
        </w:tc>
        <w:tc>
          <w:tcPr>
            <w:tcW w:type="dxa" w:w="5112"/>
          </w:tcPr>
          <w:p>
            <w:r>
              <w:t>تحسين القراءة/الكتابة المحلية مع وضوح حدود المعاملة.</w:t>
            </w:r>
          </w:p>
        </w:tc>
      </w:tr>
      <w:tr>
        <w:tc>
          <w:tcPr>
            <w:tcW w:type="dxa" w:w="5112"/>
          </w:tcPr>
          <w:p>
            <w:r>
              <w:t>synchronous = FULL</w:t>
            </w:r>
          </w:p>
        </w:tc>
        <w:tc>
          <w:tcPr>
            <w:tcW w:type="dxa" w:w="5112"/>
          </w:tcPr>
          <w:p>
            <w:r>
              <w:t>اختيار durability أقوى من السرعة القصوى.</w:t>
            </w:r>
          </w:p>
        </w:tc>
      </w:tr>
      <w:tr>
        <w:tc>
          <w:tcPr>
            <w:tcW w:type="dxa" w:w="5112"/>
          </w:tcPr>
          <w:p>
            <w:r>
              <w:t>parameterized SQL</w:t>
            </w:r>
          </w:p>
        </w:tc>
        <w:tc>
          <w:tcPr>
            <w:tcW w:type="dxa" w:w="5112"/>
          </w:tcPr>
          <w:p>
            <w:r>
              <w:t>منع SQL injection وعدم تركيب القيم داخل النصوص.</w:t>
            </w:r>
          </w:p>
        </w:tc>
      </w:tr>
    </w:tbl>
    <w:p>
      <w:r>
        <w:t>#### 0.2.c — Migration Metadata &amp; Runner</w:t>
      </w:r>
    </w:p>
    <w:p>
      <w:r>
        <w:t>تم بناء schema_migrations وMigration Runner داخلي. لكل migration version وchecksum SHA-256. لا تُقبل migration معدلة بعد تطبيقها، ويُحافظ على forward-only behavior. فشل migration يعيد المعاملة إلى rollback ذري.</w:t>
      </w:r>
    </w:p>
    <w:p>
      <w:r>
        <w:t>#### 0.2.d — UnitOfWork &amp; Repository Ports</w:t>
      </w:r>
    </w:p>
    <w:p>
      <w:r>
        <w:t>تم إنشاء UnitOfWork مع commit/rollback ownership، وتعريف repository ports قبل تنفيذ domain repositories. بهذه الطريقة لا تملك Repository transaction منفردة ولا تقوم بالcommit من تلقاء نفسها.</w:t>
      </w:r>
    </w:p>
    <w:p>
      <w:r>
        <w:t>#### 0.2.e — Contract Tests &amp; Persistence Health</w:t>
      </w:r>
    </w:p>
    <w:p>
      <w:r>
        <w:t xml:space="preserve">تم إغلاق Module 0.2 باختبارات التعاقد، health checks، integrity، rollback، وchecksum.  </w:t>
      </w:r>
    </w:p>
    <w:p>
      <w:r>
        <w:t xml:space="preserve">الـcheckpoint: af90d7e0.  </w:t>
      </w:r>
    </w:p>
    <w:p>
      <w:r>
        <w:t>النتيجة: 47 اختبارًا ناجحًا.</w:t>
      </w:r>
    </w:p>
    <w:p>
      <w:pPr>
        <w:pStyle w:val="Heading3"/>
      </w:pPr>
      <w:r>
        <w:t>4.3 Module 0.3 — Workspace &amp; Engagement</w:t>
      </w:r>
    </w:p>
    <w:p>
      <w:r>
        <w:t>هذا كان أول Domain فعلي. الهدف هو إنشاء vocabulary ينظم عمليات التعلم والتقييم والـLabs.</w:t>
      </w:r>
    </w:p>
    <w:p>
      <w:r>
        <w:t>#### 0.3.a — Workspace Domain</w:t>
      </w:r>
    </w:p>
    <w:p>
      <w:r>
        <w:t>تم تعريف Workspace مع UUID4، naming validation، UTC timestamps، archive semantics، optimistic versioning، وtyped errors. أُجريت pure unit tests دون SQLite أو Engagement.</w:t>
      </w:r>
    </w:p>
    <w:p>
      <w:r>
        <w:t>#### 0.3.b — Engagement Domain</w:t>
      </w:r>
    </w:p>
    <w:p>
      <w:r>
        <w:t>تم تعريف Engagement المرتبط بــWorkspace، مع EngagementKind وEngagementStatus وlifecycle transitions. تم فرض authorization reference عند تفعيل نوع authorized_assessment، وتثبيت end_at عند completion، ورفض الانتقالات غير القانونية، ومنع التعديل بعد archive.</w:t>
      </w:r>
    </w:p>
    <w:p>
      <w:r>
        <w:t xml:space="preserve">الـcheckpoint المرحلي: bb49cdd3.  </w:t>
      </w:r>
    </w:p>
    <w:p>
      <w:r>
        <w:t>الاختبارات: 74 اختبارًا.</w:t>
      </w:r>
    </w:p>
    <w:p>
      <w:r>
        <w:t>#### 0.3.c — Schema Design Review &amp; Migration 0002</w:t>
      </w:r>
    </w:p>
    <w:p>
      <w:r>
        <w:t>تم تصميم ثم تنفيذ 0002_workspace_engagement.sql. شمل ذلك جدول workspaces وجدول engagements، وForeign Keys مع ON DELETE RESTRICT وON UPDATE RESTRICT، وNOT NULL وCHECK constraints، وindexes، وunique names.</w:t>
      </w:r>
    </w:p>
    <w:p>
      <w:r>
        <w:t>القرار الخاص بأسماء Engagement كان:</w:t>
      </w:r>
    </w:p>
    <w:p>
      <w:pPr>
        <w:pStyle w:val="NoSpacing"/>
      </w:pPr>
      <w:r>
        <w:rPr>
          <w:rFonts w:ascii="Courier New" w:hAnsi="Courier New"/>
          <w:sz w:val="16"/>
        </w:rPr>
        <w:t>UNIQUE(workspace_id, name COLLATE NOCASE)</w:t>
      </w:r>
    </w:p>
    <w:p>
      <w:r>
        <w:t>الهدف هو منع الغموض داخل Workspace مع السماح بنفس الاسم في Workspaces مختلفة.</w:t>
      </w:r>
    </w:p>
    <w:p>
      <w:r>
        <w:t>الاختبارات: 93 اختبارًا بعد migration والقيود وatomicity وchecksum.</w:t>
      </w:r>
    </w:p>
    <w:p>
      <w:r>
        <w:t>#### 0.3.d — Workspace Repository</w:t>
      </w:r>
    </w:p>
    <w:p>
      <w:r>
        <w:t>تم تنفيذ WorkspaceMapper وSQLiteWorkspaceRepository مع round-trip UUID/UTC/status/version، وCRUD، deterministic list order، duplicate-name translation، optimistic concurrency، archive persistence، وno-row-leak. أُثبت أن sqlite3.Row وSQL لا يخرجان من طبقة Persistence.</w:t>
      </w:r>
    </w:p>
    <w:p>
      <w:r>
        <w:t>الاختبارات: 101.</w:t>
      </w:r>
    </w:p>
    <w:p>
      <w:r>
        <w:t>#### 0.3.e — Engagement Repository</w:t>
      </w:r>
    </w:p>
    <w:p>
      <w:r>
        <w:t>تم تنفيذ EngagementRepository وmapper، مع list_by_workspace، transition، archive، parent guards، uniqueness translation، optimistic concurrency، وUnitOfWork integration.</w:t>
      </w:r>
    </w:p>
    <w:p>
      <w:r>
        <w:t>الاختبارات: 112.</w:t>
      </w:r>
    </w:p>
    <w:p>
      <w:r>
        <w:t>#### 0.3.f — Application Services &amp; CLI</w:t>
      </w:r>
    </w:p>
    <w:p>
      <w:r>
        <w:t>تم إنشاء WorkspaceService وEngagementService، وإعادة استخدام OperationResult مع correlation IDs. أضيفت أوامر:</w:t>
      </w:r>
    </w:p>
    <w:p>
      <w:pPr>
        <w:pStyle w:val="NoSpacing"/>
      </w:pPr>
      <w:r>
        <w:rPr>
          <w:rFonts w:ascii="Courier New" w:hAnsi="Courier New"/>
          <w:sz w:val="16"/>
        </w:rPr>
        <w:t>cyberos workspace create/list/show/archive</w:t>
        <w:br/>
        <w:t>cyberos engagement create/list/show/transition/archive</w:t>
      </w:r>
    </w:p>
    <w:p>
      <w:r>
        <w:t>كل الأوامر تدعم Text وJSON، ولا تعرض raw SQL أو stack traces. الأرشفة فقط، بلا hard delete.</w:t>
      </w:r>
    </w:p>
    <w:p>
      <w:r>
        <w:t>الاختبارات: 120.</w:t>
      </w:r>
    </w:p>
    <w:p>
      <w:r>
        <w:t>#### 0.3.g — Documentation &amp; Closure</w:t>
      </w:r>
    </w:p>
    <w:p>
      <w:r>
        <w:t>تمت مراجعة الحدود بين Domain وMapper وRepository وService وCLI، وتحديث README والعمارة وtransition matrix وسياسة archive وoptimistic versioning.</w:t>
      </w:r>
    </w:p>
    <w:p>
      <w:r>
        <w:t>إغلاق Module 0.3: checkpoint 517f48ae، مع 120 اختبارًا ناجحًا.</w:t>
      </w:r>
    </w:p>
    <w:p>
      <w:pPr>
        <w:pStyle w:val="Heading3"/>
      </w:pPr>
      <w:r>
        <w:t>4.4 Module 0.4 — Target &amp; Scope Management</w:t>
      </w:r>
    </w:p>
    <w:p>
      <w:r>
        <w:t>هذا هو الجزء الأمني المركزي الذي يمنع العمليات خارج التفويض.</w:t>
      </w:r>
    </w:p>
    <w:p>
      <w:r>
        <w:t>#### 0.4.a — Domain Primitives &amp; Canonicalization</w:t>
      </w:r>
    </w:p>
    <w:p>
      <w:r>
        <w:t>تم تعريف:</w:t>
      </w:r>
    </w:p>
    <w:tbl>
      <w:tblPr>
        <w:tblStyle w:val="LightShading-Accent1"/>
        <w:tblW w:type="auto" w:w="0"/>
        <w:tblLook w:firstColumn="1" w:firstRow="1" w:lastColumn="0" w:lastRow="0" w:noHBand="0" w:noVBand="1" w:val="04A0"/>
      </w:tblPr>
      <w:tblGrid>
        <w:gridCol w:w="5112"/>
        <w:gridCol w:w="5112"/>
      </w:tblGrid>
      <w:tr>
        <w:tc>
          <w:tcPr>
            <w:tcW w:type="dxa" w:w="5112"/>
          </w:tcPr>
          <w:p>
            <w:r>
              <w:t>النوع</w:t>
            </w:r>
          </w:p>
        </w:tc>
        <w:tc>
          <w:tcPr>
            <w:tcW w:type="dxa" w:w="5112"/>
          </w:tcPr>
          <w:p>
            <w:r>
              <w:t>السلوك</w:t>
            </w:r>
          </w:p>
        </w:tc>
      </w:tr>
      <w:tr>
        <w:tc>
          <w:tcPr>
            <w:tcW w:type="dxa" w:w="5112"/>
          </w:tcPr>
          <w:p>
            <w:r>
              <w:t>FQDN</w:t>
            </w:r>
          </w:p>
        </w:tc>
        <w:tc>
          <w:tcPr>
            <w:tcW w:type="dxa" w:w="5112"/>
          </w:tcPr>
          <w:p>
            <w:r>
              <w:t>lowercase، إزالة trailing dot، IDNA ثابت، ورفض control characters.</w:t>
            </w:r>
          </w:p>
        </w:tc>
      </w:tr>
      <w:tr>
        <w:tc>
          <w:tcPr>
            <w:tcW w:type="dxa" w:w="5112"/>
          </w:tcPr>
          <w:p>
            <w:r>
              <w:t>Wildcard</w:t>
            </w:r>
          </w:p>
        </w:tc>
        <w:tc>
          <w:tcPr>
            <w:tcW w:type="dxa" w:w="5112"/>
          </w:tcPr>
          <w:p>
            <w:r>
              <w:t>السماح بـ*. في أقصى اليسار فقط، ورفض * و*.* وadmin.*.com.</w:t>
            </w:r>
          </w:p>
        </w:tc>
      </w:tr>
      <w:tr>
        <w:tc>
          <w:tcPr>
            <w:tcW w:type="dxa" w:w="5112"/>
          </w:tcPr>
          <w:p>
            <w:r>
              <w:t>IPv4</w:t>
            </w:r>
          </w:p>
        </w:tc>
        <w:tc>
          <w:tcPr>
            <w:tcW w:type="dxa" w:w="5112"/>
          </w:tcPr>
          <w:p>
            <w:r>
              <w:t>canonical formatting ورفض القيم الملتوية.</w:t>
            </w:r>
          </w:p>
        </w:tc>
      </w:tr>
      <w:tr>
        <w:tc>
          <w:tcPr>
            <w:tcW w:type="dxa" w:w="5112"/>
          </w:tcPr>
          <w:p>
            <w:r>
              <w:t>IPv6</w:t>
            </w:r>
          </w:p>
        </w:tc>
        <w:tc>
          <w:tcPr>
            <w:tcW w:type="dxa" w:w="5112"/>
          </w:tcPr>
          <w:p>
            <w:r>
              <w:t>validation وcanonical compression موحد.</w:t>
            </w:r>
          </w:p>
        </w:tc>
      </w:tr>
      <w:tr>
        <w:tc>
          <w:tcPr>
            <w:tcW w:type="dxa" w:w="5112"/>
          </w:tcPr>
          <w:p>
            <w:r>
              <w:t>CIDR</w:t>
            </w:r>
          </w:p>
        </w:tc>
        <w:tc>
          <w:tcPr>
            <w:tcW w:type="dxa" w:w="5112"/>
          </w:tcPr>
          <w:p>
            <w:r>
              <w:t>canonical network مع prefix صريح، ورفض default routes الخطرة مثل /0.</w:t>
            </w:r>
          </w:p>
        </w:tc>
      </w:tr>
      <w:tr>
        <w:tc>
          <w:tcPr>
            <w:tcW w:type="dxa" w:w="5112"/>
          </w:tcPr>
          <w:p>
            <w:r>
              <w:t>URL</w:t>
            </w:r>
          </w:p>
        </w:tc>
        <w:tc>
          <w:tcPr>
            <w:tcW w:type="dxa" w:w="5112"/>
          </w:tcPr>
          <w:p>
            <w:r>
              <w:t>توحيد scheme/host/port/path/query، ورفض userinfo وfragments.</w:t>
            </w:r>
          </w:p>
        </w:tc>
      </w:tr>
    </w:tbl>
    <w:p>
      <w:r>
        <w:t>كما عُرفت ScopeId وTargetId وScopeStatus وTargetRule وTargetKind، وكل parsing offline بلا DNS أو HTTP أو subprocess.</w:t>
      </w:r>
    </w:p>
    <w:p>
      <w:r>
        <w:t>checkpoint: 5a87c8a1، والنتيجة 160 اختبارًا.</w:t>
      </w:r>
    </w:p>
    <w:p>
      <w:r>
        <w:t>#### 0.4.b — Scope &amp; Target Aggregates</w:t>
      </w:r>
    </w:p>
    <w:p>
      <w:r>
        <w:t>تم بناء Target immutable مرتبط بـScope، وبناء Scope aggregate مرتبط بـEngagement. lifecycle الخاص بـScope:</w:t>
      </w:r>
    </w:p>
    <w:p>
      <w:pPr>
        <w:pStyle w:val="NoSpacing"/>
      </w:pPr>
      <w:r>
        <w:rPr>
          <w:rFonts w:ascii="Courier New" w:hAnsi="Courier New"/>
          <w:sz w:val="16"/>
        </w:rPr>
        <w:t>draft → validated → authorized → archived</w:t>
      </w:r>
    </w:p>
    <w:p>
      <w:r>
        <w:t>أضيف return_to_draft عند الحاجة إلى تعديل نطاق authorized، ومنع التعديل أو إضافة Target إلى Scope authorized، ومنع التعديل العكسي بعد archive، مع version وUTC timestamps وauthorization reference وexpiry.</w:t>
      </w:r>
    </w:p>
    <w:p>
      <w:r>
        <w:t>checkpoint: 712dc916، والنتيجة 173 اختبارًا.</w:t>
      </w:r>
    </w:p>
    <w:p>
      <w:r>
        <w:t>#### 0.4.c — Schema Design &amp; Migration 0003</w:t>
      </w:r>
    </w:p>
    <w:p>
      <w:r>
        <w:t>تم إنشاء 0003_target_scope.sql دون IF NOT EXISTS ودون معاملات داخلية، مع جدول scopes وجدول targets. شمل ذلك status/rule/kind checks، timestamp checks، version checks، unique indexes، وFK RESTRICT إلى Engagement وScope.</w:t>
      </w:r>
    </w:p>
    <w:p>
      <w:r>
        <w:t>الفهارس الأساسية:</w:t>
      </w:r>
    </w:p>
    <w:p>
      <w:pPr>
        <w:pStyle w:val="NoSpacing"/>
      </w:pPr>
      <w:r>
        <w:rPr>
          <w:rFonts w:ascii="Courier New" w:hAnsi="Courier New"/>
          <w:sz w:val="16"/>
        </w:rPr>
        <w:t>uq_scopes_engagement_name_nocase</w:t>
        <w:br/>
        <w:t>uq_targets_scope_rule_kind_value</w:t>
      </w:r>
    </w:p>
    <w:p>
      <w:r>
        <w:t>checkpoint: 157a39e9، والنتيجة 192 اختبارًا.</w:t>
      </w:r>
    </w:p>
    <w:p>
      <w:r>
        <w:t>#### 0.4.e — Scope &amp; Target Repositories</w:t>
      </w:r>
    </w:p>
    <w:p>
      <w:r>
        <w:t>تم تنفيذ Mappers وRepositories مع round-trip strict validation، parent guards، archive/authorized guards، optimistic concurrency، وترجمة أخطاء uniqueness إلى SCOPE_NAME_CONFLICT وTARGET_DUPLICATE.</w:t>
      </w:r>
    </w:p>
    <w:p>
      <w:r>
        <w:t>checkpoint: 9b0b7e81، والنتيجة 200 اختبار.</w:t>
      </w:r>
    </w:p>
    <w:p>
      <w:r>
        <w:t>#### 0.4.f — Scope Matcher Engine</w:t>
      </w:r>
    </w:p>
    <w:p>
      <w:r>
        <w:t>تم بناء Pure Deterministic ScopeMatcher دون أي network side effects. ترتيب القرار صارم:</w:t>
      </w:r>
    </w:p>
    <w:p>
      <w:pPr>
        <w:pStyle w:val="NoSpacing"/>
      </w:pPr>
      <w:r>
        <w:rPr>
          <w:rFonts w:ascii="Courier New" w:hAnsi="Courier New"/>
          <w:sz w:val="16"/>
        </w:rPr>
        <w:t>1. Explicit exclude match → EXCLUDED</w:t>
        <w:br/>
        <w:t>2. Include match داخل Scope authorized وحي → INCLUDED</w:t>
        <w:br/>
        <w:t>3. غير ذلك → DENIED_OUT_OF_SCOPE</w:t>
      </w:r>
    </w:p>
    <w:p>
      <w:r>
        <w:t>تم دعم wildcard root/subdomains، FQDN exact، IPv4/IPv6 exact، CIDR membership، URL host extraction، exact canonical URL matching، وinvalid candidate denial.</w:t>
      </w:r>
    </w:p>
    <w:p>
      <w:r>
        <w:t>checkpoint: 8a12e604، والنتيجة 223 اختبارًا.</w:t>
      </w:r>
    </w:p>
    <w:p>
      <w:r>
        <w:t>#### 0.4.g — Application Scope Services &amp; Guards</w:t>
      </w:r>
    </w:p>
    <w:p>
      <w:r>
        <w:t>ظهر هنا قرار معماري مهم: رفض auto-inference واستخدام DTO صريح:</w:t>
      </w:r>
    </w:p>
    <w:p>
      <w:pPr>
        <w:pStyle w:val="NoSpacing"/>
      </w:pPr>
      <w:r>
        <w:rPr>
          <w:rFonts w:ascii="Courier New" w:hAnsi="Courier New"/>
          <w:sz w:val="16"/>
        </w:rPr>
        <w:t>TargetCandidate(raw_value, kind)</w:t>
      </w:r>
    </w:p>
    <w:p>
      <w:r>
        <w:t>أُنشئت ScopeValidationService مع:</w:t>
      </w:r>
    </w:p>
    <w:p>
      <w:pPr>
        <w:pStyle w:val="NoSpacing"/>
      </w:pPr>
      <w:r>
        <w:rPr>
          <w:rFonts w:ascii="Courier New" w:hAnsi="Courier New"/>
          <w:sz w:val="16"/>
        </w:rPr>
        <w:t>evaluate_candidate(scope_id, candidate)</w:t>
        <w:br/>
        <w:t>authorize_execution(scope_id, candidate)</w:t>
      </w:r>
    </w:p>
    <w:p>
      <w:r>
        <w:t>الخدمة تتحقق من Scope authorized، expiry، INCLUDED، وهدف مطابق، ثم تنشئ ExecutionAuthorization قابلة للتدقيق تحتوي expiry وmatched target.</w:t>
      </w:r>
    </w:p>
    <w:p>
      <w:r>
        <w:t>checkpoint: 17e66812، والنتيجة 230 اختبارًا.</w:t>
      </w:r>
    </w:p>
    <w:p>
      <w:r>
        <w:t>#### 0.4.h — Scope CLI &amp; Closure</w:t>
      </w:r>
    </w:p>
    <w:p>
      <w:r>
        <w:t>تمت إضافة:</w:t>
      </w:r>
    </w:p>
    <w:p>
      <w:pPr>
        <w:pStyle w:val="NoSpacing"/>
      </w:pPr>
      <w:r>
        <w:rPr>
          <w:rFonts w:ascii="Courier New" w:hAnsi="Courier New"/>
          <w:sz w:val="16"/>
        </w:rPr>
        <w:t>cyberos scope create</w:t>
        <w:br/>
        <w:t>cyberos scope authorize</w:t>
        <w:br/>
        <w:t>cyberos target add</w:t>
        <w:br/>
        <w:t>cyberos scope evaluate</w:t>
      </w:r>
    </w:p>
    <w:p>
      <w:r>
        <w:t>والـexit codes الخاصة بالتقييم:</w:t>
      </w:r>
    </w:p>
    <w:tbl>
      <w:tblPr>
        <w:tblStyle w:val="LightShading-Accent1"/>
        <w:tblW w:type="auto" w:w="0"/>
        <w:tblLook w:firstColumn="1" w:firstRow="1" w:lastColumn="0" w:lastRow="0" w:noHBand="0" w:noVBand="1" w:val="04A0"/>
      </w:tblPr>
      <w:tblGrid>
        <w:gridCol w:w="5112"/>
        <w:gridCol w:w="5112"/>
      </w:tblGrid>
      <w:tr>
        <w:tc>
          <w:tcPr>
            <w:tcW w:type="dxa" w:w="5112"/>
          </w:tcPr>
          <w:p>
            <w:r>
              <w:t>code</w:t>
            </w:r>
          </w:p>
        </w:tc>
        <w:tc>
          <w:tcPr>
            <w:tcW w:type="dxa" w:w="5112"/>
          </w:tcPr>
          <w:p>
            <w:r>
              <w:t>المعنى</w:t>
            </w:r>
          </w:p>
        </w:tc>
      </w:tr>
      <w:tr>
        <w:tc>
          <w:tcPr>
            <w:tcW w:type="dxa" w:w="5112"/>
          </w:tcPr>
          <w:p>
            <w:r>
              <w:t>0</w:t>
            </w:r>
          </w:p>
        </w:tc>
        <w:tc>
          <w:tcPr>
            <w:tcW w:type="dxa" w:w="5112"/>
          </w:tcPr>
          <w:p>
            <w:r>
              <w:t>INCLUDED أو نجاح تشغيلي</w:t>
            </w:r>
          </w:p>
        </w:tc>
      </w:tr>
      <w:tr>
        <w:tc>
          <w:tcPr>
            <w:tcW w:type="dxa" w:w="5112"/>
          </w:tcPr>
          <w:p>
            <w:r>
              <w:t>1</w:t>
            </w:r>
          </w:p>
        </w:tc>
        <w:tc>
          <w:tcPr>
            <w:tcW w:type="dxa" w:w="5112"/>
          </w:tcPr>
          <w:p>
            <w:r>
              <w:t>input/lifecycle/contract error</w:t>
            </w:r>
          </w:p>
        </w:tc>
      </w:tr>
      <w:tr>
        <w:tc>
          <w:tcPr>
            <w:tcW w:type="dxa" w:w="5112"/>
          </w:tcPr>
          <w:p>
            <w:r>
              <w:t>2</w:t>
            </w:r>
          </w:p>
        </w:tc>
        <w:tc>
          <w:tcPr>
            <w:tcW w:type="dxa" w:w="5112"/>
          </w:tcPr>
          <w:p>
            <w:r>
              <w:t>EXCLUDED أو DENIED_OUT_OF_SCOPE</w:t>
            </w:r>
          </w:p>
        </w:tc>
      </w:tr>
    </w:tbl>
    <w:p>
      <w:r>
        <w:t>إغلاق Module 0.4: checkpoint 605b6ee3، والنتيجة 233 اختبارًا.</w:t>
      </w:r>
    </w:p>
    <w:p>
      <w:pPr>
        <w:pStyle w:val="Heading3"/>
      </w:pPr>
      <w:r>
        <w:t>4.5 Module 0.5 — Task Execution, Persistence, CLI &amp; Audit</w:t>
      </w:r>
    </w:p>
    <w:p>
      <w:r>
        <w:t>#### 0.5.a — Task Domain Models &amp; Execution Specs</w:t>
      </w:r>
    </w:p>
    <w:p>
      <w:r>
        <w:t>تم اكتشاف خطر معماري قبل التنفيذ: التفويض العام قد لا يكفي إذا لم يكن مربوطًا بالهدف والوقت. لذلك تم اعتماد Target-Bound &amp; Time-Aware Authorization.</w:t>
      </w:r>
    </w:p>
    <w:p>
      <w:r>
        <w:t>أضيف إلى ExecutionAuthorization وScopeEvaluationResult حقل expires_at. أصبح Task يتطلب:</w:t>
      </w:r>
    </w:p>
    <w:p>
      <w:pPr>
        <w:pStyle w:val="NoSpacing"/>
      </w:pPr>
      <w:r>
        <w:rPr>
          <w:rFonts w:ascii="Courier New" w:hAnsi="Courier New"/>
          <w:sz w:val="16"/>
        </w:rPr>
        <w:t>scope_id == authorization.scope_id</w:t>
        <w:br/>
        <w:t>target_id == authorization.matched_target_id</w:t>
        <w:br/>
        <w:t>authorization.expires_at &gt;= current_utc</w:t>
        <w:br/>
        <w:t>matching_rule == INCLUDE</w:t>
      </w:r>
    </w:p>
    <w:p>
      <w:r>
        <w:t>تم تعريف TaskId وTaskStatus وTask immutable aggregate. آلة الحالات:</w:t>
      </w:r>
    </w:p>
    <w:p>
      <w:pPr>
        <w:pStyle w:val="NoSpacing"/>
      </w:pPr>
      <w:r>
        <w:rPr>
          <w:rFonts w:ascii="Courier New" w:hAnsi="Courier New"/>
          <w:sz w:val="16"/>
        </w:rPr>
        <w:t>pending → running → completed</w:t>
        <w:br/>
        <w:t xml:space="preserve">                    → failed</w:t>
        <w:br/>
        <w:t xml:space="preserve">                    → cancelled</w:t>
        <w:br/>
        <w:t>pending → cancelled</w:t>
      </w:r>
    </w:p>
    <w:p>
      <w:r>
        <w:t>كما تم تعريف ExecutionSpec بــargv tuple، timeout بين 1 و3600 ثانية، output cap بين 1 و16 MiB، وEnvPolicy immutable allowlist.</w:t>
      </w:r>
    </w:p>
    <w:p>
      <w:r>
        <w:t>checkpoint: 7200b54c، والنتيجة 252 اختبارًا.</w:t>
      </w:r>
    </w:p>
    <w:p>
      <w:r>
        <w:t>#### 0.5.b — Safe Subprocess Execution Engine</w:t>
      </w:r>
    </w:p>
    <w:p>
      <w:r>
        <w:t>تم تنفيذ SafeSubprocessRunner في طبقة execution باستخدام asyncio.create_subprocess_exec. يمنع shell parsing وshell=True، ويستقبل argv tuple فقط.</w:t>
      </w:r>
    </w:p>
    <w:p>
      <w:r>
        <w:t>تم تنفيذ:</w:t>
      </w:r>
    </w:p>
    <w:tbl>
      <w:tblPr>
        <w:tblStyle w:val="LightShading-Accent1"/>
        <w:tblW w:type="auto" w:w="0"/>
        <w:tblLook w:firstColumn="1" w:firstRow="1" w:lastColumn="0" w:lastRow="0" w:noHBand="0" w:noVBand="1" w:val="04A0"/>
      </w:tblPr>
      <w:tblGrid>
        <w:gridCol w:w="5112"/>
        <w:gridCol w:w="5112"/>
      </w:tblGrid>
      <w:tr>
        <w:tc>
          <w:tcPr>
            <w:tcW w:type="dxa" w:w="5112"/>
          </w:tcPr>
          <w:p>
            <w:r>
              <w:t>capability</w:t>
            </w:r>
          </w:p>
        </w:tc>
        <w:tc>
          <w:tcPr>
            <w:tcW w:type="dxa" w:w="5112"/>
          </w:tcPr>
          <w:p>
            <w:r>
              <w:t>التنفيذ</w:t>
            </w:r>
          </w:p>
        </w:tc>
      </w:tr>
      <w:tr>
        <w:tc>
          <w:tcPr>
            <w:tcW w:type="dxa" w:w="5112"/>
          </w:tcPr>
          <w:p>
            <w:r>
              <w:t>Output cap</w:t>
            </w:r>
          </w:p>
        </w:tc>
        <w:tc>
          <w:tcPr>
            <w:tcW w:type="dxa" w:w="5112"/>
          </w:tcPr>
          <w:p>
            <w:r>
              <w:t>stdout/stderr bounded مع partial output وtruncated.</w:t>
            </w:r>
          </w:p>
        </w:tc>
      </w:tr>
      <w:tr>
        <w:tc>
          <w:tcPr>
            <w:tcW w:type="dxa" w:w="5112"/>
          </w:tcPr>
          <w:p>
            <w:r>
              <w:t>Timeout</w:t>
            </w:r>
          </w:p>
        </w:tc>
        <w:tc>
          <w:tcPr>
            <w:tcW w:type="dxa" w:w="5112"/>
          </w:tcPr>
          <w:p>
            <w:r>
              <w:t>SIGTERM أولًا ثم SIGKILL عند عدم الاستجابة.</w:t>
            </w:r>
          </w:p>
        </w:tc>
      </w:tr>
      <w:tr>
        <w:tc>
          <w:tcPr>
            <w:tcW w:type="dxa" w:w="5112"/>
          </w:tcPr>
          <w:p>
            <w:r>
              <w:t>Environment isolation</w:t>
            </w:r>
          </w:p>
        </w:tc>
        <w:tc>
          <w:tcPr>
            <w:tcW w:type="dxa" w:w="5112"/>
          </w:tcPr>
          <w:p>
            <w:r>
              <w:t>تطبيق EnvPolicy allowlist وبيئة نظيفة لا تورث الأسرار.</w:t>
            </w:r>
          </w:p>
        </w:tc>
      </w:tr>
      <w:tr>
        <w:tc>
          <w:tcPr>
            <w:tcW w:type="dxa" w:w="5112"/>
          </w:tcPr>
          <w:p>
            <w:r>
              <w:t>Result object</w:t>
            </w:r>
          </w:p>
        </w:tc>
        <w:tc>
          <w:tcPr>
            <w:tcW w:type="dxa" w:w="5112"/>
          </w:tcPr>
          <w:p>
            <w:r>
              <w:t>exit_code وstdout وstderr وtruncated وduration وtimeout_exceeded.</w:t>
            </w:r>
          </w:p>
        </w:tc>
      </w:tr>
      <w:tr>
        <w:tc>
          <w:tcPr>
            <w:tcW w:type="dxa" w:w="5112"/>
          </w:tcPr>
          <w:p>
            <w:r>
              <w:t>Safety tests</w:t>
            </w:r>
          </w:p>
        </w:tc>
        <w:tc>
          <w:tcPr>
            <w:tcW w:type="dxa" w:w="5112"/>
          </w:tcPr>
          <w:p>
            <w:r>
              <w:t>echo وsleep وpython -c فقط، بلا network tools.</w:t>
            </w:r>
          </w:p>
        </w:tc>
      </w:tr>
    </w:tbl>
    <w:p>
      <w:r>
        <w:t>ظهر تعارض معماري عند سؤال من يغيّر Task إلى FAILED. تم إيقاف التنفيذ وطرح الخيارات، ثم اعتماد Option A: runner يظل مسؤولًا عن subprocess/result، وTaskExecutionEngine هو orchestration layer الذي يعيد (Task, ExecutionResult) ويطبق:</w:t>
      </w:r>
    </w:p>
    <w:p>
      <w:pPr>
        <w:pStyle w:val="NoSpacing"/>
      </w:pPr>
      <w:r>
        <w:rPr>
          <w:rFonts w:ascii="Courier New" w:hAnsi="Courier New"/>
          <w:sz w:val="16"/>
        </w:rPr>
        <w:t>start → RUNNING</w:t>
        <w:br/>
        <w:t>exit_code == 0 and no timeout → COMPLETED</w:t>
        <w:br/>
        <w:t>timeout or non-zero → FAILED</w:t>
      </w:r>
    </w:p>
    <w:p>
      <w:r>
        <w:t>checkpoint: 7e3cd051، والنتيجة 263 اختبارًا.</w:t>
      </w:r>
    </w:p>
    <w:p>
      <w:r>
        <w:t>#### 0.5.c — Task Persistence &amp; Migration 0004</w:t>
      </w:r>
    </w:p>
    <w:p>
      <w:r>
        <w:t>تم اعتماد Neutral Domain Result بدل إبقاء ExecutionResult داخل execution layer. نُقل إلى:</w:t>
      </w:r>
    </w:p>
    <w:p>
      <w:pPr>
        <w:pStyle w:val="NoSpacing"/>
      </w:pPr>
      <w:r>
        <w:rPr>
          <w:rFonts w:ascii="Courier New" w:hAnsi="Courier New"/>
          <w:sz w:val="16"/>
        </w:rPr>
        <w:t>cyberos.domain.task.result</w:t>
      </w:r>
    </w:p>
    <w:p>
      <w:r>
        <w:t>وأعيد تصديره من cyberos.execution.runner للحفاظ على backward compatibility.</w:t>
      </w:r>
    </w:p>
    <w:p>
      <w:r>
        <w:t>أضيف TaskRecord(task, result) كـimmutable persistence projection، ونُفذت 0004_tasks.sql مع جدول tasks وحقول ExecutionResult وJSON checks.</w:t>
      </w:r>
    </w:p>
    <w:p>
      <w:r>
        <w:t>القيود المهمة:</w:t>
      </w:r>
    </w:p>
    <w:tbl>
      <w:tblPr>
        <w:tblStyle w:val="LightShading-Accent1"/>
        <w:tblW w:type="auto" w:w="0"/>
        <w:tblLook w:firstColumn="1" w:firstRow="1" w:lastColumn="0" w:lastRow="0" w:noHBand="0" w:noVBand="1" w:val="04A0"/>
      </w:tblPr>
      <w:tblGrid>
        <w:gridCol w:w="5112"/>
        <w:gridCol w:w="5112"/>
      </w:tblGrid>
      <w:tr>
        <w:tc>
          <w:tcPr>
            <w:tcW w:type="dxa" w:w="5112"/>
          </w:tcPr>
          <w:p>
            <w:r>
              <w:t>constraint</w:t>
            </w:r>
          </w:p>
        </w:tc>
        <w:tc>
          <w:tcPr>
            <w:tcW w:type="dxa" w:w="5112"/>
          </w:tcPr>
          <w:p>
            <w:r>
              <w:t>الغرض</w:t>
            </w:r>
          </w:p>
        </w:tc>
      </w:tr>
      <w:tr>
        <w:tc>
          <w:tcPr>
            <w:tcW w:type="dxa" w:w="5112"/>
          </w:tcPr>
          <w:p>
            <w:r>
              <w:t>json_valid(command_json)</w:t>
            </w:r>
          </w:p>
        </w:tc>
        <w:tc>
          <w:tcPr>
            <w:tcW w:type="dxa" w:w="5112"/>
          </w:tcPr>
          <w:p>
            <w:r>
              <w:t>ضمان سلامة ExecutionSpec serialization.</w:t>
            </w:r>
          </w:p>
        </w:tc>
      </w:tr>
      <w:tr>
        <w:tc>
          <w:tcPr>
            <w:tcW w:type="dxa" w:w="5112"/>
          </w:tcPr>
          <w:p>
            <w:r>
              <w:t>json_valid(env_policy_json)</w:t>
            </w:r>
          </w:p>
        </w:tc>
        <w:tc>
          <w:tcPr>
            <w:tcW w:type="dxa" w:w="5112"/>
          </w:tcPr>
          <w:p>
            <w:r>
              <w:t>منع تخزين policy غير صالحة.</w:t>
            </w:r>
          </w:p>
        </w:tc>
      </w:tr>
      <w:tr>
        <w:tc>
          <w:tcPr>
            <w:tcW w:type="dxa" w:w="5112"/>
          </w:tcPr>
          <w:p>
            <w:r>
              <w:t>status/result consistency</w:t>
            </w:r>
          </w:p>
        </w:tc>
        <w:tc>
          <w:tcPr>
            <w:tcW w:type="dxa" w:w="5112"/>
          </w:tcPr>
          <w:p>
            <w:r>
              <w:t>منع stdout/exit data في pending/running، وإلزام metadata عند terminal state.</w:t>
            </w:r>
          </w:p>
        </w:tc>
      </w:tr>
      <w:tr>
        <w:tc>
          <w:tcPr>
            <w:tcW w:type="dxa" w:w="5112"/>
          </w:tcPr>
          <w:p>
            <w:r>
              <w:t>FK to scopes/targets</w:t>
            </w:r>
          </w:p>
        </w:tc>
        <w:tc>
          <w:tcPr>
            <w:tcW w:type="dxa" w:w="5112"/>
          </w:tcPr>
          <w:p>
            <w:r>
              <w:t>منع Task يتيم.</w:t>
            </w:r>
          </w:p>
        </w:tc>
      </w:tr>
      <w:tr>
        <w:tc>
          <w:tcPr>
            <w:tcW w:type="dxa" w:w="5112"/>
          </w:tcPr>
          <w:p>
            <w:r>
              <w:t>ON DELETE/UPDATE RESTRICT</w:t>
            </w:r>
          </w:p>
        </w:tc>
        <w:tc>
          <w:tcPr>
            <w:tcW w:type="dxa" w:w="5112"/>
          </w:tcPr>
          <w:p>
            <w:r>
              <w:t>عدم حذف parent يحتوي Tasks.</w:t>
            </w:r>
          </w:p>
        </w:tc>
      </w:tr>
      <w:tr>
        <w:tc>
          <w:tcPr>
            <w:tcW w:type="dxa" w:w="5112"/>
          </w:tcPr>
          <w:p>
            <w:r>
              <w:t>(scope_id,status) و(target_id,status)</w:t>
            </w:r>
          </w:p>
        </w:tc>
        <w:tc>
          <w:tcPr>
            <w:tcW w:type="dxa" w:w="5112"/>
          </w:tcPr>
          <w:p>
            <w:r>
              <w:t>دعم الاستعلامات الأساسية.</w:t>
            </w:r>
          </w:p>
        </w:tc>
      </w:tr>
    </w:tbl>
    <w:p>
      <w:r>
        <w:t>تم تنفيذ TaskMapper strict للـUUID وUTC وenums وJSON وbytes وduration وerror metadata، وSQLiteTaskRepository بعمليات add/get/list/update status/result، مع optimistic concurrency وUnitOfWork ownership.</w:t>
      </w:r>
    </w:p>
    <w:p>
      <w:r>
        <w:t>checkpoint: 4c6fe99f، والنتيجة 272 اختبارًا.</w:t>
      </w:r>
    </w:p>
    <w:p>
      <w:r>
        <w:t>#### 0.5.d — TaskService &amp; CLI</w:t>
      </w:r>
    </w:p>
    <w:p>
      <w:r>
        <w:t>تم اعتماد TaskService كمنسق وحيد للدورة:</w:t>
      </w:r>
    </w:p>
    <w:p>
      <w:pPr>
        <w:pStyle w:val="NoSpacing"/>
      </w:pPr>
      <w:r>
        <w:rPr>
          <w:rFonts w:ascii="Courier New" w:hAnsi="Courier New"/>
          <w:sz w:val="16"/>
        </w:rPr>
        <w:t>1. ScopeValidationService authorization</w:t>
        <w:br/>
        <w:t>2. target-bound verification</w:t>
        <w:br/>
        <w:t>3. persist pending Task in short transaction</w:t>
        <w:br/>
        <w:t>4. execute outside DB transaction</w:t>
        <w:br/>
        <w:t>5. update terminal status/result with optimistic concurrency</w:t>
      </w:r>
    </w:p>
    <w:p>
      <w:r>
        <w:t>أضيفت أوامر:</w:t>
      </w:r>
    </w:p>
    <w:p>
      <w:pPr>
        <w:pStyle w:val="NoSpacing"/>
      </w:pPr>
      <w:r>
        <w:rPr>
          <w:rFonts w:ascii="Courier New" w:hAnsi="Courier New"/>
          <w:sz w:val="16"/>
        </w:rPr>
        <w:t>cyberos task run SCOPE_ID TARGET_ID --kind KIND --value VALUE COMMAND...</w:t>
        <w:br/>
        <w:t>cyberos task list [--scope-id ID] [--target-id ID]</w:t>
        <w:br/>
        <w:t>cyberos task show TASK_ID</w:t>
      </w:r>
    </w:p>
    <w:p>
      <w:r>
        <w:t>الـCLI يدعم JSON/Text وcorrelation IDs، ويستخدم exit codes: 0 للنجاح، 1 للـinput/domain error، و2 للرفض الأمني أو فشل/timeout التنفيذ. أضيف delimiter -- حتى لا تُفسر flags الخاصة بالأمر المراد تشغيله على أنها flags للـCLI.</w:t>
      </w:r>
    </w:p>
    <w:p>
      <w:r>
        <w:t>#### Full System Integration Audit</w:t>
      </w:r>
    </w:p>
    <w:p>
      <w:r>
        <w:t>تم إنشاء tests/e2e/test_full_system_pipeline.py على SQLite جديدة تمامًا. مر الاختبار من migrations 0001–0004 إلى:</w:t>
      </w:r>
    </w:p>
    <w:p>
      <w:pPr>
        <w:pStyle w:val="NoSpacing"/>
      </w:pPr>
      <w:r>
        <w:rPr>
          <w:rFonts w:ascii="Courier New" w:hAnsi="Courier New"/>
          <w:sz w:val="16"/>
        </w:rPr>
        <w:t>Workspace</w:t>
        <w:br/>
        <w:t xml:space="preserve"> → Engagement</w:t>
        <w:br/>
        <w:t xml:space="preserve"> → Scope</w:t>
        <w:br/>
        <w:t xml:space="preserve"> → Target</w:t>
        <w:br/>
        <w:t xml:space="preserve"> → authorization</w:t>
        <w:br/>
        <w:t xml:space="preserve"> → Task creation</w:t>
        <w:br/>
        <w:t xml:space="preserve"> → SafeSubprocessRunner</w:t>
        <w:br/>
        <w:t xml:space="preserve"> → TaskExecutionEngine</w:t>
        <w:br/>
        <w:t xml:space="preserve"> → TaskRecord persistence</w:t>
        <w:br/>
        <w:t xml:space="preserve"> → CLI retrieval</w:t>
      </w:r>
    </w:p>
    <w:p>
      <w:r>
        <w:t>كما اختبر excluded target، draft scope، expired scope، cross-target authorization reuse، literal shell injection، وstale optimistic version.</w:t>
      </w:r>
    </w:p>
    <w:p>
      <w:r>
        <w:t>إغلاق Module 0.5: checkpoint 085a0c61، والنتيجة 276 اختبارًا.</w:t>
      </w:r>
    </w:p>
    <w:p>
      <w:pPr>
        <w:pStyle w:val="Heading3"/>
      </w:pPr>
      <w:r>
        <w:t>4.6 Final Module 0 Zero-State Audit</w:t>
      </w:r>
    </w:p>
    <w:p>
      <w:r>
        <w:t>لم نكتفِ بنجاح كل Module منفردًا. أُجري تدقيق تراكمي من zero-state على قاعدة SQLite جديدة، مع:</w:t>
      </w:r>
    </w:p>
    <w:p>
      <w:pPr>
        <w:pStyle w:val="NoSpacing"/>
      </w:pPr>
      <w:r>
        <w:rPr>
          <w:rFonts w:ascii="Courier New" w:hAnsi="Courier New"/>
          <w:sz w:val="16"/>
        </w:rPr>
        <w:t>PRAGMA quick_check → ok</w:t>
        <w:br/>
        <w:t>PRAGMA foreign_key_check → no violations</w:t>
        <w:br/>
        <w:t>schema version → 4</w:t>
      </w:r>
    </w:p>
    <w:p>
      <w:r>
        <w:t>تم اختبار six target kinds، include/exclude precedence، Scope expiry، authorization، execution، persistence، CLI walkthrough، وsecurity failures. النتيجة كانت 278 اختبارًا ناجحًا، وأُغلق Module 0 رسميًا في checkpoint 80001bf3.</w:t>
      </w:r>
    </w:p>
    <w:p>
      <w:pPr>
        <w:pStyle w:val="Heading2"/>
      </w:pPr>
      <w:r>
        <w:t>5. النواة الحالية والملفات الرئيسية</w:t>
      </w:r>
    </w:p>
    <w:p>
      <w:pPr>
        <w:pStyle w:val="Heading3"/>
      </w:pPr>
      <w:r>
        <w:t>5.1 Core contracts and errors</w:t>
      </w:r>
    </w:p>
    <w:tbl>
      <w:tblPr>
        <w:tblStyle w:val="LightShading-Accent1"/>
        <w:tblW w:type="auto" w:w="0"/>
        <w:tblLook w:firstColumn="1" w:firstRow="1" w:lastColumn="0" w:lastRow="0" w:noHBand="0" w:noVBand="1" w:val="04A0"/>
      </w:tblPr>
      <w:tblGrid>
        <w:gridCol w:w="5112"/>
        <w:gridCol w:w="5112"/>
      </w:tblGrid>
      <w:tr>
        <w:tc>
          <w:tcPr>
            <w:tcW w:type="dxa" w:w="5112"/>
          </w:tcPr>
          <w:p>
            <w:r>
              <w:t>المسار</w:t>
            </w:r>
          </w:p>
        </w:tc>
        <w:tc>
          <w:tcPr>
            <w:tcW w:type="dxa" w:w="5112"/>
          </w:tcPr>
          <w:p>
            <w:r>
              <w:t>المسؤولية</w:t>
            </w:r>
          </w:p>
        </w:tc>
      </w:tr>
      <w:tr>
        <w:tc>
          <w:tcPr>
            <w:tcW w:type="dxa" w:w="5112"/>
          </w:tcPr>
          <w:p>
            <w:r>
              <w:t>cyberos-core/src/cyberos/core/errors.py</w:t>
            </w:r>
          </w:p>
        </w:tc>
        <w:tc>
          <w:tcPr>
            <w:tcW w:type="dxa" w:w="5112"/>
          </w:tcPr>
          <w:p>
            <w:r>
              <w:t>ErrorCode وtyped CyberOS errors وترجمة الفشل إلى domain/application semantics.</w:t>
            </w:r>
          </w:p>
        </w:tc>
      </w:tr>
      <w:tr>
        <w:tc>
          <w:tcPr>
            <w:tcW w:type="dxa" w:w="5112"/>
          </w:tcPr>
          <w:p>
            <w:r>
              <w:t>cyberos-core/src/cyberos/core/result.py</w:t>
            </w:r>
          </w:p>
        </w:tc>
        <w:tc>
          <w:tcPr>
            <w:tcW w:type="dxa" w:w="5112"/>
          </w:tcPr>
          <w:p>
            <w:r>
              <w:t>OperationResult envelope وcorrelation metadata.</w:t>
            </w:r>
          </w:p>
        </w:tc>
      </w:tr>
      <w:tr>
        <w:tc>
          <w:tcPr>
            <w:tcW w:type="dxa" w:w="5112"/>
          </w:tcPr>
          <w:p>
            <w:r>
              <w:t>cyberos-core/src/cyberos/core/ids.py</w:t>
            </w:r>
          </w:p>
        </w:tc>
        <w:tc>
          <w:tcPr>
            <w:tcW w:type="dxa" w:w="5112"/>
          </w:tcPr>
          <w:p>
            <w:r>
              <w:t>UUID and typed ID utilities.</w:t>
            </w:r>
          </w:p>
        </w:tc>
      </w:tr>
      <w:tr>
        <w:tc>
          <w:tcPr>
            <w:tcW w:type="dxa" w:w="5112"/>
          </w:tcPr>
          <w:p>
            <w:r>
              <w:t>cyberos-core/src/cyberos/core/plugins.py</w:t>
            </w:r>
          </w:p>
        </w:tc>
        <w:tc>
          <w:tcPr>
            <w:tcW w:type="dxa" w:w="5112"/>
          </w:tcPr>
          <w:p>
            <w:r>
              <w:t>plugin contracts الأساسية.</w:t>
            </w:r>
          </w:p>
        </w:tc>
      </w:tr>
      <w:tr>
        <w:tc>
          <w:tcPr>
            <w:tcW w:type="dxa" w:w="5112"/>
          </w:tcPr>
          <w:p>
            <w:r>
              <w:t>cyberos-core/src/cyberos/core/serialization.py</w:t>
            </w:r>
          </w:p>
        </w:tc>
        <w:tc>
          <w:tcPr>
            <w:tcW w:type="dxa" w:w="5112"/>
          </w:tcPr>
          <w:p>
            <w:r>
              <w:t>JSON-safe serialization.</w:t>
            </w:r>
          </w:p>
        </w:tc>
      </w:tr>
      <w:tr>
        <w:tc>
          <w:tcPr>
            <w:tcW w:type="dxa" w:w="5112"/>
          </w:tcPr>
          <w:p>
            <w:r>
              <w:t>cyberos-core/src/cyberos/core/context.py</w:t>
            </w:r>
          </w:p>
        </w:tc>
        <w:tc>
          <w:tcPr>
            <w:tcW w:type="dxa" w:w="5112"/>
          </w:tcPr>
          <w:p>
            <w:r>
              <w:t>correlation/runtime context.</w:t>
            </w:r>
          </w:p>
        </w:tc>
      </w:tr>
      <w:tr>
        <w:tc>
          <w:tcPr>
            <w:tcW w:type="dxa" w:w="5112"/>
          </w:tcPr>
          <w:p>
            <w:r>
              <w:t>cyberos-core/src/cyberos/core/time.py</w:t>
            </w:r>
          </w:p>
        </w:tc>
        <w:tc>
          <w:tcPr>
            <w:tcW w:type="dxa" w:w="5112"/>
          </w:tcPr>
          <w:p>
            <w:r>
              <w:t>UTC-aware time utilities.</w:t>
            </w:r>
          </w:p>
        </w:tc>
      </w:tr>
    </w:tbl>
    <w:p>
      <w:pPr>
        <w:pStyle w:val="Heading3"/>
      </w:pPr>
      <w:r>
        <w:t>5.2 Domain</w:t>
      </w:r>
    </w:p>
    <w:p>
      <w:r>
        <w:t>المجلد cyberos-core/src/cyberos/domain/ يحتوي على Workspace وEngagement وScope وTarget وTask، مع primitives وmodels وrepository ports. Task result وTask record مفصولان عن التنفيذ حتى لا يحدث dependency inversion.</w:t>
      </w:r>
    </w:p>
    <w:p>
      <w:pPr>
        <w:pStyle w:val="Heading3"/>
      </w:pPr>
      <w:r>
        <w:t>5.3 Persistence</w:t>
      </w:r>
    </w:p>
    <w:p>
      <w:r>
        <w:t>المجلد cyberos-core/src/cyberos/persistence/ يحتوي على Connection Factory وPath Policy وHealth وUnitOfWork وMigrations وRepositories وMappers.</w:t>
      </w:r>
    </w:p>
    <w:p>
      <w:r>
        <w:t>ملفات migrations الحالية:</w:t>
      </w:r>
    </w:p>
    <w:p>
      <w:pPr>
        <w:pStyle w:val="NoSpacing"/>
      </w:pPr>
      <w:r>
        <w:rPr>
          <w:rFonts w:ascii="Courier New" w:hAnsi="Courier New"/>
          <w:sz w:val="16"/>
        </w:rPr>
        <w:t>0001_persistence_kernel.sql</w:t>
        <w:br/>
        <w:t>0002_workspace_engagement.sql</w:t>
        <w:br/>
        <w:t>0003_target_scope.sql</w:t>
        <w:br/>
        <w:t>0004_tasks.sql</w:t>
      </w:r>
    </w:p>
    <w:p>
      <w:pPr>
        <w:pStyle w:val="Heading3"/>
      </w:pPr>
      <w:r>
        <w:t>5.4 Execution</w:t>
      </w:r>
    </w:p>
    <w:tbl>
      <w:tblPr>
        <w:tblStyle w:val="LightShading-Accent1"/>
        <w:tblW w:type="auto" w:w="0"/>
        <w:tblLook w:firstColumn="1" w:firstRow="1" w:lastColumn="0" w:lastRow="0" w:noHBand="0" w:noVBand="1" w:val="04A0"/>
      </w:tblPr>
      <w:tblGrid>
        <w:gridCol w:w="5112"/>
        <w:gridCol w:w="5112"/>
      </w:tblGrid>
      <w:tr>
        <w:tc>
          <w:tcPr>
            <w:tcW w:type="dxa" w:w="5112"/>
          </w:tcPr>
          <w:p>
            <w:r>
              <w:t>المسار</w:t>
            </w:r>
          </w:p>
        </w:tc>
        <w:tc>
          <w:tcPr>
            <w:tcW w:type="dxa" w:w="5112"/>
          </w:tcPr>
          <w:p>
            <w:r>
              <w:t>الوظيفة</w:t>
            </w:r>
          </w:p>
        </w:tc>
      </w:tr>
      <w:tr>
        <w:tc>
          <w:tcPr>
            <w:tcW w:type="dxa" w:w="5112"/>
          </w:tcPr>
          <w:p>
            <w:r>
              <w:t>cyberos-core/src/cyberos/execution/runner.py</w:t>
            </w:r>
          </w:p>
        </w:tc>
        <w:tc>
          <w:tcPr>
            <w:tcW w:type="dxa" w:w="5112"/>
          </w:tcPr>
          <w:p>
            <w:r>
              <w:t>SafeSubprocessRunner وbackward-compatible ExecutionResult export.</w:t>
            </w:r>
          </w:p>
        </w:tc>
      </w:tr>
      <w:tr>
        <w:tc>
          <w:tcPr>
            <w:tcW w:type="dxa" w:w="5112"/>
          </w:tcPr>
          <w:p>
            <w:r>
              <w:t>cyberos-core/src/cyberos/execution/task_engine.py</w:t>
            </w:r>
          </w:p>
        </w:tc>
        <w:tc>
          <w:tcPr>
            <w:tcW w:type="dxa" w:w="5112"/>
          </w:tcPr>
          <w:p>
            <w:r>
              <w:t>TaskExecutionEngine وتطبيق Task transitions.</w:t>
            </w:r>
          </w:p>
        </w:tc>
      </w:tr>
      <w:tr>
        <w:tc>
          <w:tcPr>
            <w:tcW w:type="dxa" w:w="5112"/>
          </w:tcPr>
          <w:p>
            <w:r>
              <w:t>cyberos-core/src/cyberos/domain/task/spec.py</w:t>
            </w:r>
          </w:p>
        </w:tc>
        <w:tc>
          <w:tcPr>
            <w:tcW w:type="dxa" w:w="5112"/>
          </w:tcPr>
          <w:p>
            <w:r>
              <w:t>ExecutionSpec وEnvPolicy bounds.</w:t>
            </w:r>
          </w:p>
        </w:tc>
      </w:tr>
      <w:tr>
        <w:tc>
          <w:tcPr>
            <w:tcW w:type="dxa" w:w="5112"/>
          </w:tcPr>
          <w:p>
            <w:r>
              <w:t>cyberos-core/src/cyberos/domain/task/result.py</w:t>
            </w:r>
          </w:p>
        </w:tc>
        <w:tc>
          <w:tcPr>
            <w:tcW w:type="dxa" w:w="5112"/>
          </w:tcPr>
          <w:p>
            <w:r>
              <w:t>Neutral ExecutionResult وfailure reason.</w:t>
            </w:r>
          </w:p>
        </w:tc>
      </w:tr>
      <w:tr>
        <w:tc>
          <w:tcPr>
            <w:tcW w:type="dxa" w:w="5112"/>
          </w:tcPr>
          <w:p>
            <w:r>
              <w:t>cyberos-core/src/cyberos/domain/task/record.py</w:t>
            </w:r>
          </w:p>
        </w:tc>
        <w:tc>
          <w:tcPr>
            <w:tcW w:type="dxa" w:w="5112"/>
          </w:tcPr>
          <w:p>
            <w:r>
              <w:t>TaskRecord projection.</w:t>
            </w:r>
          </w:p>
        </w:tc>
      </w:tr>
    </w:tbl>
    <w:p>
      <w:pPr>
        <w:pStyle w:val="Heading3"/>
      </w:pPr>
      <w:r>
        <w:t>5.5 Application and CLI</w:t>
      </w:r>
    </w:p>
    <w:tbl>
      <w:tblPr>
        <w:tblStyle w:val="LightShading-Accent1"/>
        <w:tblW w:type="auto" w:w="0"/>
        <w:tblLook w:firstColumn="1" w:firstRow="1" w:lastColumn="0" w:lastRow="0" w:noHBand="0" w:noVBand="1" w:val="04A0"/>
      </w:tblPr>
      <w:tblGrid>
        <w:gridCol w:w="5112"/>
        <w:gridCol w:w="5112"/>
      </w:tblGrid>
      <w:tr>
        <w:tc>
          <w:tcPr>
            <w:tcW w:type="dxa" w:w="5112"/>
          </w:tcPr>
          <w:p>
            <w:r>
              <w:t>المسار</w:t>
            </w:r>
          </w:p>
        </w:tc>
        <w:tc>
          <w:tcPr>
            <w:tcW w:type="dxa" w:w="5112"/>
          </w:tcPr>
          <w:p>
            <w:r>
              <w:t>الوظيفة</w:t>
            </w:r>
          </w:p>
        </w:tc>
      </w:tr>
      <w:tr>
        <w:tc>
          <w:tcPr>
            <w:tcW w:type="dxa" w:w="5112"/>
          </w:tcPr>
          <w:p>
            <w:r>
              <w:t>cyberos-core/src/cyberos/application/scope_validation.py</w:t>
            </w:r>
          </w:p>
        </w:tc>
        <w:tc>
          <w:tcPr>
            <w:tcW w:type="dxa" w:w="5112"/>
          </w:tcPr>
          <w:p>
            <w:r>
              <w:t>TargetCandidate وScopeEvaluationResult وExecutionAuthorization.</w:t>
            </w:r>
          </w:p>
        </w:tc>
      </w:tr>
      <w:tr>
        <w:tc>
          <w:tcPr>
            <w:tcW w:type="dxa" w:w="5112"/>
          </w:tcPr>
          <w:p>
            <w:r>
              <w:t>cyberos-core/src/cyberos/application/services/</w:t>
            </w:r>
          </w:p>
        </w:tc>
        <w:tc>
          <w:tcPr>
            <w:tcW w:type="dxa" w:w="5112"/>
          </w:tcPr>
          <w:p>
            <w:r>
              <w:t>WorkspaceService وEngagementService وTaskService.</w:t>
            </w:r>
          </w:p>
        </w:tc>
      </w:tr>
      <w:tr>
        <w:tc>
          <w:tcPr>
            <w:tcW w:type="dxa" w:w="5112"/>
          </w:tcPr>
          <w:p>
            <w:r>
              <w:t>cyberos-core/src/cyberos/cli/app.py</w:t>
            </w:r>
          </w:p>
        </w:tc>
        <w:tc>
          <w:tcPr>
            <w:tcW w:type="dxa" w:w="5112"/>
          </w:tcPr>
          <w:p>
            <w:r>
              <w:t>Typer commands، parsing، rendering، envelopes، exit policies.</w:t>
            </w:r>
          </w:p>
        </w:tc>
      </w:tr>
    </w:tbl>
    <w:p>
      <w:pPr>
        <w:pStyle w:val="Heading3"/>
      </w:pPr>
      <w:r>
        <w:t>5.6 Tests</w:t>
      </w:r>
    </w:p>
    <w:p>
      <w:r>
        <w:t>توجد pure unit tests للـDomain، migration integration tests، repository tests، CLI tests، execution tests، وtests/e2e/test_full_system_pipeline.py لتدقيق النظام كاملًا.</w:t>
      </w:r>
    </w:p>
    <w:p>
      <w:pPr>
        <w:pStyle w:val="Heading2"/>
      </w:pPr>
      <w:r>
        <w:t>6. نموذج البيانات والعلاقات</w:t>
      </w:r>
    </w:p>
    <w:p>
      <w:r>
        <w:t>العلاقة الهرمية النهائية هي:</w:t>
      </w:r>
    </w:p>
    <w:p>
      <w:pPr>
        <w:pStyle w:val="NoSpacing"/>
      </w:pPr>
      <w:r>
        <w:rPr>
          <w:rFonts w:ascii="Courier New" w:hAnsi="Courier New"/>
          <w:sz w:val="16"/>
        </w:rPr>
        <w:t>Workspace</w:t>
        <w:br/>
        <w:t xml:space="preserve">  └── Engagement</w:t>
        <w:br/>
        <w:t xml:space="preserve">        └── Scope</w:t>
        <w:br/>
        <w:t xml:space="preserve">              └── Target</w:t>
        <w:br/>
        <w:t xml:space="preserve">                    └── Task</w:t>
      </w:r>
    </w:p>
    <w:p>
      <w:r>
        <w:t>كل parent relation محمية بـON DELETE RESTRICT وON UPDATE RESTRICT. لا يوجد hard delete CLI. Archive يثبت archived_at ويرفع version ويمنع العودة العكسية في domain.</w:t>
      </w:r>
    </w:p>
    <w:p>
      <w:pPr>
        <w:pStyle w:val="Heading3"/>
      </w:pPr>
      <w:r>
        <w:t>6.1 Workspace وEngagement</w:t>
      </w:r>
    </w:p>
    <w:p>
      <w:r>
        <w:t>Workspace يمثل مساحة تعلم أو مشروعًا أو سياقًا تشغيليًا. Engagement يمثل نشاطًا داخله، مع kind مثل learning أو authorized_assessment، وlifecycle وauthorization reference.</w:t>
      </w:r>
    </w:p>
    <w:p>
      <w:pPr>
        <w:pStyle w:val="Heading3"/>
      </w:pPr>
      <w:r>
        <w:t>6.2 Scope وTarget</w:t>
      </w:r>
    </w:p>
    <w:p>
      <w:r>
        <w:t>Scope يحدد policy وstatus وauthorization reference وvalidated/authorized timestamps وexpiry. Target يخزن rule وkind وcanonical value، ولا يمكن أن يكون خارج Scope.</w:t>
      </w:r>
    </w:p>
    <w:p>
      <w:pPr>
        <w:pStyle w:val="Heading3"/>
      </w:pPr>
      <w:r>
        <w:t>6.3 Task وExecutionResult</w:t>
      </w:r>
    </w:p>
    <w:p>
      <w:r>
        <w:t>Task يحمل scope_id وtarget_id وstatus وExecutionSpec وtimestamps وversion. ExecutionResult يُحفظ projection منفصلًا داخل TaskRecord، حتى يظل Task domain aggregate أخف ويظل result contract محايدًا بين execution وpersistence.</w:t>
      </w:r>
    </w:p>
    <w:p>
      <w:pPr>
        <w:pStyle w:val="Heading2"/>
      </w:pPr>
      <w:r>
        <w:t>7. مصفوفة الأمن والدفاعات</w:t>
      </w:r>
    </w:p>
    <w:tbl>
      <w:tblPr>
        <w:tblStyle w:val="LightShading-Accent1"/>
        <w:tblW w:type="auto" w:w="0"/>
        <w:tblLook w:firstColumn="1" w:firstRow="1" w:lastColumn="0" w:lastRow="0" w:noHBand="0" w:noVBand="1" w:val="04A0"/>
      </w:tblPr>
      <w:tblGrid>
        <w:gridCol w:w="5112"/>
        <w:gridCol w:w="5112"/>
      </w:tblGrid>
      <w:tr>
        <w:tc>
          <w:tcPr>
            <w:tcW w:type="dxa" w:w="5112"/>
          </w:tcPr>
          <w:p>
            <w:r>
              <w:t>الخطر</w:t>
            </w:r>
          </w:p>
        </w:tc>
        <w:tc>
          <w:tcPr>
            <w:tcW w:type="dxa" w:w="5112"/>
          </w:tcPr>
          <w:p>
            <w:r>
              <w:t>الدفاع المنفذ</w:t>
            </w:r>
          </w:p>
        </w:tc>
      </w:tr>
      <w:tr>
        <w:tc>
          <w:tcPr>
            <w:tcW w:type="dxa" w:w="5112"/>
          </w:tcPr>
          <w:p>
            <w:r>
              <w:t>Command injection</w:t>
            </w:r>
          </w:p>
        </w:tc>
        <w:tc>
          <w:tcPr>
            <w:tcW w:type="dxa" w:w="5112"/>
          </w:tcPr>
          <w:p>
            <w:r>
              <w:t>argv tuple وcreate_subprocess_exec، دون shell=True أو shell parsing.</w:t>
            </w:r>
          </w:p>
        </w:tc>
      </w:tr>
      <w:tr>
        <w:tc>
          <w:tcPr>
            <w:tcW w:type="dxa" w:w="5112"/>
          </w:tcPr>
          <w:p>
            <w:r>
              <w:t>Scope bypass</w:t>
            </w:r>
          </w:p>
        </w:tc>
        <w:tc>
          <w:tcPr>
            <w:tcW w:type="dxa" w:w="5112"/>
          </w:tcPr>
          <w:p>
            <w:r>
              <w:t>ScopeValidationService وExecutionAuthorization إلزامي.</w:t>
            </w:r>
          </w:p>
        </w:tc>
      </w:tr>
      <w:tr>
        <w:tc>
          <w:tcPr>
            <w:tcW w:type="dxa" w:w="5112"/>
          </w:tcPr>
          <w:p>
            <w:r>
              <w:t>Target mismatch</w:t>
            </w:r>
          </w:p>
        </w:tc>
        <w:tc>
          <w:tcPr>
            <w:tcW w:type="dxa" w:w="5112"/>
          </w:tcPr>
          <w:p>
            <w:r>
              <w:t>Task يتحقق أن target_id يساوي matched_target_id.</w:t>
            </w:r>
          </w:p>
        </w:tc>
      </w:tr>
      <w:tr>
        <w:tc>
          <w:tcPr>
            <w:tcW w:type="dxa" w:w="5112"/>
          </w:tcPr>
          <w:p>
            <w:r>
              <w:t>Expired authorization</w:t>
            </w:r>
          </w:p>
        </w:tc>
        <w:tc>
          <w:tcPr>
            <w:tcW w:type="dxa" w:w="5112"/>
          </w:tcPr>
          <w:p>
            <w:r>
              <w:t>expires_at يتحقق منه وقت evaluation وTask creation.</w:t>
            </w:r>
          </w:p>
        </w:tc>
      </w:tr>
      <w:tr>
        <w:tc>
          <w:tcPr>
            <w:tcW w:type="dxa" w:w="5112"/>
          </w:tcPr>
          <w:p>
            <w:r>
              <w:t>Exclude bypass</w:t>
            </w:r>
          </w:p>
        </w:tc>
        <w:tc>
          <w:tcPr>
            <w:tcW w:type="dxa" w:w="5112"/>
          </w:tcPr>
          <w:p>
            <w:r>
              <w:t>explicit exclude له precedence على include.</w:t>
            </w:r>
          </w:p>
        </w:tc>
      </w:tr>
      <w:tr>
        <w:tc>
          <w:tcPr>
            <w:tcW w:type="dxa" w:w="5112"/>
          </w:tcPr>
          <w:p>
            <w:r>
              <w:t>Wildcard ambiguity</w:t>
            </w:r>
          </w:p>
        </w:tc>
        <w:tc>
          <w:tcPr>
            <w:tcW w:type="dxa" w:w="5112"/>
          </w:tcPr>
          <w:p>
            <w:r>
              <w:t>canonicalization تقبل *. في أقصى اليسار فقط.</w:t>
            </w:r>
          </w:p>
        </w:tc>
      </w:tr>
      <w:tr>
        <w:tc>
          <w:tcPr>
            <w:tcW w:type="dxa" w:w="5112"/>
          </w:tcPr>
          <w:p>
            <w:r>
              <w:t>URL credential leakage</w:t>
            </w:r>
          </w:p>
        </w:tc>
        <w:tc>
          <w:tcPr>
            <w:tcW w:type="dxa" w:w="5112"/>
          </w:tcPr>
          <w:p>
            <w:r>
              <w:t>URL parser يرفض userinfo وfragments.</w:t>
            </w:r>
          </w:p>
        </w:tc>
      </w:tr>
      <w:tr>
        <w:tc>
          <w:tcPr>
            <w:tcW w:type="dxa" w:w="5112"/>
          </w:tcPr>
          <w:p>
            <w:r>
              <w:t>Environment leakage</w:t>
            </w:r>
          </w:p>
        </w:tc>
        <w:tc>
          <w:tcPr>
            <w:tcW w:type="dxa" w:w="5112"/>
          </w:tcPr>
          <w:p>
            <w:r>
              <w:t>EnvPolicy allowlist وبيئة subprocess معزولة.</w:t>
            </w:r>
          </w:p>
        </w:tc>
      </w:tr>
      <w:tr>
        <w:tc>
          <w:tcPr>
            <w:tcW w:type="dxa" w:w="5112"/>
          </w:tcPr>
          <w:p>
            <w:r>
              <w:t>Output OOM</w:t>
            </w:r>
          </w:p>
        </w:tc>
        <w:tc>
          <w:tcPr>
            <w:tcW w:type="dxa" w:w="5112"/>
          </w:tcPr>
          <w:p>
            <w:r>
              <w:t>max_output_bytes وtruncated metadata.</w:t>
            </w:r>
          </w:p>
        </w:tc>
      </w:tr>
      <w:tr>
        <w:tc>
          <w:tcPr>
            <w:tcW w:type="dxa" w:w="5112"/>
          </w:tcPr>
          <w:p>
            <w:r>
              <w:t>Hanging process</w:t>
            </w:r>
          </w:p>
        </w:tc>
        <w:tc>
          <w:tcPr>
            <w:tcW w:type="dxa" w:w="5112"/>
          </w:tcPr>
          <w:p>
            <w:r>
              <w:t>timeout مع SIGTERM ثم SIGKILL.</w:t>
            </w:r>
          </w:p>
        </w:tc>
      </w:tr>
      <w:tr>
        <w:tc>
          <w:tcPr>
            <w:tcW w:type="dxa" w:w="5112"/>
          </w:tcPr>
          <w:p>
            <w:r>
              <w:t>SQL injection</w:t>
            </w:r>
          </w:p>
        </w:tc>
        <w:tc>
          <w:tcPr>
            <w:tcW w:type="dxa" w:w="5112"/>
          </w:tcPr>
          <w:p>
            <w:r>
              <w:t>parameterized static SQL وS608 review.</w:t>
            </w:r>
          </w:p>
        </w:tc>
      </w:tr>
      <w:tr>
        <w:tc>
          <w:tcPr>
            <w:tcW w:type="dxa" w:w="5112"/>
          </w:tcPr>
          <w:p>
            <w:r>
              <w:t>Parent deletion</w:t>
            </w:r>
          </w:p>
        </w:tc>
        <w:tc>
          <w:tcPr>
            <w:tcW w:type="dxa" w:w="5112"/>
          </w:tcPr>
          <w:p>
            <w:r>
              <w:t>Foreign Keys وRESTRICT.</w:t>
            </w:r>
          </w:p>
        </w:tc>
      </w:tr>
      <w:tr>
        <w:tc>
          <w:tcPr>
            <w:tcW w:type="dxa" w:w="5112"/>
          </w:tcPr>
          <w:p>
            <w:r>
              <w:t>Data race</w:t>
            </w:r>
          </w:p>
        </w:tc>
        <w:tc>
          <w:tcPr>
            <w:tcW w:type="dxa" w:w="5112"/>
          </w:tcPr>
          <w:p>
            <w:r>
              <w:t>optimistic version guard وCONCURRENCY_CONFLICT.</w:t>
            </w:r>
          </w:p>
        </w:tc>
      </w:tr>
      <w:tr>
        <w:tc>
          <w:tcPr>
            <w:tcW w:type="dxa" w:w="5112"/>
          </w:tcPr>
          <w:p>
            <w:r>
              <w:t>Raw persistence leakage</w:t>
            </w:r>
          </w:p>
        </w:tc>
        <w:tc>
          <w:tcPr>
            <w:tcW w:type="dxa" w:w="5112"/>
          </w:tcPr>
          <w:p>
            <w:r>
              <w:t>Mappers فقط تعيد Domain/Projection ولا تسرب sqlite3.Row.</w:t>
            </w:r>
          </w:p>
        </w:tc>
      </w:tr>
      <w:tr>
        <w:tc>
          <w:tcPr>
            <w:tcW w:type="dxa" w:w="5112"/>
          </w:tcPr>
          <w:p>
            <w:r>
              <w:t>Secret leakage</w:t>
            </w:r>
          </w:p>
        </w:tc>
        <w:tc>
          <w:tcPr>
            <w:tcW w:type="dxa" w:w="5112"/>
          </w:tcPr>
          <w:p>
            <w:r>
              <w:t>.gitignore وSECURITY.md وno raw SQL/tracebacks in CLI.</w:t>
            </w:r>
          </w:p>
        </w:tc>
      </w:tr>
    </w:tbl>
    <w:p>
      <w:pPr>
        <w:pStyle w:val="Heading2"/>
      </w:pPr>
      <w:r>
        <w:t>8. استراتيجية الاختبار ونتائجها</w:t>
      </w:r>
    </w:p>
    <w:p>
      <w:r>
        <w:t>تم الالتزام بأن كل slice يملك اختباراته قبل checkpoint. أنواع الاختبارات:</w:t>
      </w:r>
    </w:p>
    <w:p>
      <w:pPr>
        <w:pStyle w:val="ListBullet"/>
      </w:pPr>
      <w:r>
        <w:t>Pure Domain Unit Tests: validation، lifecycle، immutable updates، authorization guards، canonicalization.</w:t>
      </w:r>
    </w:p>
    <w:p>
      <w:pPr>
        <w:pStyle w:val="ListBullet"/>
      </w:pPr>
      <w:r>
        <w:t>Migration Integration Tests: checksum، forward-only، idempotency، rollback، quick_check، foreign_key_check، constraints.</w:t>
      </w:r>
    </w:p>
    <w:p>
      <w:pPr>
        <w:pStyle w:val="ListBullet"/>
      </w:pPr>
      <w:r>
        <w:t>Repository Tests: round-trip، CRUD، optimistic concurrency، parent guards، typed error translation، rollback.</w:t>
      </w:r>
    </w:p>
    <w:p>
      <w:pPr>
        <w:pStyle w:val="ListBullet"/>
      </w:pPr>
      <w:r>
        <w:t>Execution Integration Tests: argv injection، timeout، process killing، output truncation، environment isolation، Task transitions.</w:t>
      </w:r>
    </w:p>
    <w:p>
      <w:pPr>
        <w:pStyle w:val="ListBullet"/>
      </w:pPr>
      <w:r>
        <w:t>CLI Tests: Text/JSON، envelopes، exit codes، deterministic output، invalid input، no traceback leakage.</w:t>
      </w:r>
    </w:p>
    <w:p>
      <w:pPr>
        <w:pStyle w:val="ListBullet"/>
      </w:pPr>
      <w:r>
        <w:t>Full E2E Audit: zero-state SQLite، migrations 0001–0004، hierarchy، authorization، execution، persistence، CLI retrieval، fail-closed negatives.</w:t>
      </w:r>
    </w:p>
    <w:p>
      <w:pPr>
        <w:pStyle w:val="Heading3"/>
      </w:pPr>
      <w:r>
        <w:t>8.1 بوابات الجودة</w:t>
      </w:r>
    </w:p>
    <w:p>
      <w:r>
        <w:t>تم تشغيل:</w:t>
      </w:r>
    </w:p>
    <w:p>
      <w:pPr>
        <w:pStyle w:val="NoSpacing"/>
      </w:pPr>
      <w:r>
        <w:rPr>
          <w:rFonts w:ascii="Courier New" w:hAnsi="Courier New"/>
          <w:sz w:val="16"/>
        </w:rPr>
        <w:t>cd cyberos-core</w:t>
        <w:br/>
        <w:t>source .venv/bin/activate</w:t>
        <w:br/>
        <w:t>bash scripts/check.sh</w:t>
      </w:r>
    </w:p>
    <w:p>
      <w:r>
        <w:t>والبوابة تنفذ pytest، Ruff check، Ruff format check، mypy --strict، وwheel build. آخر نتيجة للنواة: 278 passed، مع All checks passed! ونجاح wheel build.</w:t>
      </w:r>
    </w:p>
    <w:p>
      <w:pPr>
        <w:pStyle w:val="Heading3"/>
      </w:pPr>
      <w:r>
        <w:t>8.2 CI على GitHub</w:t>
      </w:r>
    </w:p>
    <w:p>
      <w:r>
        <w:t>تم إنشاء .github/workflows/ci.yml ويعمل عند push وpull_request على Python 3.11. في آخر تحقق موثق، نفذ GitHub Actions:</w:t>
      </w:r>
    </w:p>
    <w:p>
      <w:pPr>
        <w:pStyle w:val="NoSpacing"/>
      </w:pPr>
      <w:r>
        <w:rPr>
          <w:rFonts w:ascii="Courier New" w:hAnsi="Courier New"/>
          <w:sz w:val="16"/>
        </w:rPr>
        <w:t>pytest</w:t>
        <w:br/>
        <w:t>Ruff lint</w:t>
        <w:br/>
        <w:t>Ruff format check</w:t>
        <w:br/>
        <w:t>mypy strict</w:t>
        <w:br/>
        <w:t>Build wheel</w:t>
      </w:r>
    </w:p>
    <w:p>
      <w:r>
        <w:t>وقد نجح تشغيل CyberOS CI رقم 31751445465 على revision ca800d6. آخر commit 699fe67 هو تحديث checklist توثيقي بعد ذلك.</w:t>
      </w:r>
    </w:p>
    <w:p>
      <w:pPr>
        <w:pStyle w:val="Heading2"/>
      </w:pPr>
      <w:r>
        <w:t>9. الواجهة الأمامية وGitHub presentation</w:t>
      </w:r>
    </w:p>
    <w:p>
      <w:pPr>
        <w:pStyle w:val="Heading3"/>
      </w:pPr>
      <w:r>
        <w:t>9.1 الحالة الأولية للواجهة</w:t>
      </w:r>
    </w:p>
    <w:p>
      <w:r>
        <w:t>كانت واجهة React عبارة عن imported template يحتوي spinner و"Example Page" وbutton تجريبي. App كان يملك root route وNotFound، وThemeProvider light، وtokens زرقاء عامة، وHTML title باسم CyberOS Foundation دون هوية منتج حقيقية.</w:t>
      </w:r>
    </w:p>
    <w:p>
      <w:pPr>
        <w:pStyle w:val="Heading3"/>
      </w:pPr>
      <w:r>
        <w:t>9.2 الاتجاه البصري</w:t>
      </w:r>
    </w:p>
    <w:p>
      <w:r>
        <w:t>تم اختيار Obsidian Command Center، وهو مزيج من Swiss editorial discipline وquiet luxury industrial design. خصائصه:</w:t>
      </w:r>
    </w:p>
    <w:tbl>
      <w:tblPr>
        <w:tblStyle w:val="LightShading-Accent1"/>
        <w:tblW w:type="auto" w:w="0"/>
        <w:tblLook w:firstColumn="1" w:firstRow="1" w:lastColumn="0" w:lastRow="0" w:noHBand="0" w:noVBand="1" w:val="04A0"/>
      </w:tblPr>
      <w:tblGrid>
        <w:gridCol w:w="5112"/>
        <w:gridCol w:w="5112"/>
      </w:tblGrid>
      <w:tr>
        <w:tc>
          <w:tcPr>
            <w:tcW w:type="dxa" w:w="5112"/>
          </w:tcPr>
          <w:p>
            <w:r>
              <w:t>العنصر</w:t>
            </w:r>
          </w:p>
        </w:tc>
        <w:tc>
          <w:tcPr>
            <w:tcW w:type="dxa" w:w="5112"/>
          </w:tcPr>
          <w:p>
            <w:r>
              <w:t>القرار</w:t>
            </w:r>
          </w:p>
        </w:tc>
      </w:tr>
      <w:tr>
        <w:tc>
          <w:tcPr>
            <w:tcW w:type="dxa" w:w="5112"/>
          </w:tcPr>
          <w:p>
            <w:r>
              <w:t>الخلفية</w:t>
            </w:r>
          </w:p>
        </w:tc>
        <w:tc>
          <w:tcPr>
            <w:tcW w:type="dxa" w:w="5112"/>
          </w:tcPr>
          <w:p>
            <w:r>
              <w:t>Obsidian/graphite dark materials.</w:t>
            </w:r>
          </w:p>
        </w:tc>
      </w:tr>
      <w:tr>
        <w:tc>
          <w:tcPr>
            <w:tcW w:type="dxa" w:w="5112"/>
          </w:tcPr>
          <w:p>
            <w:r>
              <w:t>اللون المميز</w:t>
            </w:r>
          </w:p>
        </w:tc>
        <w:tc>
          <w:tcPr>
            <w:tcW w:type="dxa" w:w="5112"/>
          </w:tcPr>
          <w:p>
            <w:r>
              <w:t>Aged Brass #C8A96B.</w:t>
            </w:r>
          </w:p>
        </w:tc>
      </w:tr>
      <w:tr>
        <w:tc>
          <w:tcPr>
            <w:tcW w:type="dxa" w:w="5112"/>
          </w:tcPr>
          <w:p>
            <w:r>
              <w:t>حالات الصحة</w:t>
            </w:r>
          </w:p>
        </w:tc>
        <w:tc>
          <w:tcPr>
            <w:tcW w:type="dxa" w:w="5112"/>
          </w:tcPr>
          <w:p>
            <w:r>
              <w:t>Teal.</w:t>
            </w:r>
          </w:p>
        </w:tc>
      </w:tr>
      <w:tr>
        <w:tc>
          <w:tcPr>
            <w:tcW w:type="dxa" w:w="5112"/>
          </w:tcPr>
          <w:p>
            <w:r>
              <w:t>حالات الخطر</w:t>
            </w:r>
          </w:p>
        </w:tc>
        <w:tc>
          <w:tcPr>
            <w:tcW w:type="dxa" w:w="5112"/>
          </w:tcPr>
          <w:p>
            <w:r>
              <w:t>Controlled vermilion.</w:t>
            </w:r>
          </w:p>
        </w:tc>
      </w:tr>
      <w:tr>
        <w:tc>
          <w:tcPr>
            <w:tcW w:type="dxa" w:w="5112"/>
          </w:tcPr>
          <w:p>
            <w:r>
              <w:t>النص</w:t>
            </w:r>
          </w:p>
        </w:tc>
        <w:tc>
          <w:tcPr>
            <w:tcW w:type="dxa" w:w="5112"/>
          </w:tcPr>
          <w:p>
            <w:r>
              <w:t>DM Sans.</w:t>
            </w:r>
          </w:p>
        </w:tc>
      </w:tr>
      <w:tr>
        <w:tc>
          <w:tcPr>
            <w:tcW w:type="dxa" w:w="5112"/>
          </w:tcPr>
          <w:p>
            <w:r>
              <w:t>metadata</w:t>
            </w:r>
          </w:p>
        </w:tc>
        <w:tc>
          <w:tcPr>
            <w:tcW w:type="dxa" w:w="5112"/>
          </w:tcPr>
          <w:p>
            <w:r>
              <w:t>IBM Plex Mono.</w:t>
            </w:r>
          </w:p>
        </w:tc>
      </w:tr>
      <w:tr>
        <w:tc>
          <w:tcPr>
            <w:tcW w:type="dxa" w:w="5112"/>
          </w:tcPr>
          <w:p>
            <w:r>
              <w:t>العلامة</w:t>
            </w:r>
          </w:p>
        </w:tc>
        <w:tc>
          <w:tcPr>
            <w:tcW w:type="dxa" w:w="5112"/>
          </w:tcPr>
          <w:p>
            <w:r>
              <w:t>squared orbital bracket + brass signal interruption.</w:t>
            </w:r>
          </w:p>
        </w:tc>
      </w:tr>
      <w:tr>
        <w:tc>
          <w:tcPr>
            <w:tcW w:type="dxa" w:w="5112"/>
          </w:tcPr>
          <w:p>
            <w:r>
              <w:t>اللغة</w:t>
            </w:r>
          </w:p>
        </w:tc>
        <w:tc>
          <w:tcPr>
            <w:tcW w:type="dxa" w:w="5112"/>
          </w:tcPr>
          <w:p>
            <w:r>
              <w:t>Operational، evidence-first، authorization-aware.</w:t>
            </w:r>
          </w:p>
        </w:tc>
      </w:tr>
    </w:tbl>
    <w:p>
      <w:pPr>
        <w:pStyle w:val="Heading3"/>
      </w:pPr>
      <w:r>
        <w:t>9.3 ما تم بناؤه في الواجهة</w:t>
      </w:r>
    </w:p>
    <w:p>
      <w:r>
        <w:t>تم تنفيذ App shell فيه persistent sidebar وworkspace context وoperations navigation وsystem navigation، وutility bar فيه breadcrumb وlocal-first status وnotifications وoperator avatar، مع mobile rail trigger.</w:t>
      </w:r>
    </w:p>
    <w:p>
      <w:r>
        <w:t>تم بناء Command Center يتضمن:</w:t>
      </w:r>
    </w:p>
    <w:p>
      <w:pPr>
        <w:pStyle w:val="NoSpacing"/>
      </w:pPr>
      <w:r>
        <w:rPr>
          <w:rFonts w:ascii="Courier New" w:hAnsi="Courier New"/>
          <w:sz w:val="16"/>
        </w:rPr>
        <w:t>Operational Briefing</w:t>
        <w:br/>
        <w:t>Operational Posture</w:t>
        <w:br/>
        <w:t>Authorization Brief</w:t>
        <w:br/>
        <w:t>System Metrics</w:t>
        <w:br/>
        <w:t>Audit Activity</w:t>
        <w:br/>
        <w:t>Build Trajectory</w:t>
        <w:br/>
        <w:t>Scope Register</w:t>
        <w:br/>
        <w:t>Task Execution</w:t>
        <w:br/>
        <w:t>System Health</w:t>
        <w:br/>
        <w:t>Footer identity</w:t>
      </w:r>
    </w:p>
    <w:p>
      <w:r>
        <w:t>كل ذلك يستخدم snapshot presentation data بوضوح، وليس ادعاء أنه API حي. أضيفت تفاعلات toast وnav selection وscope register expansion وmobile menu، مع focus styles وreduced-motion policy.</w:t>
      </w:r>
    </w:p>
    <w:p>
      <w:pPr>
        <w:pStyle w:val="Heading3"/>
      </w:pPr>
      <w:r>
        <w:t>9.4 التحقق البصري</w:t>
      </w:r>
    </w:p>
    <w:p>
      <w:r>
        <w:t>تم فحص desktop على 1280×900 وmobile على 390×844. بعد المراجعة البصرية الأولى، طُبقت amendments شملت العلامة، brass rule grammar، editorial asymmetry، typography hierarchy، وoperational CTAs. ثم أُعيد فحص desktop/mobile.</w:t>
      </w:r>
    </w:p>
    <w:p>
      <w:pPr>
        <w:pStyle w:val="Heading3"/>
      </w:pPr>
      <w:r>
        <w:t>9.5 GitHub presentation</w:t>
      </w:r>
    </w:p>
    <w:p>
      <w:r>
        <w:t>تم تحديث README الجذري ليكون product-facing، ويحتوي على badges، executive vision، status table، ASCII architecture متوافق مع GitHub، roadmap Module 0–14، quickstart، CLI usage، security policy، وlinks للواجهة والـdesign docs.</w:t>
      </w:r>
    </w:p>
    <w:p>
      <w:r>
        <w:t>كما أضيفت LICENSE برخصة MIT، وSECURITY.md، و.github/workflows/ci.yml، وملفات governance والـModule 1 preparation.</w:t>
      </w:r>
    </w:p>
    <w:p>
      <w:pPr>
        <w:pStyle w:val="Heading2"/>
      </w:pPr>
      <w:r>
        <w:t>10. GitHub والـcommits والـcheckpoints</w:t>
      </w:r>
    </w:p>
    <w:p>
      <w:pPr>
        <w:pStyle w:val="Heading3"/>
      </w:pPr>
      <w:r>
        <w:t>10.1 GitHub repository</w:t>
      </w:r>
    </w:p>
    <w:p>
      <w:r>
        <w:t>المستودع العام هو malhiloo-byte/cyberHub. تم الحفاظ على origin المُدار، وإضافة remote باسم github، ثم رفع الفرع main دون force push أو history rewrite.</w:t>
      </w:r>
    </w:p>
    <w:p>
      <w:pPr>
        <w:pStyle w:val="Heading3"/>
      </w:pPr>
      <w:r>
        <w:t>10.2 commits الرئيسية</w:t>
      </w:r>
    </w:p>
    <w:tbl>
      <w:tblPr>
        <w:tblStyle w:val="LightShading-Accent1"/>
        <w:tblW w:type="auto" w:w="0"/>
        <w:tblLook w:firstColumn="1" w:firstRow="1" w:lastColumn="0" w:lastRow="0" w:noHBand="0" w:noVBand="1" w:val="04A0"/>
      </w:tblPr>
      <w:tblGrid>
        <w:gridCol w:w="5112"/>
        <w:gridCol w:w="5112"/>
      </w:tblGrid>
      <w:tr>
        <w:tc>
          <w:tcPr>
            <w:tcW w:type="dxa" w:w="5112"/>
          </w:tcPr>
          <w:p>
            <w:r>
              <w:t>commit</w:t>
            </w:r>
          </w:p>
        </w:tc>
        <w:tc>
          <w:tcPr>
            <w:tcW w:type="dxa" w:w="5112"/>
          </w:tcPr>
          <w:p>
            <w:r>
              <w:t>المعنى</w:t>
            </w:r>
          </w:p>
        </w:tc>
      </w:tr>
      <w:tr>
        <w:tc>
          <w:tcPr>
            <w:tcW w:type="dxa" w:w="5112"/>
          </w:tcPr>
          <w:p>
            <w:r>
              <w:t>c197ea9</w:t>
            </w:r>
          </w:p>
        </w:tc>
        <w:tc>
          <w:tcPr>
            <w:tcW w:type="dxa" w:w="5112"/>
          </w:tcPr>
          <w:p>
            <w:r>
              <w:t>تجهيز GitHub README وCI وMIT وSECURITY وignore.</w:t>
            </w:r>
          </w:p>
        </w:tc>
      </w:tr>
      <w:tr>
        <w:tc>
          <w:tcPr>
            <w:tcW w:type="dxa" w:w="5112"/>
          </w:tcPr>
          <w:p>
            <w:r>
              <w:t>7e2db37</w:t>
            </w:r>
          </w:p>
        </w:tc>
        <w:tc>
          <w:tcPr>
            <w:tcW w:type="dxa" w:w="5112"/>
          </w:tcPr>
          <w:p>
            <w:r>
              <w:t>توثيق remote setup.</w:t>
            </w:r>
          </w:p>
        </w:tc>
      </w:tr>
      <w:tr>
        <w:tc>
          <w:tcPr>
            <w:tcW w:type="dxa" w:w="5112"/>
          </w:tcPr>
          <w:p>
            <w:r>
              <w:t>dc76530</w:t>
            </w:r>
          </w:p>
        </w:tc>
        <w:tc>
          <w:tcPr>
            <w:tcW w:type="dxa" w:w="5112"/>
          </w:tcPr>
          <w:p>
            <w:r>
              <w:t>توثيق نجاح push verification.</w:t>
            </w:r>
          </w:p>
        </w:tc>
      </w:tr>
      <w:tr>
        <w:tc>
          <w:tcPr>
            <w:tcW w:type="dxa" w:w="5112"/>
          </w:tcPr>
          <w:p>
            <w:r>
              <w:t>48dc198</w:t>
            </w:r>
          </w:p>
        </w:tc>
        <w:tc>
          <w:tcPr>
            <w:tcW w:type="dxa" w:w="5112"/>
          </w:tcPr>
          <w:p>
            <w:r>
              <w:t>إطلاق CyberOS premium command center.</w:t>
            </w:r>
          </w:p>
        </w:tc>
      </w:tr>
      <w:tr>
        <w:tc>
          <w:tcPr>
            <w:tcW w:type="dxa" w:w="5112"/>
          </w:tcPr>
          <w:p>
            <w:r>
              <w:t>ca800d6</w:t>
            </w:r>
          </w:p>
        </w:tc>
        <w:tc>
          <w:tcPr>
            <w:tcW w:type="dxa" w:w="5112"/>
          </w:tcPr>
          <w:p>
            <w:r>
              <w:t>رفع GitHub presentation وإصلاح architecture rendering.</w:t>
            </w:r>
          </w:p>
        </w:tc>
      </w:tr>
      <w:tr>
        <w:tc>
          <w:tcPr>
            <w:tcW w:type="dxa" w:w="5112"/>
          </w:tcPr>
          <w:p>
            <w:r>
              <w:t>699fe67</w:t>
            </w:r>
          </w:p>
        </w:tc>
        <w:tc>
          <w:tcPr>
            <w:tcW w:type="dxa" w:w="5112"/>
          </w:tcPr>
          <w:p>
            <w:r>
              <w:t>إغلاق presentation checklist.</w:t>
            </w:r>
          </w:p>
        </w:tc>
      </w:tr>
    </w:tbl>
    <w:p>
      <w:pPr>
        <w:pStyle w:val="Heading3"/>
      </w:pPr>
      <w:r>
        <w:t>10.3 checkpoints الأساسية</w:t>
      </w:r>
    </w:p>
    <w:tbl>
      <w:tblPr>
        <w:tblStyle w:val="LightShading-Accent1"/>
        <w:tblW w:type="auto" w:w="0"/>
        <w:tblLook w:firstColumn="1" w:firstRow="1" w:lastColumn="0" w:lastRow="0" w:noHBand="0" w:noVBand="1" w:val="04A0"/>
      </w:tblPr>
      <w:tblGrid>
        <w:gridCol w:w="5112"/>
        <w:gridCol w:w="5112"/>
      </w:tblGrid>
      <w:tr>
        <w:tc>
          <w:tcPr>
            <w:tcW w:type="dxa" w:w="5112"/>
          </w:tcPr>
          <w:p>
            <w:r>
              <w:t>checkpoint</w:t>
            </w:r>
          </w:p>
        </w:tc>
        <w:tc>
          <w:tcPr>
            <w:tcW w:type="dxa" w:w="5112"/>
          </w:tcPr>
          <w:p>
            <w:r>
              <w:t>المرحلة</w:t>
            </w:r>
          </w:p>
        </w:tc>
      </w:tr>
      <w:tr>
        <w:tc>
          <w:tcPr>
            <w:tcW w:type="dxa" w:w="5112"/>
          </w:tcPr>
          <w:p>
            <w:r>
              <w:t>07952d88</w:t>
            </w:r>
          </w:p>
        </w:tc>
        <w:tc>
          <w:tcPr>
            <w:tcW w:type="dxa" w:w="5112"/>
          </w:tcPr>
          <w:p>
            <w:r>
              <w:t>Module 0.1 Bootstrap &amp; Core Contracts.</w:t>
            </w:r>
          </w:p>
        </w:tc>
      </w:tr>
      <w:tr>
        <w:tc>
          <w:tcPr>
            <w:tcW w:type="dxa" w:w="5112"/>
          </w:tcPr>
          <w:p>
            <w:r>
              <w:t>af90d7e0</w:t>
            </w:r>
          </w:p>
        </w:tc>
        <w:tc>
          <w:tcPr>
            <w:tcW w:type="dxa" w:w="5112"/>
          </w:tcPr>
          <w:p>
            <w:r>
              <w:t>Module 0.2 Persistence Kernel.</w:t>
            </w:r>
          </w:p>
        </w:tc>
      </w:tr>
      <w:tr>
        <w:tc>
          <w:tcPr>
            <w:tcW w:type="dxa" w:w="5112"/>
          </w:tcPr>
          <w:p>
            <w:r>
              <w:t>517f48ae</w:t>
            </w:r>
          </w:p>
        </w:tc>
        <w:tc>
          <w:tcPr>
            <w:tcW w:type="dxa" w:w="5112"/>
          </w:tcPr>
          <w:p>
            <w:r>
              <w:t>Module 0.3 Workspace &amp; Engagement closed.</w:t>
            </w:r>
          </w:p>
        </w:tc>
      </w:tr>
      <w:tr>
        <w:tc>
          <w:tcPr>
            <w:tcW w:type="dxa" w:w="5112"/>
          </w:tcPr>
          <w:p>
            <w:r>
              <w:t>605b6ee3</w:t>
            </w:r>
          </w:p>
        </w:tc>
        <w:tc>
          <w:tcPr>
            <w:tcW w:type="dxa" w:w="5112"/>
          </w:tcPr>
          <w:p>
            <w:r>
              <w:t>Module 0.4 Target &amp; Scope closed.</w:t>
            </w:r>
          </w:p>
        </w:tc>
      </w:tr>
      <w:tr>
        <w:tc>
          <w:tcPr>
            <w:tcW w:type="dxa" w:w="5112"/>
          </w:tcPr>
          <w:p>
            <w:r>
              <w:t>7200b54c</w:t>
            </w:r>
          </w:p>
        </w:tc>
        <w:tc>
          <w:tcPr>
            <w:tcW w:type="dxa" w:w="5112"/>
          </w:tcPr>
          <w:p>
            <w:r>
              <w:t>Module 0.5.a Task Domain.</w:t>
            </w:r>
          </w:p>
        </w:tc>
      </w:tr>
      <w:tr>
        <w:tc>
          <w:tcPr>
            <w:tcW w:type="dxa" w:w="5112"/>
          </w:tcPr>
          <w:p>
            <w:r>
              <w:t>7e3cd051</w:t>
            </w:r>
          </w:p>
        </w:tc>
        <w:tc>
          <w:tcPr>
            <w:tcW w:type="dxa" w:w="5112"/>
          </w:tcPr>
          <w:p>
            <w:r>
              <w:t>Module 0.5.b execution engine closed.</w:t>
            </w:r>
          </w:p>
        </w:tc>
      </w:tr>
      <w:tr>
        <w:tc>
          <w:tcPr>
            <w:tcW w:type="dxa" w:w="5112"/>
          </w:tcPr>
          <w:p>
            <w:r>
              <w:t>4c6fe99f</w:t>
            </w:r>
          </w:p>
        </w:tc>
        <w:tc>
          <w:tcPr>
            <w:tcW w:type="dxa" w:w="5112"/>
          </w:tcPr>
          <w:p>
            <w:r>
              <w:t>Module 0.5.c task persistence closed.</w:t>
            </w:r>
          </w:p>
        </w:tc>
      </w:tr>
      <w:tr>
        <w:tc>
          <w:tcPr>
            <w:tcW w:type="dxa" w:w="5112"/>
          </w:tcPr>
          <w:p>
            <w:r>
              <w:t>085a0c61</w:t>
            </w:r>
          </w:p>
        </w:tc>
        <w:tc>
          <w:tcPr>
            <w:tcW w:type="dxa" w:w="5112"/>
          </w:tcPr>
          <w:p>
            <w:r>
              <w:t>Module 0.5.d and Module 0.5 closure.</w:t>
            </w:r>
          </w:p>
        </w:tc>
      </w:tr>
      <w:tr>
        <w:tc>
          <w:tcPr>
            <w:tcW w:type="dxa" w:w="5112"/>
          </w:tcPr>
          <w:p>
            <w:r>
              <w:t>80001bf3</w:t>
            </w:r>
          </w:p>
        </w:tc>
        <w:tc>
          <w:tcPr>
            <w:tcW w:type="dxa" w:w="5112"/>
          </w:tcPr>
          <w:p>
            <w:r>
              <w:t>Final Module 0 zero-state audit.</w:t>
            </w:r>
          </w:p>
        </w:tc>
      </w:tr>
      <w:tr>
        <w:tc>
          <w:tcPr>
            <w:tcW w:type="dxa" w:w="5112"/>
          </w:tcPr>
          <w:p>
            <w:r>
              <w:t>699fe67b</w:t>
            </w:r>
          </w:p>
        </w:tc>
        <w:tc>
          <w:tcPr>
            <w:tcW w:type="dxa" w:w="5112"/>
          </w:tcPr>
          <w:p>
            <w:r>
              <w:t>Premium UI + GitHub presentation final project checkpoint.</w:t>
            </w:r>
          </w:p>
        </w:tc>
      </w:tr>
    </w:tbl>
    <w:p>
      <w:pPr>
        <w:pStyle w:val="Heading2"/>
      </w:pPr>
      <w:r>
        <w:t>11. الملفات والوثائق الرئيسية</w:t>
      </w:r>
    </w:p>
    <w:p>
      <w:pPr>
        <w:pStyle w:val="Heading3"/>
      </w:pPr>
      <w:r>
        <w:t>الوثائق المعمارية</w:t>
      </w:r>
    </w:p>
    <w:p>
      <w:pPr>
        <w:pStyle w:val="NoSpacing"/>
      </w:pPr>
      <w:r>
        <w:rPr>
          <w:rFonts w:ascii="Courier New" w:hAnsi="Courier New"/>
          <w:sz w:val="16"/>
        </w:rPr>
        <w:t>docs/architecture/module-0.1-bootstrap-core-contracts.md</w:t>
        <w:br/>
        <w:t>docs/architecture/module-0.2-persistence-kernel.md</w:t>
        <w:br/>
        <w:t>docs/architecture/module-0.3-workspace-engagement.md</w:t>
        <w:br/>
        <w:t>docs/architecture/module-0.3c-schema-review.md</w:t>
        <w:br/>
        <w:t>docs/architecture/module-0.4-target-scope.md</w:t>
        <w:br/>
        <w:t>cyberos-core/docs/architecture/module-0.5b-safe-subprocess.md</w:t>
        <w:br/>
        <w:t>cyberos-core/docs/architecture/module-0.5c-task-persistence.md</w:t>
        <w:br/>
        <w:t>cyberos-core/docs/architecture/module-0.5d-task-cli-audit.md</w:t>
        <w:br/>
        <w:t>docs/architecture/module-1-recon-orchestrator.md</w:t>
      </w:r>
    </w:p>
    <w:p>
      <w:pPr>
        <w:pStyle w:val="Heading3"/>
      </w:pPr>
      <w:r>
        <w:t>وثائق التطوير والإغلاق</w:t>
      </w:r>
    </w:p>
    <w:p>
      <w:pPr>
        <w:pStyle w:val="NoSpacing"/>
      </w:pPr>
      <w:r>
        <w:rPr>
          <w:rFonts w:ascii="Courier New" w:hAnsi="Courier New"/>
          <w:sz w:val="16"/>
        </w:rPr>
        <w:t>cyberos-core/docs/development/module-0-final-audit.md</w:t>
        <w:br/>
        <w:t>cyberos-core/docs/development/module-0.5-closure.md</w:t>
        <w:br/>
        <w:t>cyberos-core/docs/development/task-0.5a.md</w:t>
        <w:br/>
        <w:t>cyberos-core/docs/development/task-0.5c.md</w:t>
        <w:br/>
        <w:t>cyberos-core/docs/development/frontend-audit.md</w:t>
        <w:br/>
        <w:t>cyberos-core/docs/development/frontend-visual-verification.md</w:t>
        <w:br/>
        <w:t>cyberos-core/docs/development/github-governance.md</w:t>
        <w:br/>
        <w:t>docs/development/github-setup-audit.md</w:t>
      </w:r>
    </w:p>
    <w:p>
      <w:pPr>
        <w:pStyle w:val="Heading3"/>
      </w:pPr>
      <w:r>
        <w:t>ملفات الواجهة</w:t>
      </w:r>
    </w:p>
    <w:p>
      <w:pPr>
        <w:pStyle w:val="NoSpacing"/>
      </w:pPr>
      <w:r>
        <w:rPr>
          <w:rFonts w:ascii="Courier New" w:hAnsi="Courier New"/>
          <w:sz w:val="16"/>
        </w:rPr>
        <w:t>client/src/App.tsx</w:t>
        <w:br/>
        <w:t>client/src/pages/Home.tsx</w:t>
        <w:br/>
        <w:t>client/src/index.css</w:t>
        <w:br/>
        <w:t>client/index.html</w:t>
        <w:br/>
        <w:t>ideas.md</w:t>
      </w:r>
    </w:p>
    <w:p>
      <w:pPr>
        <w:pStyle w:val="Heading3"/>
      </w:pPr>
      <w:r>
        <w:t>الحوكمة والرفع</w:t>
      </w:r>
    </w:p>
    <w:p>
      <w:pPr>
        <w:pStyle w:val="NoSpacing"/>
      </w:pPr>
      <w:r>
        <w:rPr>
          <w:rFonts w:ascii="Courier New" w:hAnsi="Courier New"/>
          <w:sz w:val="16"/>
        </w:rPr>
        <w:t>README.md</w:t>
        <w:br/>
        <w:t>LICENSE</w:t>
        <w:br/>
        <w:t>SECURITY.md</w:t>
        <w:br/>
        <w:t>.gitignore</w:t>
        <w:br/>
        <w:t>.github/workflows/ci.yml</w:t>
        <w:br/>
        <w:t>todo.md</w:t>
      </w:r>
    </w:p>
    <w:p>
      <w:pPr>
        <w:pStyle w:val="Heading2"/>
      </w:pPr>
      <w:r>
        <w:t>12. ما لم يُنفذ بعد وما يجب عدم اعتباره منجزًا</w:t>
      </w:r>
    </w:p>
    <w:p>
      <w:r>
        <w:t>التقرير يفرق عمدًا بين الإنجاز الفعلي والتخطيط. لم تُنفذ بعد أدوات Recon حقيقية، ولا DNS أو HTTP probing، ولا Burp integration، ولا Exploitation، ولا AI أو LLM Security، ولا API backend حقيقي للواجهة. الواجهة الحالية تعرض local snapshot presentation data وليست connected operational API.</w:t>
      </w:r>
    </w:p>
    <w:p>
      <w:r>
        <w:t>كما أن empty/loading/error states الخاصة بطبقة بيانات UI لم تُبنَ كحالات asynchronous كاملة؛ الموجود حاليًا هو ErrorBoundary، focus treatment، toast feedback، وstatic operational states. قبل ربط الواجهة بالـAPI يجب إضافة loading skeletons وempty states وtyped API errors.</w:t>
      </w:r>
    </w:p>
    <w:p>
      <w:r>
        <w:t>لا يوجد event-sourced audit history كامل بعد. الموجود هو correlation metadata وTask snapshot وExecutionResult. كما أن stdout/stderr محفوظان محليًا داخل SQLite دون artifact storage أو compression أو retention scheduler. task list لا يملك pagination بعد، وTaskService ما يزال synchronous ويستخدم bridge إلى async engine.</w:t>
      </w:r>
    </w:p>
    <w:p>
      <w:r>
        <w:t>هذه ليست إخفاقات في Module 0؛ هي حدود معلنة يجب تحويلها إلى Modules أو slices مستقلة بعد اعتماد تصميمها.</w:t>
      </w:r>
    </w:p>
    <w:p>
      <w:pPr>
        <w:pStyle w:val="Heading2"/>
      </w:pPr>
      <w:r>
        <w:t>13. الخطوة التالية الصحيحة</w:t>
      </w:r>
    </w:p>
    <w:p>
      <w:r>
        <w:t>الخطوة التالية ليست كتابة Recon مباشرة. الوثيقة الموجودة في docs/architecture/module-1-recon-orchestrator.md تقترح البدء بــplugin contracts وmanifests وcapability validation، ثم offline fixture plugin، ثم orchestration مع Task، وبعد security review منفصل يمكن التفكير في network adapter مصرح به.</w:t>
      </w:r>
    </w:p>
    <w:p>
      <w:r>
        <w:t>قبل Module 1 يجب اعتماد قرارات versioning للـplugin manifests، وschema versioning للـReconResult، وgranularity الخاصة بموافقات network capability، وretention model للنتائج.</w:t>
      </w:r>
    </w:p>
    <w:p>
      <w:pPr>
        <w:pStyle w:val="Heading2"/>
      </w:pPr>
      <w:r>
        <w:t>14. خلاصة هندسية قابلة للدفاع الأكاديمي</w:t>
      </w:r>
    </w:p>
    <w:p>
      <w:r>
        <w:t>القيمة الأكاديمية والهندسية لمشروع CyberOS ليست في عدد الأسطر أو عدد الأوامر، بل في تسلسل القرارات: بدأنا بعقود نظيفة، ثم persistence kernel، ثم domain hierarchy، ثم authorization boundary، ثم safe execution، ثم persistence للنتائج، ثم service orchestration وCLI وE2E audit. كل مرحلة أغلقت باختبارات وquality gates وcheckpoint.</w:t>
      </w:r>
    </w:p>
    <w:p>
      <w:r>
        <w:t>هذا التسلسل يجعل المشروع قابلًا للشرح سطرًا وقرارًا: لماذا لا توجد raw target strings؟ لماذا Exclude يتقدم؟ لماذا Scope authorized immutable؟ لماذا execution خارج transaction؟ لماذا TaskRecord projection منفصل؟ لماذا ON DELETE RESTRICT؟ لماذا لا نبدأ Recon قبل plugin contract؟</w:t>
      </w:r>
    </w:p>
    <w:p>
      <w:r>
        <w:t>الإجابة الموحدة هي أن CyberOS يُبنى كمنتج Software حقيقي: الحدود الأمنية والعقود والـauditability تسبق كثرة الميزات.</w:t>
      </w:r>
    </w:p>
    <w:p>
      <w:pPr>
        <w:pStyle w:val="Heading2"/>
      </w:pPr>
      <w:r>
        <w:t>References</w:t>
      </w:r>
    </w:p>
    <w:p>
      <w:r>
        <w:t>[1]: https://github.com/malhiloo-byte/cyberHub/blob/main/README.md "CyberOS repository README"</w:t>
      </w:r>
    </w:p>
    <w:p>
      <w:r>
        <w:t>[2]: https://github.com/malhiloo-byte/cyberHub/blob/main/cyberos-core/README.md "CyberOS Core README"</w:t>
      </w:r>
    </w:p>
    <w:p>
      <w:r>
        <w:t>[3]: https://github.com/malhiloo-byte/cyberHub/tree/main/cyberos-core/src/cyberos/domain "CyberOS Domain source"</w:t>
      </w:r>
    </w:p>
    <w:p>
      <w:r>
        <w:t>[4]: https://github.com/malhiloo-byte/cyberHub/tree/main/cyberos-core/src/cyberos/persistence "CyberOS Persistence source"</w:t>
      </w:r>
    </w:p>
    <w:p>
      <w:r>
        <w:t>[5]: https://github.com/malhiloo-byte/cyberHub/blob/main/cyberos-core/tests/e2e/test_full_system_pipeline.py "Zero-State E2E audit"</w:t>
      </w:r>
    </w:p>
    <w:p>
      <w:r>
        <w:t>[6]: https://github.com/malhiloo-byte/cyberHub/blob/main/.github/workflows/ci.yml "CyberOS GitHub Actions CI"</w:t>
      </w:r>
    </w:p>
    <w:p>
      <w:r>
        <w:t>[7]: https://github.com/malhiloo-byte/cyberHub/blob/main/SECURITY.md "CyberOS security policy"</w:t>
      </w:r>
    </w:p>
    <w:p>
      <w:r>
        <w:t>[8]: https://github.com/malhiloo-byte/cyberHub/blob/main/docs/architecture/module-1-recon-orchestrator.md "Module 1 architecture preparation"</w:t>
      </w:r>
    </w:p>
    <w:p>
      <w:r>
        <w:t>[9]: https://github.com/malhiloo-byte/cyberHub/blob/main/ideas.md "CyberOS visual design direction"</w:t>
      </w:r>
    </w:p>
    <w:p>
      <w:r>
        <w:t>[10]: https://github.com/malhiloo-byte/cyberHub/commits/main "CyberOS commit history"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