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Sinronización (1)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Problema del productor/consumidor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pide que resuelva el problema clasico del productor/consumidor,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como base el código de la solución utilizando semáforos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presentado en el libro.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código, que no compila y muy incompleto, es el siguiente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BEGIN código del libro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 100 /* number of slots in the buffer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 semaphore; /* semaphores are a special kind of int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mutex = 1; /* controls access to critical region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empty = N; /* counts empty buffer slots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full = 0; /* counts full buffer slots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producer(void)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item;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(TRUE) { /* TRUE is the constant 1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 = produce item( ); /* generate something to put in buffer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down(&amp;empty); /* decrement empty count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down(&amp;mutex); /* enter critical region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inser t item(item); /* put new item in buffer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up(&amp;mutex); /* leave critical region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up(&amp;full); /* increment count of full slots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consumer(void)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item;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(TRUE) { /* infinite loop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down(&amp;full); /* decrement full count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down(&amp;mutex); /* enter critical region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 = remove item( ); /* take item from buffer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up(&amp;mutex); /* leave critical region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up(&amp;empty); /* increment count of empty slots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consume item(item); /* do something with the item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END código del libro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esto no funciona de forma directa, los semáforos 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enteros, pero nos muestra un poco la idea.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que tan to productor como consumidor deben ser procesos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hilos independientes independientes.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que investigar: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Semáforos: se utilizarán semáforos POSIX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Tipos de semáforos: con/sin nombre, uso similar a tuberías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Como se declara y accede a un semáforo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Como se hacen las operaciones equivalentes a up() y down()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esto pueden leer las páginas de manual de sem_overview, sem_wait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sem_post.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https://users.cs.cf.ac.uk/Dave.Marshall/C/node26.html#SECTION002640000000000000000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esquema de la solución podría ser: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Utilizamos semáforos sin nombre (procesos relacionados)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Un proceso padre que crea e incializa los semáforos necesarios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 crean dos procesos hijos para productor y consumidor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los hijos utilizan una espera aleatoria cuando producen/consumen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los hijos muestran su actividad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luego de un nro finito de items se termina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variante que utiliza semáforos con nombre es parecida pero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procesos independientes, uno de ellos crea e inicializa los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semáforos, luego 'espera' a que el otro esté en línea para comenzar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el ciclo.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