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75F" w:rsidRPr="00FE275F" w:rsidRDefault="00FE275F" w:rsidP="00FE275F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E275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Finance Module - Test Summary Report</w:t>
      </w:r>
    </w:p>
    <w:p w:rsidR="00FE275F" w:rsidRPr="00FE275F" w:rsidRDefault="00FE275F" w:rsidP="00FE27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75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FE275F" w:rsidRPr="00FE275F" w:rsidRDefault="00FE275F" w:rsidP="00FE2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E2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Executive Summary</w:t>
      </w:r>
    </w:p>
    <w:tbl>
      <w:tblPr>
        <w:tblW w:w="9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4"/>
        <w:gridCol w:w="3295"/>
      </w:tblGrid>
      <w:tr w:rsidR="00FE275F" w:rsidRPr="00FE275F" w:rsidTr="00FE275F">
        <w:trPr>
          <w:trHeight w:val="38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FE275F" w:rsidRPr="00FE275F" w:rsidTr="00FE275F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Test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115</w:t>
            </w:r>
          </w:p>
        </w:tc>
      </w:tr>
      <w:tr w:rsidR="00FE275F" w:rsidRPr="00FE275F" w:rsidTr="00FE275F">
        <w:trPr>
          <w:trHeight w:val="3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114</w:t>
            </w:r>
          </w:p>
        </w:tc>
      </w:tr>
      <w:tr w:rsidR="00FE275F" w:rsidRPr="00FE275F" w:rsidTr="00FE275F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FE275F" w:rsidRPr="00FE275F" w:rsidTr="00FE275F">
        <w:trPr>
          <w:trHeight w:val="3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FE275F" w:rsidRPr="00FE275F" w:rsidTr="00FE275F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99.1%</w:t>
            </w:r>
          </w:p>
        </w:tc>
      </w:tr>
    </w:tbl>
    <w:p w:rsidR="00FE275F" w:rsidRPr="00FE275F" w:rsidRDefault="00FE275F" w:rsidP="00FE27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75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FE275F" w:rsidRPr="00FE275F" w:rsidRDefault="00FE275F" w:rsidP="00FE2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E2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Test Execution Summary by Module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6"/>
        <w:gridCol w:w="1050"/>
        <w:gridCol w:w="1177"/>
        <w:gridCol w:w="1077"/>
        <w:gridCol w:w="1461"/>
        <w:gridCol w:w="1009"/>
      </w:tblGrid>
      <w:tr w:rsidR="00FE275F" w:rsidRPr="00FE275F" w:rsidTr="00FE275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Total TCs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Not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Pass Rate</w:t>
            </w:r>
          </w:p>
        </w:tc>
      </w:tr>
      <w:tr w:rsidR="00FE275F" w:rsidRPr="00FE275F" w:rsidTr="00FE2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Authentication -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FE275F" w:rsidRPr="00FE275F" w:rsidTr="00FE2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FE275F" w:rsidRPr="00FE275F" w:rsidTr="00FE2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Expenses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FE275F" w:rsidRPr="00FE275F" w:rsidTr="00FE2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FE275F" w:rsidRPr="00FE275F" w:rsidTr="00FE2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Customer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FE275F" w:rsidRPr="00FE275F" w:rsidTr="00FE2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92.9%</w:t>
            </w:r>
          </w:p>
        </w:tc>
      </w:tr>
      <w:tr w:rsidR="00FE275F" w:rsidRPr="00FE275F" w:rsidTr="00FE2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Finance 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FE275F" w:rsidRPr="00FE275F" w:rsidTr="00FE2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FE275F" w:rsidRPr="00FE275F" w:rsidTr="00FE2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Authentication &amp;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FE275F" w:rsidRPr="00FE275F" w:rsidTr="00FE2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Browser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FE275F" w:rsidRPr="00FE275F" w:rsidTr="00FE2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Security (Auth/Authorization/Validation)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FE275F" w:rsidRPr="00FE275F" w:rsidTr="00FE2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UI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FE275F" w:rsidRPr="00FE275F" w:rsidTr="00FE2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99.1%</w:t>
            </w:r>
          </w:p>
        </w:tc>
      </w:tr>
    </w:tbl>
    <w:p w:rsidR="00FE275F" w:rsidRPr="00FE275F" w:rsidRDefault="00FE275F" w:rsidP="00FE27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75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FE275F" w:rsidRPr="00FE275F" w:rsidRDefault="00FE275F" w:rsidP="00FE2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E2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Defect Summary</w:t>
      </w:r>
    </w:p>
    <w:p w:rsidR="00FE275F" w:rsidRPr="00FE275F" w:rsidRDefault="00FE275F" w:rsidP="00FE2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E275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Minor Defects (P2) - 1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264"/>
        <w:gridCol w:w="3488"/>
        <w:gridCol w:w="1278"/>
        <w:gridCol w:w="1205"/>
        <w:gridCol w:w="1103"/>
      </w:tblGrid>
      <w:tr w:rsidR="00FE275F" w:rsidRPr="00FE275F" w:rsidTr="00FE275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FE275F" w:rsidRPr="00FE275F" w:rsidTr="00FE2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KPI cards on Reports page have no hover 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</w:tbl>
    <w:p w:rsidR="00FE275F" w:rsidRPr="00FE275F" w:rsidRDefault="00FE275F" w:rsidP="00FE27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75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.75pt" o:hralign="center" o:hrstd="t" o:hr="t" fillcolor="#a0a0a0" stroked="f"/>
        </w:pict>
      </w:r>
    </w:p>
    <w:p w:rsidR="00FE275F" w:rsidRPr="00FE275F" w:rsidRDefault="00FE275F" w:rsidP="00FE2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E2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Defect Analysis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1096"/>
        <w:gridCol w:w="1617"/>
        <w:gridCol w:w="3390"/>
      </w:tblGrid>
      <w:tr w:rsidR="00FE275F" w:rsidRPr="00FE275F" w:rsidTr="00FE275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Impact</w:t>
            </w:r>
          </w:p>
        </w:tc>
      </w:tr>
      <w:tr w:rsidR="00FE275F" w:rsidRPr="00FE275F" w:rsidTr="00FE2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P2 - 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UI/UX - Lack of visual feedback</w:t>
            </w:r>
          </w:p>
        </w:tc>
      </w:tr>
      <w:tr w:rsidR="00FE275F" w:rsidRPr="00FE275F" w:rsidTr="00FE2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FE275F" w:rsidRPr="00FE275F" w:rsidRDefault="00FE275F" w:rsidP="00FE27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75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FE275F" w:rsidRPr="00FE275F" w:rsidRDefault="00FE275F" w:rsidP="00FE2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E2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Defect Details</w:t>
      </w:r>
    </w:p>
    <w:p w:rsidR="00FE275F" w:rsidRPr="00FE275F" w:rsidRDefault="00FE275F" w:rsidP="00FE2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E275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BUG-001: KPI cards on Reports page have no hover effect</w:t>
      </w:r>
    </w:p>
    <w:tbl>
      <w:tblPr>
        <w:tblW w:w="94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7727"/>
      </w:tblGrid>
      <w:tr w:rsidR="00FE275F" w:rsidRPr="00FE275F" w:rsidTr="00FE275F">
        <w:trPr>
          <w:trHeight w:val="38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FE275F" w:rsidRPr="00FE275F" w:rsidTr="00FE275F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TC-FIN-074</w:t>
            </w:r>
          </w:p>
        </w:tc>
      </w:tr>
      <w:tr w:rsidR="00FE275F" w:rsidRPr="00FE275F" w:rsidTr="00FE275F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</w:tr>
      <w:tr w:rsidR="00FE275F" w:rsidRPr="00FE275F" w:rsidTr="00FE275F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Minor</w:t>
            </w:r>
          </w:p>
        </w:tc>
      </w:tr>
      <w:tr w:rsidR="00FE275F" w:rsidRPr="00FE275F" w:rsidTr="00FE275F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</w:tr>
      <w:tr w:rsidR="00FE275F" w:rsidRPr="00FE275F" w:rsidTr="00FE275F">
        <w:trPr>
          <w:trHeight w:val="1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 to Reproduce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1. Login as Finance user</w:t>
            </w: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br/>
              <w:t>2. Navigate to /Finance/Reports.php</w:t>
            </w: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br/>
              <w:t>3. Hover mouse over any KPI card (Customer Receipts, Supplier Payments, Operating Expenses, Net Cash Flow, Purchases Booked, Open Receivable, Supplier Payable)</w:t>
            </w:r>
          </w:p>
        </w:tc>
      </w:tr>
      <w:tr w:rsidR="00FE275F" w:rsidRPr="00FE275F" w:rsidTr="00FE275F">
        <w:trPr>
          <w:trHeight w:val="7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Cursor changes to pointer on hover; card shows visual feedback (shadow effect, color change, or scale animation) indicating interactivity</w:t>
            </w:r>
          </w:p>
        </w:tc>
      </w:tr>
      <w:tr w:rsidR="00FE275F" w:rsidRPr="00FE275F" w:rsidTr="00FE275F">
        <w:trPr>
          <w:trHeight w:val="1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No hover effect on any KPI card. Cursor remains default arrow. No visual feedback (shadow, color change, scale, or border change) when hovering. Cards appear completely static despite being clickable.</w:t>
            </w:r>
          </w:p>
        </w:tc>
      </w:tr>
      <w:tr w:rsidR="00FE275F" w:rsidRPr="00FE275F" w:rsidTr="00FE275F">
        <w:trPr>
          <w:trHeight w:val="7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Low - Minor UX issue; users may not realize cards are clickable without hover feedback</w:t>
            </w:r>
          </w:p>
        </w:tc>
      </w:tr>
    </w:tbl>
    <w:p w:rsidR="00FE275F" w:rsidRPr="00FE275F" w:rsidRDefault="00FE275F" w:rsidP="00FE27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75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FE275F" w:rsidRPr="00FE275F" w:rsidRDefault="00FE275F" w:rsidP="00FE2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E2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Key Observations</w:t>
      </w:r>
    </w:p>
    <w:p w:rsidR="00FE275F" w:rsidRPr="00FE275F" w:rsidRDefault="00FE275F" w:rsidP="00FE2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E275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Positive Highlights</w:t>
      </w:r>
    </w:p>
    <w:tbl>
      <w:tblPr>
        <w:tblW w:w="87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5813"/>
      </w:tblGrid>
      <w:tr w:rsidR="00FE275F" w:rsidRPr="00FE275F" w:rsidTr="00FE275F">
        <w:trPr>
          <w:trHeight w:val="38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Achievement</w:t>
            </w:r>
          </w:p>
        </w:tc>
      </w:tr>
      <w:tr w:rsidR="00FE275F" w:rsidRPr="00FE275F" w:rsidTr="00FE275F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Overall 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99.1% - Excellent</w:t>
            </w:r>
          </w:p>
        </w:tc>
      </w:tr>
      <w:tr w:rsidR="00FE275F" w:rsidRPr="00FE275F" w:rsidTr="00FE275F">
        <w:trPr>
          <w:trHeight w:val="7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Modules with 100% 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11 out of 12 modules</w:t>
            </w:r>
          </w:p>
        </w:tc>
      </w:tr>
      <w:tr w:rsidR="00FE275F" w:rsidRPr="00FE275F" w:rsidTr="00FE275F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All 3 test cases passed</w:t>
            </w:r>
          </w:p>
        </w:tc>
      </w:tr>
      <w:tr w:rsidR="00FE275F" w:rsidRPr="00FE275F" w:rsidTr="00FE275F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All 20 test cases passed</w:t>
            </w:r>
          </w:p>
        </w:tc>
      </w:tr>
      <w:tr w:rsidR="00FE275F" w:rsidRPr="00FE275F" w:rsidTr="00FE275F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All 14 test cases passed</w:t>
            </w:r>
          </w:p>
        </w:tc>
      </w:tr>
      <w:tr w:rsidR="00FE275F" w:rsidRPr="00FE275F" w:rsidTr="00FE275F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All 12 test cases passed</w:t>
            </w:r>
          </w:p>
        </w:tc>
      </w:tr>
      <w:tr w:rsidR="00FE275F" w:rsidRPr="00FE275F" w:rsidTr="00FE275F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Customer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All 16 test cases passed</w:t>
            </w:r>
          </w:p>
        </w:tc>
      </w:tr>
      <w:tr w:rsidR="00FE275F" w:rsidRPr="00FE275F" w:rsidTr="00FE275F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All 9 test cases passed</w:t>
            </w:r>
          </w:p>
        </w:tc>
      </w:tr>
      <w:tr w:rsidR="00FE275F" w:rsidRPr="00FE275F" w:rsidTr="00FE275F">
        <w:trPr>
          <w:trHeight w:val="7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All 5 test cases passed (Session Management, IDOR, SQL Injection, XSS, RBAC)</w:t>
            </w:r>
          </w:p>
        </w:tc>
      </w:tr>
      <w:tr w:rsidR="00FE275F" w:rsidRPr="00FE275F" w:rsidTr="00FE275F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Browser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All 3 browsers tested successfully</w:t>
            </w:r>
          </w:p>
        </w:tc>
      </w:tr>
      <w:tr w:rsidR="00FE275F" w:rsidRPr="00FE275F" w:rsidTr="00FE275F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UI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All 7 test cases passed</w:t>
            </w:r>
          </w:p>
        </w:tc>
      </w:tr>
      <w:tr w:rsidR="00FE275F" w:rsidRPr="00FE275F" w:rsidTr="00FE275F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All 7 test cases passed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FE275F" w:rsidRPr="00FE275F" w:rsidRDefault="00FE275F" w:rsidP="00FE2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E275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Areas of Concern</w:t>
      </w:r>
    </w:p>
    <w:tbl>
      <w:tblPr>
        <w:tblW w:w="93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4898"/>
        <w:gridCol w:w="3473"/>
      </w:tblGrid>
      <w:tr w:rsidR="00FE275F" w:rsidRPr="00FE275F" w:rsidTr="00FE275F">
        <w:trPr>
          <w:trHeight w:val="38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Impact</w:t>
            </w:r>
          </w:p>
        </w:tc>
      </w:tr>
      <w:tr w:rsidR="00FE275F" w:rsidRPr="00FE275F" w:rsidTr="00FE275F">
        <w:trPr>
          <w:trHeight w:val="7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BUG-001</w:t>
            </w: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 - KPI cards on Reports page have no hover 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Minor UI/UX issue; lack of visual feedback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FE275F" w:rsidRPr="00FE275F" w:rsidRDefault="00FE275F" w:rsidP="00FE27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75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FE275F" w:rsidRPr="00FE275F" w:rsidRDefault="00FE275F" w:rsidP="00FE2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E2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Test Coverage Summary</w:t>
      </w: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5"/>
        <w:gridCol w:w="5034"/>
      </w:tblGrid>
      <w:tr w:rsidR="00FE275F" w:rsidRPr="00FE275F" w:rsidTr="00FE275F">
        <w:trPr>
          <w:trHeight w:val="38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Coverage</w:t>
            </w:r>
          </w:p>
        </w:tc>
      </w:tr>
      <w:tr w:rsidR="00FE275F" w:rsidRPr="00FE275F" w:rsidTr="00FE275F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Functional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 (All modules covered)</w:t>
            </w:r>
          </w:p>
        </w:tc>
      </w:tr>
      <w:tr w:rsidR="00FE275F" w:rsidRPr="00FE275F" w:rsidTr="00FE275F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UI/UX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 (All pages tested)</w:t>
            </w:r>
          </w:p>
        </w:tc>
      </w:tr>
      <w:tr w:rsidR="00FE275F" w:rsidRPr="00FE275F" w:rsidTr="00FE275F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Responsive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 (7 screens tested)</w:t>
            </w:r>
          </w:p>
        </w:tc>
      </w:tr>
      <w:tr w:rsidR="00FE275F" w:rsidRPr="00FE275F" w:rsidTr="00FE275F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Browser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 (Chrome, Firefox, Edge)</w:t>
            </w:r>
          </w:p>
        </w:tc>
      </w:tr>
      <w:tr w:rsidR="00FE275F" w:rsidRPr="00FE275F" w:rsidTr="00FE275F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 (5 test cases passed)</w:t>
            </w:r>
          </w:p>
        </w:tc>
      </w:tr>
      <w:tr w:rsidR="00FE275F" w:rsidRPr="00FE275F" w:rsidTr="00FE275F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Authorization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 (IDOR, RBAC tested)</w:t>
            </w:r>
          </w:p>
        </w:tc>
      </w:tr>
      <w:tr w:rsidR="00FE275F" w:rsidRPr="00FE275F" w:rsidTr="00FE275F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Input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 (SQL Injection, XSS tested)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 </w:t>
            </w:r>
          </w:p>
        </w:tc>
      </w:tr>
    </w:tbl>
    <w:p w:rsidR="00FE275F" w:rsidRPr="00FE275F" w:rsidRDefault="00FE275F" w:rsidP="00FE27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75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FE275F" w:rsidRPr="00FE275F" w:rsidRDefault="00FE275F" w:rsidP="00FE2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E2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Module-wise Performance</w:t>
      </w:r>
    </w:p>
    <w:tbl>
      <w:tblPr>
        <w:tblW w:w="96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6"/>
        <w:gridCol w:w="2473"/>
        <w:gridCol w:w="2890"/>
      </w:tblGrid>
      <w:tr w:rsidR="00FE275F" w:rsidRPr="00FE275F" w:rsidTr="00FE275F">
        <w:trPr>
          <w:trHeight w:val="38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FE275F" w:rsidRPr="00FE275F" w:rsidTr="00FE275F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 xml:space="preserve"> Excellent</w:t>
            </w:r>
          </w:p>
        </w:tc>
      </w:tr>
      <w:tr w:rsidR="00FE275F" w:rsidRPr="00FE275F" w:rsidTr="00FE275F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 xml:space="preserve"> Excellent</w:t>
            </w:r>
          </w:p>
        </w:tc>
      </w:tr>
      <w:tr w:rsidR="00FE275F" w:rsidRPr="00FE275F" w:rsidTr="00FE275F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Expenses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 xml:space="preserve"> Excellent</w:t>
            </w:r>
          </w:p>
        </w:tc>
      </w:tr>
      <w:tr w:rsidR="00FE275F" w:rsidRPr="00FE275F" w:rsidTr="00FE275F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 xml:space="preserve"> Excellent</w:t>
            </w:r>
          </w:p>
        </w:tc>
      </w:tr>
      <w:tr w:rsidR="00FE275F" w:rsidRPr="00FE275F" w:rsidTr="00FE275F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Customer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 xml:space="preserve"> Excellent</w:t>
            </w:r>
          </w:p>
        </w:tc>
      </w:tr>
      <w:tr w:rsidR="00FE275F" w:rsidRPr="00FE275F" w:rsidTr="00FE275F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92.9%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 xml:space="preserve"> Minor Issue</w:t>
            </w:r>
          </w:p>
        </w:tc>
      </w:tr>
      <w:tr w:rsidR="00FE275F" w:rsidRPr="00FE275F" w:rsidTr="00FE275F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 xml:space="preserve"> Excellent</w:t>
            </w:r>
          </w:p>
        </w:tc>
      </w:tr>
      <w:tr w:rsidR="00FE275F" w:rsidRPr="00FE275F" w:rsidTr="00FE275F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 xml:space="preserve"> Excellent</w:t>
            </w:r>
          </w:p>
        </w:tc>
      </w:tr>
      <w:tr w:rsidR="00FE275F" w:rsidRPr="00FE275F" w:rsidTr="00FE275F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Browser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 xml:space="preserve"> Excellent</w:t>
            </w:r>
          </w:p>
        </w:tc>
      </w:tr>
      <w:tr w:rsidR="00FE275F" w:rsidRPr="00FE275F" w:rsidTr="00FE275F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 xml:space="preserve"> Excellent</w:t>
            </w:r>
          </w:p>
        </w:tc>
      </w:tr>
      <w:tr w:rsidR="00FE275F" w:rsidRPr="00FE275F" w:rsidTr="00FE275F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UI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 xml:space="preserve"> Excellent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FE275F" w:rsidRPr="00FE275F" w:rsidRDefault="00FE275F" w:rsidP="00FE27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75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FE275F" w:rsidRPr="00FE275F" w:rsidRDefault="00FE275F" w:rsidP="00FE2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E2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Recommendations</w:t>
      </w:r>
    </w:p>
    <w:p w:rsidR="00FE275F" w:rsidRPr="00FE275F" w:rsidRDefault="00FE275F" w:rsidP="00FE2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E275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Immediate (Critical - P0)</w:t>
      </w:r>
    </w:p>
    <w:p w:rsidR="00FE275F" w:rsidRPr="00FE275F" w:rsidRDefault="00FE275F" w:rsidP="00FE275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275F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FE275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27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Critical defects found</w:t>
      </w:r>
    </w:p>
    <w:p w:rsidR="00FE275F" w:rsidRPr="00FE275F" w:rsidRDefault="00FE275F" w:rsidP="00FE2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E275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High Priority (P1)</w:t>
      </w:r>
    </w:p>
    <w:p w:rsidR="00FE275F" w:rsidRPr="00FE275F" w:rsidRDefault="00FE275F" w:rsidP="00FE275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275F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FE275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27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High priority defects found</w:t>
      </w:r>
    </w:p>
    <w:p w:rsidR="00FE275F" w:rsidRPr="00FE275F" w:rsidRDefault="00FE275F" w:rsidP="00FE2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E275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Medium Priority (P2)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226"/>
        <w:gridCol w:w="6536"/>
        <w:gridCol w:w="1212"/>
      </w:tblGrid>
      <w:tr w:rsidR="00FE275F" w:rsidRPr="00FE275F" w:rsidTr="00FE275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</w:tr>
      <w:tr w:rsidR="00FE275F" w:rsidRPr="00FE275F" w:rsidTr="00FE2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Add hover effects (cursor: pointer, shadow effect, color change, or scale animation) to KPI cards on Reports page to improve user experience and indicate interactivity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MEDIUM</w:t>
            </w:r>
          </w:p>
        </w:tc>
      </w:tr>
    </w:tbl>
    <w:p w:rsidR="00FE275F" w:rsidRPr="00FE275F" w:rsidRDefault="00FE275F" w:rsidP="00FE27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75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FE275F" w:rsidRPr="00FE275F" w:rsidRDefault="00FE275F" w:rsidP="00FE2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E2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Risk Assessment</w:t>
      </w:r>
    </w:p>
    <w:tbl>
      <w:tblPr>
        <w:tblW w:w="100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4227"/>
        <w:gridCol w:w="4705"/>
      </w:tblGrid>
      <w:tr w:rsidR="00FE275F" w:rsidRPr="00FE275F" w:rsidTr="00FE275F">
        <w:trPr>
          <w:trHeight w:val="70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Risk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Impact</w:t>
            </w:r>
          </w:p>
        </w:tc>
      </w:tr>
      <w:tr w:rsidR="00FE275F" w:rsidRPr="00FE275F" w:rsidTr="00FE275F">
        <w:trPr>
          <w:trHeight w:val="7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BUG-001 - No hover effect on Reports 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Minor UX issue; cards still clickable but lack visual feedback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FE275F" w:rsidRPr="00FE275F" w:rsidRDefault="00FE275F" w:rsidP="00FE2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E27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Overall Risk Level: LOW</w:t>
      </w:r>
    </w:p>
    <w:p w:rsidR="00FE275F" w:rsidRPr="00FE275F" w:rsidRDefault="00FE275F" w:rsidP="00FE27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75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FE275F" w:rsidRPr="00FE275F" w:rsidRDefault="00FE275F" w:rsidP="00FE2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E2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Test Environment Details</w:t>
      </w:r>
    </w:p>
    <w:tbl>
      <w:tblPr>
        <w:tblW w:w="9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6867"/>
      </w:tblGrid>
      <w:tr w:rsidR="00FE275F" w:rsidRPr="00FE275F" w:rsidTr="00FE275F">
        <w:trPr>
          <w:trHeight w:val="37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FE275F" w:rsidRPr="00FE275F" w:rsidTr="00FE275F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Browser(s)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Chrome (Latest), Firefox (Latest), Edge (Latest)</w:t>
            </w:r>
          </w:p>
        </w:tc>
      </w:tr>
      <w:tr w:rsidR="00FE275F" w:rsidRPr="00FE275F" w:rsidTr="00FE275F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Devices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Desktop (1920x1080), Tablet (768x1024), Mobile (375x667)</w:t>
            </w:r>
          </w:p>
        </w:tc>
      </w:tr>
      <w:tr w:rsidR="00FE275F" w:rsidRPr="00FE275F" w:rsidTr="00FE275F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Operating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0126E0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Windows </w:t>
            </w:r>
          </w:p>
        </w:tc>
      </w:tr>
      <w:tr w:rsidR="00FE275F" w:rsidRPr="00FE275F" w:rsidTr="00FE275F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Testing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July 07, 2027</w:t>
            </w:r>
          </w:p>
        </w:tc>
      </w:tr>
      <w:tr w:rsidR="00FE275F" w:rsidRPr="00FE275F" w:rsidTr="00FE275F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275F" w:rsidRPr="00FE275F" w:rsidRDefault="00FE275F" w:rsidP="00FE2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275F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  <w:bookmarkStart w:id="0" w:name="_GoBack"/>
        <w:bookmarkEnd w:id="0"/>
      </w:tr>
    </w:tbl>
    <w:p w:rsidR="00FE275F" w:rsidRPr="00FE275F" w:rsidRDefault="00FE275F" w:rsidP="00FE27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75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FE275F" w:rsidRPr="00FE275F" w:rsidRDefault="00FE275F" w:rsidP="00FE2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E2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12. Conclusion</w:t>
      </w:r>
    </w:p>
    <w:p w:rsidR="00FE275F" w:rsidRPr="00FE275F" w:rsidRDefault="00FE275F" w:rsidP="00FE2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E275F">
        <w:rPr>
          <w:rFonts w:ascii="Segoe UI" w:eastAsia="Times New Roman" w:hAnsi="Segoe UI" w:cs="Segoe UI"/>
          <w:color w:val="0F1115"/>
          <w:sz w:val="24"/>
          <w:szCs w:val="24"/>
        </w:rPr>
        <w:t>The </w:t>
      </w:r>
      <w:r w:rsidRPr="00FE27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Finance Module</w:t>
      </w:r>
      <w:r w:rsidRPr="00FE275F">
        <w:rPr>
          <w:rFonts w:ascii="Segoe UI" w:eastAsia="Times New Roman" w:hAnsi="Segoe UI" w:cs="Segoe UI"/>
          <w:color w:val="0F1115"/>
          <w:sz w:val="24"/>
          <w:szCs w:val="24"/>
        </w:rPr>
        <w:t> has been thoroughly tested with </w:t>
      </w:r>
      <w:r w:rsidRPr="00FE27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115 test cases</w:t>
      </w:r>
      <w:r w:rsidRPr="00FE275F">
        <w:rPr>
          <w:rFonts w:ascii="Segoe UI" w:eastAsia="Times New Roman" w:hAnsi="Segoe UI" w:cs="Segoe UI"/>
          <w:color w:val="0F1115"/>
          <w:sz w:val="24"/>
          <w:szCs w:val="24"/>
        </w:rPr>
        <w:t> covering </w:t>
      </w:r>
      <w:r w:rsidRPr="00FE27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12 modules</w:t>
      </w:r>
      <w:r w:rsidRPr="00FE275F">
        <w:rPr>
          <w:rFonts w:ascii="Segoe UI" w:eastAsia="Times New Roman" w:hAnsi="Segoe UI" w:cs="Segoe UI"/>
          <w:color w:val="0F1115"/>
          <w:sz w:val="24"/>
          <w:szCs w:val="24"/>
        </w:rPr>
        <w:t>. The overall pass rate is </w:t>
      </w:r>
      <w:r w:rsidRPr="00FE27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99.1%</w:t>
      </w:r>
      <w:r w:rsidRPr="00FE275F">
        <w:rPr>
          <w:rFonts w:ascii="Segoe UI" w:eastAsia="Times New Roman" w:hAnsi="Segoe UI" w:cs="Segoe UI"/>
          <w:color w:val="0F1115"/>
          <w:sz w:val="24"/>
          <w:szCs w:val="24"/>
        </w:rPr>
        <w:t>, with </w:t>
      </w:r>
      <w:r w:rsidRPr="00FE27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 failed</w:t>
      </w:r>
      <w:r w:rsidRPr="00FE275F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FE27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0 not executed</w:t>
      </w:r>
      <w:r w:rsidRPr="00FE275F">
        <w:rPr>
          <w:rFonts w:ascii="Segoe UI" w:eastAsia="Times New Roman" w:hAnsi="Segoe UI" w:cs="Segoe UI"/>
          <w:color w:val="0F1115"/>
          <w:sz w:val="24"/>
          <w:szCs w:val="24"/>
        </w:rPr>
        <w:t> test cases.</w:t>
      </w:r>
    </w:p>
    <w:p w:rsidR="00FE275F" w:rsidRPr="00FE275F" w:rsidRDefault="00FE275F" w:rsidP="00FE2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E275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Achievements</w:t>
      </w:r>
    </w:p>
    <w:p w:rsidR="00FE275F" w:rsidRPr="00FE275F" w:rsidRDefault="00FE275F" w:rsidP="00FE275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275F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FE275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27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11 modules</w:t>
      </w:r>
      <w:r w:rsidRPr="00FE275F">
        <w:rPr>
          <w:rFonts w:ascii="Segoe UI" w:eastAsia="Times New Roman" w:hAnsi="Segoe UI" w:cs="Segoe UI"/>
          <w:color w:val="0F1115"/>
          <w:sz w:val="24"/>
          <w:szCs w:val="24"/>
        </w:rPr>
        <w:t> achieved </w:t>
      </w:r>
      <w:r w:rsidRPr="00FE27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100% pass rate</w:t>
      </w:r>
    </w:p>
    <w:p w:rsidR="00FE275F" w:rsidRPr="00FE275F" w:rsidRDefault="00FE275F" w:rsidP="00FE275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275F">
        <w:rPr>
          <w:rFonts w:ascii="Segoe UI Symbol" w:eastAsia="Times New Roman" w:hAnsi="Segoe UI Symbol" w:cs="Segoe UI Symbol"/>
          <w:color w:val="0F1115"/>
          <w:sz w:val="24"/>
          <w:szCs w:val="24"/>
        </w:rPr>
        <w:lastRenderedPageBreak/>
        <w:t>✅</w:t>
      </w:r>
      <w:r w:rsidRPr="00FE275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27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Security testing</w:t>
      </w:r>
      <w:r w:rsidRPr="00FE275F">
        <w:rPr>
          <w:rFonts w:ascii="Segoe UI" w:eastAsia="Times New Roman" w:hAnsi="Segoe UI" w:cs="Segoe UI"/>
          <w:color w:val="0F1115"/>
          <w:sz w:val="24"/>
          <w:szCs w:val="24"/>
        </w:rPr>
        <w:t> all passed</w:t>
      </w:r>
    </w:p>
    <w:p w:rsidR="00FE275F" w:rsidRPr="00FE275F" w:rsidRDefault="00FE275F" w:rsidP="00FE275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275F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FE275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27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Browser compatibility</w:t>
      </w:r>
      <w:r w:rsidRPr="00FE275F">
        <w:rPr>
          <w:rFonts w:ascii="Segoe UI" w:eastAsia="Times New Roman" w:hAnsi="Segoe UI" w:cs="Segoe UI"/>
          <w:color w:val="0F1115"/>
          <w:sz w:val="24"/>
          <w:szCs w:val="24"/>
        </w:rPr>
        <w:t> all passed</w:t>
      </w:r>
    </w:p>
    <w:p w:rsidR="00FE275F" w:rsidRPr="00FE275F" w:rsidRDefault="00FE275F" w:rsidP="00FE275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275F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FE275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27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UI Responsiveness</w:t>
      </w:r>
      <w:r w:rsidRPr="00FE275F">
        <w:rPr>
          <w:rFonts w:ascii="Segoe UI" w:eastAsia="Times New Roman" w:hAnsi="Segoe UI" w:cs="Segoe UI"/>
          <w:color w:val="0F1115"/>
          <w:sz w:val="24"/>
          <w:szCs w:val="24"/>
        </w:rPr>
        <w:t> all passed</w:t>
      </w:r>
    </w:p>
    <w:p w:rsidR="00FE275F" w:rsidRPr="00FE275F" w:rsidRDefault="00FE275F" w:rsidP="00FE275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275F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FE275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27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Critical (P0) or High (P1) defects</w:t>
      </w:r>
    </w:p>
    <w:p w:rsidR="00FE275F" w:rsidRPr="00FE275F" w:rsidRDefault="00FE275F" w:rsidP="00FE2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E275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Minor Issue</w:t>
      </w:r>
    </w:p>
    <w:p w:rsidR="00FE275F" w:rsidRPr="00FE275F" w:rsidRDefault="00FE275F" w:rsidP="00FE275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275F">
        <w:rPr>
          <w:rFonts w:ascii="Segoe UI Symbol" w:eastAsia="Times New Roman" w:hAnsi="Segoe UI Symbol" w:cs="Segoe UI Symbol"/>
          <w:color w:val="0F1115"/>
          <w:sz w:val="24"/>
          <w:szCs w:val="24"/>
        </w:rPr>
        <w:t>⚠️</w:t>
      </w:r>
      <w:r w:rsidRPr="00FE275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27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BUG-001</w:t>
      </w:r>
      <w:r w:rsidRPr="00FE275F">
        <w:rPr>
          <w:rFonts w:ascii="Segoe UI" w:eastAsia="Times New Roman" w:hAnsi="Segoe UI" w:cs="Segoe UI"/>
          <w:color w:val="0F1115"/>
          <w:sz w:val="24"/>
          <w:szCs w:val="24"/>
        </w:rPr>
        <w:t> - KPI cards on Reports page lack hover effect - </w:t>
      </w:r>
      <w:r w:rsidRPr="00FE27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P2 Minor</w:t>
      </w:r>
    </w:p>
    <w:p w:rsidR="00FE275F" w:rsidRPr="00FE275F" w:rsidRDefault="00FE275F" w:rsidP="00FE2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E275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Overall Status</w:t>
      </w:r>
    </w:p>
    <w:p w:rsidR="00FE275F" w:rsidRPr="00FE275F" w:rsidRDefault="00FE275F" w:rsidP="00FE2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E275F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✅</w:t>
      </w:r>
      <w:r w:rsidRPr="00FE27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PASS - Ready for Production</w:t>
      </w:r>
    </w:p>
    <w:p w:rsidR="00FE275F" w:rsidRPr="00FE275F" w:rsidRDefault="00FE275F" w:rsidP="00FE2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E275F">
        <w:rPr>
          <w:rFonts w:ascii="Segoe UI" w:eastAsia="Times New Roman" w:hAnsi="Segoe UI" w:cs="Segoe UI"/>
          <w:color w:val="0F1115"/>
          <w:sz w:val="24"/>
          <w:szCs w:val="24"/>
        </w:rPr>
        <w:t>The Finance module is functionally stable with excellent test coverage. The only identified issue is a minor UI/UX enhancement. The module is recommended for production deployment with the minor defect noted for future sprint.</w:t>
      </w:r>
    </w:p>
    <w:p w:rsidR="00FE275F" w:rsidRPr="00FE275F" w:rsidRDefault="00FE275F" w:rsidP="00FE27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75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FE275F" w:rsidRPr="00FE275F" w:rsidRDefault="00FE275F" w:rsidP="00FE275F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E275F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Report Generated: 2027-07-07</w:t>
      </w:r>
      <w:r w:rsidRPr="00FE275F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E275F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Tester: Maliha Shahzad</w:t>
      </w:r>
      <w:r w:rsidRPr="00FE275F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E275F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Module: Finance Module</w:t>
      </w:r>
    </w:p>
    <w:p w:rsidR="00D91A4E" w:rsidRDefault="00D91A4E"/>
    <w:sectPr w:rsidR="00D91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B09B3"/>
    <w:multiLevelType w:val="multilevel"/>
    <w:tmpl w:val="AF0A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31A7F"/>
    <w:multiLevelType w:val="multilevel"/>
    <w:tmpl w:val="55BE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6334D"/>
    <w:multiLevelType w:val="multilevel"/>
    <w:tmpl w:val="8660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5A2093"/>
    <w:multiLevelType w:val="multilevel"/>
    <w:tmpl w:val="CCCC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75F"/>
    <w:rsid w:val="000126E0"/>
    <w:rsid w:val="000F7EAA"/>
    <w:rsid w:val="00D91A4E"/>
    <w:rsid w:val="00FE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E108A"/>
  <w15:chartTrackingRefBased/>
  <w15:docId w15:val="{26108838-71DD-4D03-90EB-4D67460DF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27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27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27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7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27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275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E275F"/>
    <w:rPr>
      <w:b/>
      <w:bCs/>
    </w:rPr>
  </w:style>
  <w:style w:type="paragraph" w:customStyle="1" w:styleId="ds-markdown-paragraph">
    <w:name w:val="ds-markdown-paragraph"/>
    <w:basedOn w:val="Normal"/>
    <w:rsid w:val="00FE2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E27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9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7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9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8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746</Words>
  <Characters>4257</Characters>
  <Application>Microsoft Office Word</Application>
  <DocSecurity>0</DocSecurity>
  <Lines>35</Lines>
  <Paragraphs>9</Paragraphs>
  <ScaleCrop>false</ScaleCrop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3</cp:revision>
  <dcterms:created xsi:type="dcterms:W3CDTF">2026-07-07T10:05:00Z</dcterms:created>
  <dcterms:modified xsi:type="dcterms:W3CDTF">2026-07-07T10:14:00Z</dcterms:modified>
</cp:coreProperties>
</file>