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02E8" w14:textId="77777777" w:rsidR="00880997" w:rsidRDefault="0063243B" w:rsidP="00880997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444444"/>
          <w:kern w:val="36"/>
          <w:sz w:val="43"/>
          <w:szCs w:val="43"/>
          <w:lang w:eastAsia="en-GB"/>
          <w14:ligatures w14:val="none"/>
        </w:rPr>
      </w:pPr>
      <w:proofErr w:type="spellStart"/>
      <w:r>
        <w:rPr>
          <w:rFonts w:ascii="Lato" w:eastAsia="Times New Roman" w:hAnsi="Lato" w:cs="Times New Roman"/>
          <w:color w:val="444444"/>
          <w:kern w:val="36"/>
          <w:sz w:val="43"/>
          <w:szCs w:val="43"/>
          <w:lang w:eastAsia="en-GB"/>
          <w14:ligatures w14:val="none"/>
        </w:rPr>
        <w:t>PyCity</w:t>
      </w:r>
      <w:proofErr w:type="spellEnd"/>
      <w:r>
        <w:rPr>
          <w:rFonts w:ascii="Lato" w:eastAsia="Times New Roman" w:hAnsi="Lato" w:cs="Times New Roman"/>
          <w:color w:val="444444"/>
          <w:kern w:val="36"/>
          <w:sz w:val="43"/>
          <w:szCs w:val="43"/>
          <w:lang w:eastAsia="en-GB"/>
          <w14:ligatures w14:val="none"/>
        </w:rPr>
        <w:t xml:space="preserve"> Schools Analysis Report</w:t>
      </w:r>
    </w:p>
    <w:p w14:paraId="5CCF417E" w14:textId="77777777" w:rsidR="003D23C4" w:rsidRDefault="003D23C4" w:rsidP="0088099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444444"/>
          <w:kern w:val="36"/>
          <w:sz w:val="43"/>
          <w:szCs w:val="43"/>
          <w:lang w:eastAsia="en-GB"/>
          <w14:ligatures w14:val="none"/>
        </w:rPr>
      </w:pPr>
    </w:p>
    <w:p w14:paraId="161055FE" w14:textId="02E16972" w:rsidR="00880997" w:rsidRDefault="00880997" w:rsidP="0088099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444444"/>
          <w:kern w:val="36"/>
          <w:sz w:val="28"/>
          <w:szCs w:val="28"/>
          <w:lang w:eastAsia="en-GB"/>
          <w14:ligatures w14:val="none"/>
        </w:rPr>
      </w:pPr>
      <w:r w:rsidRPr="003D23C4">
        <w:rPr>
          <w:rFonts w:ascii="Times New Roman" w:eastAsia="Times New Roman" w:hAnsi="Times New Roman" w:cs="Times New Roman"/>
          <w:color w:val="444444"/>
          <w:kern w:val="36"/>
          <w:sz w:val="28"/>
          <w:szCs w:val="28"/>
          <w:lang w:eastAsia="en-GB"/>
          <w14:ligatures w14:val="none"/>
        </w:rPr>
        <w:t xml:space="preserve">In this report we are analysing the school performance based on budget and </w:t>
      </w:r>
      <w:r w:rsidR="003905CA">
        <w:rPr>
          <w:rFonts w:ascii="Times New Roman" w:eastAsia="Times New Roman" w:hAnsi="Times New Roman" w:cs="Times New Roman"/>
          <w:color w:val="444444"/>
          <w:kern w:val="36"/>
          <w:sz w:val="28"/>
          <w:szCs w:val="28"/>
          <w:lang w:eastAsia="en-GB"/>
          <w14:ligatures w14:val="none"/>
        </w:rPr>
        <w:t xml:space="preserve">size and their </w:t>
      </w:r>
      <w:r w:rsidRPr="003D23C4">
        <w:rPr>
          <w:rFonts w:ascii="Times New Roman" w:eastAsia="Times New Roman" w:hAnsi="Times New Roman" w:cs="Times New Roman"/>
          <w:color w:val="444444"/>
          <w:kern w:val="36"/>
          <w:sz w:val="28"/>
          <w:szCs w:val="28"/>
          <w:lang w:eastAsia="en-GB"/>
          <w14:ligatures w14:val="none"/>
        </w:rPr>
        <w:t>relative impact on the maths and reading results of students in the district wide schools.</w:t>
      </w:r>
    </w:p>
    <w:p w14:paraId="589DBF68" w14:textId="77777777" w:rsidR="003905CA" w:rsidRPr="003D23C4" w:rsidRDefault="003905CA" w:rsidP="0088099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444444"/>
          <w:kern w:val="36"/>
          <w:sz w:val="28"/>
          <w:szCs w:val="28"/>
          <w:lang w:eastAsia="en-GB"/>
          <w14:ligatures w14:val="none"/>
        </w:rPr>
      </w:pPr>
    </w:p>
    <w:p w14:paraId="0BBFB53D" w14:textId="77777777" w:rsidR="00231507" w:rsidRDefault="00231507" w:rsidP="0088099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444444"/>
          <w:kern w:val="36"/>
          <w:sz w:val="43"/>
          <w:szCs w:val="43"/>
          <w:lang w:eastAsia="en-GB"/>
          <w14:ligatures w14:val="none"/>
        </w:rPr>
      </w:pPr>
    </w:p>
    <w:p w14:paraId="62B8B1F4" w14:textId="58CA3574" w:rsidR="003905CA" w:rsidRDefault="003905CA" w:rsidP="0088099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444444"/>
          <w:kern w:val="36"/>
          <w:sz w:val="43"/>
          <w:szCs w:val="43"/>
          <w:lang w:eastAsia="en-GB"/>
          <w14:ligatures w14:val="none"/>
        </w:rPr>
      </w:pPr>
      <w:r w:rsidRPr="003905CA">
        <w:rPr>
          <w:rFonts w:ascii="Times New Roman" w:eastAsia="Times New Roman" w:hAnsi="Times New Roman" w:cs="Times New Roman"/>
          <w:color w:val="444444"/>
          <w:kern w:val="36"/>
          <w:sz w:val="43"/>
          <w:szCs w:val="43"/>
          <w:lang w:eastAsia="en-GB"/>
          <w14:ligatures w14:val="none"/>
        </w:rPr>
        <w:drawing>
          <wp:inline distT="0" distB="0" distL="0" distR="0" wp14:anchorId="607196FA" wp14:editId="27284D46">
            <wp:extent cx="5731510" cy="979170"/>
            <wp:effectExtent l="0" t="0" r="2540" b="0"/>
            <wp:docPr id="192364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46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F970" w14:textId="77777777" w:rsidR="003905CA" w:rsidRDefault="003905CA" w:rsidP="0088099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444444"/>
          <w:kern w:val="36"/>
          <w:sz w:val="43"/>
          <w:szCs w:val="43"/>
          <w:lang w:eastAsia="en-GB"/>
          <w14:ligatures w14:val="none"/>
        </w:rPr>
      </w:pPr>
    </w:p>
    <w:p w14:paraId="5F4A9FC0" w14:textId="1EFCE8E6" w:rsidR="003905CA" w:rsidRDefault="003905CA" w:rsidP="00880997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T</w:t>
      </w:r>
      <w:r>
        <w:rPr>
          <w:rFonts w:ascii="Segoe UI" w:hAnsi="Segoe UI" w:cs="Segoe UI"/>
          <w:color w:val="D1D5DB"/>
          <w:shd w:val="clear" w:color="auto" w:fill="444654"/>
        </w:rPr>
        <w:t xml:space="preserve">his report </w:t>
      </w:r>
      <w:r>
        <w:rPr>
          <w:rFonts w:ascii="Segoe UI" w:hAnsi="Segoe UI" w:cs="Segoe UI"/>
          <w:color w:val="D1D5DB"/>
          <w:shd w:val="clear" w:color="auto" w:fill="444654"/>
        </w:rPr>
        <w:t>indicates</w:t>
      </w:r>
      <w:r>
        <w:rPr>
          <w:rFonts w:ascii="Segoe UI" w:hAnsi="Segoe UI" w:cs="Segoe UI"/>
          <w:color w:val="D1D5DB"/>
          <w:shd w:val="clear" w:color="auto" w:fill="444654"/>
        </w:rPr>
        <w:t xml:space="preserve"> that medium-sized schools </w:t>
      </w:r>
      <w:r>
        <w:rPr>
          <w:rFonts w:ascii="Segoe UI" w:hAnsi="Segoe UI" w:cs="Segoe UI"/>
          <w:color w:val="D1D5DB"/>
          <w:shd w:val="clear" w:color="auto" w:fill="444654"/>
        </w:rPr>
        <w:t>do</w:t>
      </w:r>
      <w:r>
        <w:rPr>
          <w:rFonts w:ascii="Segoe UI" w:hAnsi="Segoe UI" w:cs="Segoe UI"/>
          <w:color w:val="D1D5DB"/>
          <w:shd w:val="clear" w:color="auto" w:fill="444654"/>
        </w:rPr>
        <w:t xml:space="preserve"> well academically, with high average scores and pass rates. </w:t>
      </w:r>
      <w:r>
        <w:rPr>
          <w:rFonts w:ascii="Segoe UI" w:hAnsi="Segoe UI" w:cs="Segoe UI"/>
          <w:color w:val="D1D5DB"/>
          <w:shd w:val="clear" w:color="auto" w:fill="444654"/>
        </w:rPr>
        <w:t>Whereas, s</w:t>
      </w:r>
      <w:r>
        <w:rPr>
          <w:rFonts w:ascii="Segoe UI" w:hAnsi="Segoe UI" w:cs="Segoe UI"/>
          <w:color w:val="D1D5DB"/>
          <w:shd w:val="clear" w:color="auto" w:fill="444654"/>
        </w:rPr>
        <w:t xml:space="preserve">mall schools also </w:t>
      </w:r>
      <w:r w:rsidR="005D4EA1">
        <w:rPr>
          <w:rFonts w:ascii="Segoe UI" w:hAnsi="Segoe UI" w:cs="Segoe UI"/>
          <w:color w:val="D1D5DB"/>
          <w:shd w:val="clear" w:color="auto" w:fill="444654"/>
        </w:rPr>
        <w:t>show</w:t>
      </w:r>
      <w:r>
        <w:rPr>
          <w:rFonts w:ascii="Segoe UI" w:hAnsi="Segoe UI" w:cs="Segoe UI"/>
          <w:color w:val="D1D5DB"/>
          <w:shd w:val="clear" w:color="auto" w:fill="444654"/>
        </w:rPr>
        <w:t xml:space="preserve"> reasonable performance</w:t>
      </w:r>
      <w:r>
        <w:rPr>
          <w:rFonts w:ascii="Segoe UI" w:hAnsi="Segoe UI" w:cs="Segoe UI"/>
          <w:color w:val="D1D5DB"/>
          <w:shd w:val="clear" w:color="auto" w:fill="444654"/>
        </w:rPr>
        <w:t xml:space="preserve">, with strong overall passing rates. </w:t>
      </w:r>
      <w:r w:rsidR="005D4EA1">
        <w:rPr>
          <w:rFonts w:ascii="Segoe UI" w:hAnsi="Segoe UI" w:cs="Segoe UI"/>
          <w:color w:val="D1D5DB"/>
          <w:shd w:val="clear" w:color="auto" w:fill="444654"/>
        </w:rPr>
        <w:t>However, Large</w:t>
      </w:r>
      <w:r>
        <w:rPr>
          <w:rFonts w:ascii="Segoe UI" w:hAnsi="Segoe UI" w:cs="Segoe UI"/>
          <w:color w:val="D1D5DB"/>
          <w:shd w:val="clear" w:color="auto" w:fill="444654"/>
        </w:rPr>
        <w:t xml:space="preserve"> schools face challenges, with lower average scores. </w:t>
      </w:r>
    </w:p>
    <w:p w14:paraId="20BA3C94" w14:textId="77777777" w:rsidR="005D4EA1" w:rsidRPr="003D23C4" w:rsidRDefault="005D4EA1" w:rsidP="0088099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444444"/>
          <w:kern w:val="36"/>
          <w:sz w:val="43"/>
          <w:szCs w:val="43"/>
          <w:lang w:eastAsia="en-GB"/>
          <w14:ligatures w14:val="none"/>
        </w:rPr>
      </w:pPr>
    </w:p>
    <w:p w14:paraId="54988EF8" w14:textId="77777777" w:rsidR="00231507" w:rsidRPr="0063243B" w:rsidRDefault="00231507" w:rsidP="00880997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</w:pPr>
      <w:bookmarkStart w:id="0" w:name="_Hlk144724338"/>
      <w:r w:rsidRPr="0063243B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Based on the data provided, different observations have been done by using the average scores and passing rates for different spending ranges in </w:t>
      </w:r>
      <w:r w:rsidR="00D928C1" w:rsidRPr="0063243B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different</w:t>
      </w:r>
      <w:r w:rsidRPr="0063243B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schools per student in a </w:t>
      </w:r>
      <w:r w:rsidR="00D928C1" w:rsidRPr="0063243B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district, two</w:t>
      </w:r>
      <w:r w:rsidRPr="0063243B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observable trends that has been noticed</w:t>
      </w:r>
      <w:bookmarkEnd w:id="0"/>
      <w:r w:rsidRPr="0063243B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:</w:t>
      </w:r>
    </w:p>
    <w:p w14:paraId="7BB1A791" w14:textId="77777777" w:rsidR="008F2770" w:rsidRPr="0063243B" w:rsidRDefault="0010632D" w:rsidP="008F27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</w:pPr>
      <w:bookmarkStart w:id="1" w:name="_Hlk144724362"/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Firstly, we</w:t>
      </w:r>
      <w:r w:rsidR="00231507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notice</w:t>
      </w:r>
      <w:r w:rsidR="008F2770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a persistent decline in various performance metrics by </w:t>
      </w:r>
      <w:r w:rsidR="00231507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moving from lower spending ranges (&lt;$585) to higher spending ranges (&gt;$630-645, $645-680</w:t>
      </w:r>
      <w:r w:rsidR="008F2770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.</w:t>
      </w:r>
    </w:p>
    <w:p w14:paraId="69765FF5" w14:textId="77777777" w:rsidR="00231507" w:rsidRPr="0063243B" w:rsidRDefault="00231507" w:rsidP="008F27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</w:pPr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The average</w:t>
      </w:r>
      <w:r w:rsidR="008F2770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s of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</w:t>
      </w:r>
      <w:r w:rsidR="008F2770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reading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and </w:t>
      </w:r>
      <w:r w:rsidR="008F2770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math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scores decrease as</w:t>
      </w:r>
      <w:r w:rsidR="008F2770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budget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per student increases. This trend </w:t>
      </w:r>
      <w:r w:rsidR="008F2770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shows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that simply allocating more </w:t>
      </w:r>
      <w:r w:rsidR="0053150D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budget</w:t>
      </w:r>
      <w:r w:rsidR="0010632D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does </w:t>
      </w:r>
      <w:r w:rsidR="00D928C1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not guarantee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 xml:space="preserve"> to better academic </w:t>
      </w:r>
      <w:r w:rsidR="0053150D"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outcome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GB"/>
          <w14:ligatures w14:val="none"/>
        </w:rPr>
        <w:t>.</w:t>
      </w:r>
    </w:p>
    <w:bookmarkEnd w:id="1"/>
    <w:p w14:paraId="7D4C24A0" w14:textId="77777777" w:rsidR="00231507" w:rsidRPr="0063243B" w:rsidRDefault="00231507" w:rsidP="00D928C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</w:pP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The percentage passing </w:t>
      </w:r>
      <w:r w:rsidR="00D928C1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rate for 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math and reading also </w:t>
      </w:r>
      <w:r w:rsidR="00D928C1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goes down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as </w:t>
      </w:r>
      <w:r w:rsidR="00D928C1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budget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per student increases. This </w:t>
      </w:r>
      <w:r w:rsidR="00D928C1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suggests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that more investments in per-</w:t>
      </w:r>
      <w:r w:rsidR="001E0910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student do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="001E0910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not lead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to </w:t>
      </w:r>
      <w:r w:rsidR="00D928C1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better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pass rates.</w:t>
      </w:r>
    </w:p>
    <w:p w14:paraId="6D25FA2B" w14:textId="77777777" w:rsidR="00C23270" w:rsidRPr="0063243B" w:rsidRDefault="00231507" w:rsidP="00C2327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</w:pP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The overall passing rate (</w:t>
      </w:r>
      <w:r w:rsidR="00C77729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that 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combined both math and reading) also drops significantly in higher </w:t>
      </w:r>
      <w:r w:rsidR="00F7679A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budget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ranges. This </w:t>
      </w:r>
      <w:r w:rsidR="00F7679A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explains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that more resources might be allocated, they may not be effectively utilized to improve overall student </w:t>
      </w:r>
      <w:r w:rsidR="00C23270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results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.</w:t>
      </w:r>
    </w:p>
    <w:p w14:paraId="64FB4120" w14:textId="77777777" w:rsidR="00231507" w:rsidRPr="0063243B" w:rsidRDefault="00231507" w:rsidP="002315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</w:pP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Another trend to observe is the significant performance 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gap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between different spending ranges.</w:t>
      </w:r>
    </w:p>
    <w:p w14:paraId="15FE4C0F" w14:textId="77777777" w:rsidR="00231507" w:rsidRPr="0063243B" w:rsidRDefault="00231507" w:rsidP="0023150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</w:pP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The highest average 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reading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and 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math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scores are found in the lowest spending range (&lt;$585), 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showing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that students in this range perform better academically.</w:t>
      </w:r>
    </w:p>
    <w:p w14:paraId="57B89059" w14:textId="77777777" w:rsidR="00231507" w:rsidRPr="0063243B" w:rsidRDefault="00231507" w:rsidP="0023150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</w:pP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lastRenderedPageBreak/>
        <w:t xml:space="preserve">The percentage of students passing both math and reading is 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more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in the lowest spending range (&lt;$585), 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indicating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that students in this range are more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inclined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to meet academic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goals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.</w:t>
      </w:r>
    </w:p>
    <w:p w14:paraId="5E868950" w14:textId="77777777" w:rsidR="00231507" w:rsidRPr="0063243B" w:rsidRDefault="003D23C4" w:rsidP="0023150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</w:pP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On the other hand</w:t>
      </w:r>
      <w:r w:rsidR="00231507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, the lowest average 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reading</w:t>
      </w:r>
      <w:r w:rsidR="00231507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and 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maths</w:t>
      </w:r>
      <w:r w:rsidR="00231507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scores and the lowest passing rates are 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noticed</w:t>
      </w:r>
      <w:r w:rsidR="00231507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in the highest spending range ($645-680). This </w:t>
      </w:r>
      <w:r w:rsidR="000A67E3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suggests</w:t>
      </w:r>
      <w:r w:rsidR="00231507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that despite higher funding, students in this range struggle 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achieving higher results</w:t>
      </w:r>
      <w:r w:rsidR="00231507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.</w:t>
      </w:r>
    </w:p>
    <w:p w14:paraId="6A4E99E0" w14:textId="77777777" w:rsidR="0063243B" w:rsidRDefault="0063243B" w:rsidP="002315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</w:pPr>
    </w:p>
    <w:p w14:paraId="64722214" w14:textId="77777777" w:rsidR="0063243B" w:rsidRPr="0063243B" w:rsidRDefault="00231507" w:rsidP="0063243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</w:pP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These trends 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shows that 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student performance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depends on other factors as well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, such as teaching quality, community support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and curriculum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. Schools in the highest spending range may 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require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to review and 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fix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their 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e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ducational 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policies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to improve student 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results</w:t>
      </w:r>
      <w:r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.</w:t>
      </w:r>
      <w:r w:rsidR="003D23C4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="0063243B" w:rsidRPr="0063243B">
        <w:rPr>
          <w:rFonts w:ascii="Times New Roman" w:eastAsia="Times New Roman" w:hAnsi="Times New Roman" w:cs="Times New Roman"/>
          <w:color w:val="FFFFFF"/>
          <w:kern w:val="0"/>
          <w:sz w:val="27"/>
          <w:szCs w:val="27"/>
          <w:lang w:eastAsia="en-GB"/>
          <w14:ligatures w14:val="none"/>
        </w:rPr>
        <w:t>This report is based on the table below</w:t>
      </w:r>
    </w:p>
    <w:p w14:paraId="09925533" w14:textId="77777777" w:rsidR="00231507" w:rsidRPr="003D23C4" w:rsidRDefault="00231507" w:rsidP="00231507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n-GB"/>
          <w14:ligatures w14:val="none"/>
        </w:rPr>
      </w:pPr>
      <w:r w:rsidRPr="003D23C4">
        <w:rPr>
          <w:rFonts w:ascii="Times New Roman" w:eastAsia="Times New Roman" w:hAnsi="Times New Roman" w:cs="Times New Roman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4DDB49A3" w14:textId="77777777" w:rsidR="00231507" w:rsidRPr="003D23C4" w:rsidRDefault="00231507" w:rsidP="00880997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D1D5DB"/>
          <w:shd w:val="clear" w:color="auto" w:fill="444654"/>
        </w:rPr>
      </w:pPr>
    </w:p>
    <w:p w14:paraId="70A4D052" w14:textId="77777777" w:rsidR="00231507" w:rsidRDefault="00433F5D" w:rsidP="00880997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444444"/>
          <w:kern w:val="36"/>
          <w:sz w:val="43"/>
          <w:szCs w:val="43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03FEADB6" wp14:editId="5C5AE360">
            <wp:extent cx="5731510" cy="1292860"/>
            <wp:effectExtent l="0" t="0" r="2540" b="2540"/>
            <wp:docPr id="46284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48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E1E5" w14:textId="77777777" w:rsidR="003905CA" w:rsidRPr="00880997" w:rsidRDefault="003905CA" w:rsidP="00880997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444444"/>
          <w:kern w:val="36"/>
          <w:sz w:val="43"/>
          <w:szCs w:val="43"/>
          <w:lang w:eastAsia="en-GB"/>
          <w14:ligatures w14:val="none"/>
        </w:rPr>
      </w:pPr>
    </w:p>
    <w:p w14:paraId="7DD8DF62" w14:textId="77777777" w:rsidR="00CB59E1" w:rsidRPr="00B824F0" w:rsidRDefault="00CB59E1" w:rsidP="00880997"/>
    <w:sectPr w:rsidR="00CB59E1" w:rsidRPr="00B82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1EC3"/>
    <w:multiLevelType w:val="multilevel"/>
    <w:tmpl w:val="A1AC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DF6732"/>
    <w:multiLevelType w:val="multilevel"/>
    <w:tmpl w:val="56F6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3015674">
    <w:abstractNumId w:val="0"/>
  </w:num>
  <w:num w:numId="2" w16cid:durableId="1059859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F0"/>
    <w:rsid w:val="000A67E3"/>
    <w:rsid w:val="0010632D"/>
    <w:rsid w:val="001E0910"/>
    <w:rsid w:val="00231507"/>
    <w:rsid w:val="003905CA"/>
    <w:rsid w:val="003D23C4"/>
    <w:rsid w:val="00433F5D"/>
    <w:rsid w:val="0053150D"/>
    <w:rsid w:val="005D4EA1"/>
    <w:rsid w:val="005E4467"/>
    <w:rsid w:val="0063243B"/>
    <w:rsid w:val="00880997"/>
    <w:rsid w:val="008F2770"/>
    <w:rsid w:val="00B824F0"/>
    <w:rsid w:val="00C068B4"/>
    <w:rsid w:val="00C23270"/>
    <w:rsid w:val="00C77729"/>
    <w:rsid w:val="00CB59E1"/>
    <w:rsid w:val="00D928C1"/>
    <w:rsid w:val="00F7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C5B9"/>
  <w15:chartTrackingRefBased/>
  <w15:docId w15:val="{02ED8D10-A1DB-46F1-B685-B8543114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8099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31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3150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15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1507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7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1256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129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1618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164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80990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74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654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362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79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447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Hadispk</dc:creator>
  <cp:keywords/>
  <dc:description/>
  <cp:lastModifiedBy>Hadispk</cp:lastModifiedBy>
  <cp:revision>11</cp:revision>
  <dcterms:created xsi:type="dcterms:W3CDTF">2023-09-02T14:23:00Z</dcterms:created>
  <dcterms:modified xsi:type="dcterms:W3CDTF">2023-09-04T12:23:00Z</dcterms:modified>
</cp:coreProperties>
</file>