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6EFCF" w14:textId="77777777" w:rsidR="002C2496" w:rsidRPr="00B417B2" w:rsidRDefault="002C2496">
      <w:pPr>
        <w:rPr>
          <w:rFonts w:ascii="Poppins" w:hAnsi="Poppins" w:cs="Poppins"/>
          <w:b/>
          <w:bCs/>
          <w:sz w:val="64"/>
          <w:szCs w:val="64"/>
        </w:rPr>
      </w:pPr>
    </w:p>
    <w:p w14:paraId="42EC6EF4" w14:textId="77777777" w:rsidR="002C2496" w:rsidRPr="00B417B2" w:rsidRDefault="002C2496">
      <w:pPr>
        <w:rPr>
          <w:rFonts w:ascii="Poppins" w:hAnsi="Poppins" w:cs="Poppins"/>
          <w:b/>
          <w:bCs/>
          <w:sz w:val="64"/>
          <w:szCs w:val="64"/>
        </w:rPr>
      </w:pPr>
    </w:p>
    <w:p w14:paraId="53BD608E" w14:textId="35E590B0" w:rsidR="002C2496" w:rsidRPr="00B417B2" w:rsidRDefault="002C2496">
      <w:pPr>
        <w:rPr>
          <w:rFonts w:ascii="Poppins" w:hAnsi="Poppins" w:cs="Poppins"/>
          <w:b/>
          <w:bCs/>
          <w:sz w:val="64"/>
          <w:szCs w:val="64"/>
        </w:rPr>
      </w:pPr>
      <w:r w:rsidRPr="00B417B2">
        <w:rPr>
          <w:rFonts w:ascii="Poppins" w:hAnsi="Poppins" w:cs="Poppins"/>
          <w:b/>
          <w:bCs/>
          <w:sz w:val="64"/>
          <w:szCs w:val="64"/>
        </w:rPr>
        <w:t xml:space="preserve">Phase – </w:t>
      </w:r>
      <w:proofErr w:type="gramStart"/>
      <w:r w:rsidRPr="00B417B2">
        <w:rPr>
          <w:rFonts w:ascii="Poppins" w:hAnsi="Poppins" w:cs="Poppins"/>
          <w:b/>
          <w:bCs/>
          <w:sz w:val="64"/>
          <w:szCs w:val="64"/>
        </w:rPr>
        <w:t>I :</w:t>
      </w:r>
      <w:proofErr w:type="gramEnd"/>
      <w:r w:rsidRPr="00B417B2">
        <w:rPr>
          <w:rFonts w:ascii="Poppins" w:hAnsi="Poppins" w:cs="Poppins"/>
          <w:b/>
          <w:bCs/>
          <w:sz w:val="64"/>
          <w:szCs w:val="64"/>
        </w:rPr>
        <w:t xml:space="preserve"> Project Proposal.</w:t>
      </w:r>
    </w:p>
    <w:p w14:paraId="69E0B04B" w14:textId="77777777" w:rsidR="002C2496" w:rsidRPr="00B417B2" w:rsidRDefault="002C2496" w:rsidP="002C2496">
      <w:pPr>
        <w:pStyle w:val="ListParagraph"/>
        <w:numPr>
          <w:ilvl w:val="0"/>
          <w:numId w:val="1"/>
        </w:numPr>
        <w:rPr>
          <w:rFonts w:ascii="Poppins" w:hAnsi="Poppins" w:cs="Poppins"/>
          <w:b/>
          <w:bCs/>
          <w:sz w:val="26"/>
          <w:szCs w:val="26"/>
        </w:rPr>
      </w:pPr>
      <w:r w:rsidRPr="00B417B2">
        <w:rPr>
          <w:rFonts w:ascii="Poppins" w:hAnsi="Poppins" w:cs="Poppins"/>
          <w:b/>
          <w:bCs/>
          <w:sz w:val="26"/>
          <w:szCs w:val="26"/>
        </w:rPr>
        <w:t xml:space="preserve">Choose a Dataset: </w:t>
      </w:r>
      <w:r w:rsidRPr="00B417B2">
        <w:rPr>
          <w:rFonts w:ascii="Poppins" w:hAnsi="Poppins" w:cs="Poppins"/>
          <w:sz w:val="26"/>
          <w:szCs w:val="26"/>
        </w:rPr>
        <w:t>Select a dataset related to your field of interest. Ensure the dataset is substantial and publicly available.</w:t>
      </w:r>
    </w:p>
    <w:p w14:paraId="6CB6E277" w14:textId="6BD812C6" w:rsidR="002C2496" w:rsidRPr="00B417B2" w:rsidRDefault="002C2496" w:rsidP="002C2496">
      <w:pPr>
        <w:pStyle w:val="ListParagraph"/>
        <w:numPr>
          <w:ilvl w:val="0"/>
          <w:numId w:val="1"/>
        </w:numPr>
        <w:rPr>
          <w:rFonts w:ascii="Poppins" w:hAnsi="Poppins" w:cs="Poppins"/>
          <w:b/>
          <w:bCs/>
          <w:sz w:val="26"/>
          <w:szCs w:val="26"/>
        </w:rPr>
      </w:pPr>
      <w:r w:rsidRPr="00B417B2">
        <w:rPr>
          <w:rFonts w:ascii="Poppins" w:hAnsi="Poppins" w:cs="Poppins"/>
          <w:b/>
          <w:bCs/>
          <w:sz w:val="26"/>
          <w:szCs w:val="26"/>
        </w:rPr>
        <w:t xml:space="preserve">Submit Proposal: </w:t>
      </w:r>
      <w:r w:rsidRPr="00B417B2">
        <w:rPr>
          <w:rFonts w:ascii="Poppins" w:hAnsi="Poppins" w:cs="Poppins"/>
          <w:sz w:val="26"/>
          <w:szCs w:val="26"/>
        </w:rPr>
        <w:t xml:space="preserve">Write a brief proposal including: o Dataset source and description </w:t>
      </w:r>
      <w:proofErr w:type="spellStart"/>
      <w:r w:rsidRPr="00B417B2">
        <w:rPr>
          <w:rFonts w:ascii="Poppins" w:hAnsi="Poppins" w:cs="Poppins"/>
          <w:sz w:val="26"/>
          <w:szCs w:val="26"/>
        </w:rPr>
        <w:t>o</w:t>
      </w:r>
      <w:proofErr w:type="spellEnd"/>
      <w:r w:rsidRPr="00B417B2">
        <w:rPr>
          <w:rFonts w:ascii="Poppins" w:hAnsi="Poppins" w:cs="Poppins"/>
          <w:sz w:val="26"/>
          <w:szCs w:val="26"/>
        </w:rPr>
        <w:t xml:space="preserve"> Research question(s) you aim to answer o Preliminary thoughts on potential challenges and how you plan to address them.</w:t>
      </w:r>
    </w:p>
    <w:p w14:paraId="36280FC1" w14:textId="77777777" w:rsidR="003260FF" w:rsidRPr="00B417B2" w:rsidRDefault="003260FF" w:rsidP="003260FF">
      <w:pPr>
        <w:ind w:left="360"/>
        <w:rPr>
          <w:rFonts w:ascii="Poppins" w:hAnsi="Poppins" w:cs="Poppins"/>
          <w:b/>
          <w:bCs/>
          <w:sz w:val="28"/>
          <w:szCs w:val="28"/>
        </w:rPr>
      </w:pPr>
    </w:p>
    <w:p w14:paraId="7DC56E86" w14:textId="023B408D" w:rsidR="003260FF" w:rsidRPr="00B417B2" w:rsidRDefault="003260FF" w:rsidP="003260FF">
      <w:pPr>
        <w:ind w:left="360"/>
        <w:rPr>
          <w:rFonts w:ascii="Poppins" w:hAnsi="Poppins" w:cs="Poppins"/>
          <w:b/>
          <w:bCs/>
          <w:sz w:val="26"/>
          <w:szCs w:val="26"/>
        </w:rPr>
      </w:pPr>
      <w:r w:rsidRPr="00B417B2">
        <w:rPr>
          <w:rFonts w:ascii="Poppins" w:hAnsi="Poppins" w:cs="Poppins"/>
          <w:b/>
          <w:bCs/>
          <w:sz w:val="28"/>
          <w:szCs w:val="28"/>
        </w:rPr>
        <w:t>Dataset (5 Files)</w:t>
      </w:r>
    </w:p>
    <w:p w14:paraId="1A2E13E0"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1. Financial Inclusion Data</w:t>
      </w:r>
    </w:p>
    <w:p w14:paraId="74BD4254"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2. Health Indicators Data</w:t>
      </w:r>
    </w:p>
    <w:p w14:paraId="1BA67512"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3. Poverty Metrics Data</w:t>
      </w:r>
    </w:p>
    <w:p w14:paraId="5BE60463"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 xml:space="preserve">4. Education Indicators Data </w:t>
      </w:r>
    </w:p>
    <w:p w14:paraId="2243236E"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 xml:space="preserve">5. Social Protection and Child Labor Data </w:t>
      </w:r>
    </w:p>
    <w:p w14:paraId="34C1526E" w14:textId="04B30829" w:rsidR="002C2496" w:rsidRPr="00B417B2" w:rsidRDefault="003260FF" w:rsidP="003260FF">
      <w:pPr>
        <w:pStyle w:val="ListParagraph"/>
        <w:numPr>
          <w:ilvl w:val="0"/>
          <w:numId w:val="1"/>
        </w:numPr>
        <w:rPr>
          <w:rFonts w:ascii="Poppins" w:hAnsi="Poppins" w:cs="Poppins"/>
          <w:b/>
          <w:bCs/>
          <w:sz w:val="26"/>
          <w:szCs w:val="26"/>
        </w:rPr>
      </w:pPr>
      <w:r w:rsidRPr="00B417B2">
        <w:rPr>
          <w:rFonts w:ascii="Poppins" w:hAnsi="Poppins" w:cs="Poppins"/>
          <w:b/>
          <w:bCs/>
          <w:sz w:val="26"/>
          <w:szCs w:val="26"/>
        </w:rPr>
        <w:t xml:space="preserve">Source: </w:t>
      </w:r>
      <w:r w:rsidRPr="00B417B2">
        <w:rPr>
          <w:rFonts w:ascii="Poppins" w:hAnsi="Poppins" w:cs="Poppins"/>
          <w:sz w:val="26"/>
          <w:szCs w:val="26"/>
        </w:rPr>
        <w:t>World Bank Official Website Databank (</w:t>
      </w:r>
      <w:r w:rsidRPr="00B417B2">
        <w:rPr>
          <w:rFonts w:ascii="Poppins" w:hAnsi="Poppins" w:cs="Poppins"/>
          <w:sz w:val="26"/>
          <w:szCs w:val="26"/>
          <w:u w:val="single"/>
        </w:rPr>
        <w:t>https://databank.worldbank.org/source/world-development-indicators#</w:t>
      </w:r>
      <w:r w:rsidRPr="00B417B2">
        <w:rPr>
          <w:rFonts w:ascii="Poppins" w:hAnsi="Poppins" w:cs="Poppins"/>
          <w:sz w:val="26"/>
          <w:szCs w:val="26"/>
        </w:rPr>
        <w:t>)</w:t>
      </w:r>
    </w:p>
    <w:p w14:paraId="62969656" w14:textId="77777777" w:rsidR="003D1583" w:rsidRPr="00B417B2" w:rsidRDefault="003D1583">
      <w:pPr>
        <w:rPr>
          <w:rFonts w:ascii="Poppins" w:eastAsia="Times New Roman" w:hAnsi="Poppins" w:cs="Poppins"/>
          <w:b/>
          <w:bCs/>
          <w:kern w:val="36"/>
          <w:sz w:val="28"/>
          <w:szCs w:val="28"/>
        </w:rPr>
      </w:pPr>
      <w:r w:rsidRPr="00B417B2">
        <w:rPr>
          <w:rFonts w:ascii="Poppins" w:eastAsia="Times New Roman" w:hAnsi="Poppins" w:cs="Poppins"/>
          <w:b/>
          <w:bCs/>
          <w:kern w:val="36"/>
          <w:sz w:val="28"/>
          <w:szCs w:val="28"/>
        </w:rPr>
        <w:br w:type="page"/>
      </w:r>
    </w:p>
    <w:p w14:paraId="57F4BDC2" w14:textId="3AF4F638" w:rsidR="003D1583" w:rsidRPr="00B417B2" w:rsidRDefault="003D1583" w:rsidP="003D1583">
      <w:pPr>
        <w:rPr>
          <w:rFonts w:ascii="Poppins" w:hAnsi="Poppins" w:cs="Poppins"/>
          <w:b/>
          <w:bCs/>
          <w:sz w:val="28"/>
          <w:szCs w:val="28"/>
        </w:rPr>
      </w:pPr>
      <w:r w:rsidRPr="00B417B2">
        <w:rPr>
          <w:rFonts w:ascii="Poppins" w:eastAsia="Times New Roman" w:hAnsi="Poppins" w:cs="Poppins"/>
          <w:b/>
          <w:bCs/>
          <w:kern w:val="36"/>
          <w:sz w:val="28"/>
          <w:szCs w:val="28"/>
        </w:rPr>
        <w:lastRenderedPageBreak/>
        <w:t>Project Proposal: World Development Indicators Analysis</w:t>
      </w:r>
    </w:p>
    <w:p w14:paraId="63209D1B" w14:textId="77777777" w:rsidR="003D1583" w:rsidRPr="00B417B2"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B417B2">
        <w:rPr>
          <w:rFonts w:ascii="Poppins" w:eastAsia="Times New Roman" w:hAnsi="Poppins" w:cs="Poppins"/>
          <w:b/>
          <w:bCs/>
          <w:sz w:val="26"/>
          <w:szCs w:val="26"/>
        </w:rPr>
        <w:t>Dataset Source and Description</w:t>
      </w:r>
    </w:p>
    <w:p w14:paraId="753808A5" w14:textId="77777777" w:rsidR="003D1583" w:rsidRPr="00B417B2" w:rsidRDefault="003D1583" w:rsidP="003D1583">
      <w:p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For this project, we will be using the World Development Indicators dataset sourced from the official website of the World Bank. The dataset includes data on five key development indicators:</w:t>
      </w:r>
    </w:p>
    <w:p w14:paraId="01B09B1B"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Health</w:t>
      </w:r>
    </w:p>
    <w:p w14:paraId="6F3B0358"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Education</w:t>
      </w:r>
    </w:p>
    <w:p w14:paraId="45FC2B13"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Social Protection and Labor</w:t>
      </w:r>
    </w:p>
    <w:p w14:paraId="760D5C3A"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 xml:space="preserve">Finance </w:t>
      </w:r>
    </w:p>
    <w:p w14:paraId="79982596"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Poverty</w:t>
      </w:r>
    </w:p>
    <w:p w14:paraId="5CE6E9E5" w14:textId="6FFB1018" w:rsidR="003D1583" w:rsidRPr="00B417B2" w:rsidRDefault="003D1583" w:rsidP="003D1583">
      <w:p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 xml:space="preserve">The dataset is structured in columns, where each category contains over 150+ factors. Our goal is to </w:t>
      </w:r>
      <w:r w:rsidR="00342AD9" w:rsidRPr="00B417B2">
        <w:rPr>
          <w:rFonts w:ascii="Poppins" w:eastAsia="Times New Roman" w:hAnsi="Poppins" w:cs="Poppins"/>
          <w:sz w:val="26"/>
          <w:szCs w:val="26"/>
        </w:rPr>
        <w:t>analyse</w:t>
      </w:r>
      <w:r w:rsidRPr="00B417B2">
        <w:rPr>
          <w:rFonts w:ascii="Poppins" w:eastAsia="Times New Roman" w:hAnsi="Poppins" w:cs="Poppins"/>
          <w:sz w:val="26"/>
          <w:szCs w:val="26"/>
        </w:rPr>
        <w:t xml:space="preserve"> and compare these indicators not just for Pakistan, but also for developed countries, allowing us to understand the differences and identify key areas for improvement.</w:t>
      </w:r>
    </w:p>
    <w:p w14:paraId="21A7E084" w14:textId="77777777" w:rsidR="003D1583" w:rsidRPr="00B417B2"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B417B2">
        <w:rPr>
          <w:rFonts w:ascii="Poppins" w:eastAsia="Times New Roman" w:hAnsi="Poppins" w:cs="Poppins"/>
          <w:b/>
          <w:bCs/>
          <w:sz w:val="26"/>
          <w:szCs w:val="26"/>
        </w:rPr>
        <w:t>Research Questions</w:t>
      </w:r>
    </w:p>
    <w:p w14:paraId="405CF820" w14:textId="77777777" w:rsidR="003D1583" w:rsidRPr="00B417B2" w:rsidRDefault="003D1583" w:rsidP="003D1583">
      <w:p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Our research will focus on the following key questions:</w:t>
      </w:r>
    </w:p>
    <w:p w14:paraId="49A7CB1A"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How does financial stability impact poverty levels and education rates?</w:t>
      </w:r>
    </w:p>
    <w:p w14:paraId="4527785D"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 xml:space="preserve">What is the relationship between education levels and child </w:t>
      </w:r>
      <w:proofErr w:type="spellStart"/>
      <w:r w:rsidRPr="00B417B2">
        <w:rPr>
          <w:rFonts w:ascii="Poppins" w:eastAsia="Times New Roman" w:hAnsi="Poppins" w:cs="Poppins"/>
          <w:sz w:val="26"/>
          <w:szCs w:val="26"/>
        </w:rPr>
        <w:t>labor</w:t>
      </w:r>
      <w:proofErr w:type="spellEnd"/>
      <w:r w:rsidRPr="00B417B2">
        <w:rPr>
          <w:rFonts w:ascii="Poppins" w:eastAsia="Times New Roman" w:hAnsi="Poppins" w:cs="Poppins"/>
          <w:sz w:val="26"/>
          <w:szCs w:val="26"/>
        </w:rPr>
        <w:t>/social protection issues (such as girls’ education and crime rates)?</w:t>
      </w:r>
    </w:p>
    <w:p w14:paraId="16417269"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How do poverty and lack of financial resources affect health outcomes and life expectancy?</w:t>
      </w:r>
    </w:p>
    <w:p w14:paraId="67CEEBD3"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How do developed countries utilize their financial stability to positively impact lower socioeconomic levels, particularly in areas like education and healthcare, and why is this approach often lacking in Pakistan?</w:t>
      </w:r>
    </w:p>
    <w:p w14:paraId="0839FB03"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lastRenderedPageBreak/>
        <w:t>What are the most significant factors contributing to social protection issues, and how do they vary between developing and developed nations?</w:t>
      </w:r>
    </w:p>
    <w:p w14:paraId="335F5125" w14:textId="77777777" w:rsidR="003D1583" w:rsidRPr="00B417B2"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B417B2">
        <w:rPr>
          <w:rFonts w:ascii="Poppins" w:eastAsia="Times New Roman" w:hAnsi="Poppins" w:cs="Poppins"/>
          <w:b/>
          <w:bCs/>
          <w:sz w:val="26"/>
          <w:szCs w:val="26"/>
        </w:rPr>
        <w:t>Potential Challenges and Solutions</w:t>
      </w:r>
    </w:p>
    <w:p w14:paraId="6AB8D4FA" w14:textId="77777777" w:rsidR="003D1583" w:rsidRPr="00B417B2"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b/>
          <w:bCs/>
          <w:sz w:val="26"/>
          <w:szCs w:val="26"/>
        </w:rPr>
        <w:t>Data Availability &amp; Completeness:</w:t>
      </w:r>
      <w:r w:rsidRPr="00B417B2">
        <w:rPr>
          <w:rFonts w:ascii="Poppins" w:eastAsia="Times New Roman" w:hAnsi="Poppins" w:cs="Poppins"/>
          <w:sz w:val="26"/>
          <w:szCs w:val="26"/>
        </w:rPr>
        <w:t xml:space="preserve"> Some indicators may have missing or incomplete data.</w:t>
      </w:r>
      <w:r w:rsidRPr="00B417B2">
        <w:rPr>
          <w:rFonts w:ascii="Poppins" w:eastAsia="Times New Roman" w:hAnsi="Poppins" w:cs="Poppins"/>
          <w:sz w:val="26"/>
          <w:szCs w:val="26"/>
        </w:rPr>
        <w:br/>
      </w:r>
      <w:r w:rsidRPr="00B417B2">
        <w:rPr>
          <w:rFonts w:ascii="Poppins" w:eastAsia="Times New Roman" w:hAnsi="Poppins" w:cs="Poppins"/>
          <w:b/>
          <w:bCs/>
          <w:i/>
          <w:iCs/>
          <w:sz w:val="26"/>
          <w:szCs w:val="26"/>
        </w:rPr>
        <w:t>Solution:</w:t>
      </w:r>
      <w:r w:rsidRPr="00B417B2">
        <w:rPr>
          <w:rFonts w:ascii="Poppins" w:eastAsia="Times New Roman" w:hAnsi="Poppins" w:cs="Poppins"/>
          <w:sz w:val="26"/>
          <w:szCs w:val="26"/>
        </w:rPr>
        <w:t xml:space="preserve"> We will use data imputation techniques or remove highly incomplete records.</w:t>
      </w:r>
      <w:r w:rsidRPr="00B417B2">
        <w:rPr>
          <w:rFonts w:ascii="Poppins" w:eastAsia="Times New Roman" w:hAnsi="Poppins" w:cs="Poppins"/>
          <w:sz w:val="26"/>
          <w:szCs w:val="26"/>
        </w:rPr>
        <w:br/>
      </w:r>
    </w:p>
    <w:p w14:paraId="4FCF612C" w14:textId="77777777" w:rsidR="003D1583" w:rsidRPr="00B417B2"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b/>
          <w:bCs/>
          <w:sz w:val="26"/>
          <w:szCs w:val="26"/>
        </w:rPr>
        <w:t>Comparability of Data Across Countries:</w:t>
      </w:r>
      <w:r w:rsidRPr="00B417B2">
        <w:rPr>
          <w:rFonts w:ascii="Poppins" w:eastAsia="Times New Roman" w:hAnsi="Poppins" w:cs="Poppins"/>
          <w:sz w:val="26"/>
          <w:szCs w:val="26"/>
        </w:rPr>
        <w:t xml:space="preserve"> Economic, social, and political contexts differ between countries.</w:t>
      </w:r>
      <w:r w:rsidRPr="00B417B2">
        <w:rPr>
          <w:rFonts w:ascii="Poppins" w:eastAsia="Times New Roman" w:hAnsi="Poppins" w:cs="Poppins"/>
          <w:sz w:val="26"/>
          <w:szCs w:val="26"/>
        </w:rPr>
        <w:br/>
      </w:r>
      <w:r w:rsidRPr="00B417B2">
        <w:rPr>
          <w:rFonts w:ascii="Poppins" w:eastAsia="Times New Roman" w:hAnsi="Poppins" w:cs="Poppins"/>
          <w:b/>
          <w:bCs/>
          <w:i/>
          <w:iCs/>
          <w:sz w:val="26"/>
          <w:szCs w:val="26"/>
        </w:rPr>
        <w:t>Solution:</w:t>
      </w:r>
      <w:r w:rsidRPr="00B417B2">
        <w:rPr>
          <w:rFonts w:ascii="Poppins" w:eastAsia="Times New Roman" w:hAnsi="Poppins" w:cs="Poppins"/>
          <w:sz w:val="26"/>
          <w:szCs w:val="26"/>
        </w:rPr>
        <w:t xml:space="preserve"> We will use normalization techniques to standardize the data and apply statistical models to ensure fair comparisons.</w:t>
      </w:r>
      <w:r w:rsidRPr="00B417B2">
        <w:rPr>
          <w:rFonts w:ascii="Poppins" w:eastAsia="Times New Roman" w:hAnsi="Poppins" w:cs="Poppins"/>
          <w:sz w:val="26"/>
          <w:szCs w:val="26"/>
        </w:rPr>
        <w:br/>
      </w:r>
    </w:p>
    <w:p w14:paraId="61CFB378" w14:textId="77777777" w:rsidR="003D1583" w:rsidRPr="00B417B2"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b/>
          <w:bCs/>
          <w:sz w:val="26"/>
          <w:szCs w:val="26"/>
        </w:rPr>
        <w:t>Defining Causation vs. Correlation:</w:t>
      </w:r>
      <w:r w:rsidRPr="00B417B2">
        <w:rPr>
          <w:rFonts w:ascii="Poppins" w:eastAsia="Times New Roman" w:hAnsi="Poppins" w:cs="Poppins"/>
          <w:sz w:val="26"/>
          <w:szCs w:val="26"/>
        </w:rPr>
        <w:t xml:space="preserve"> Finding direct causal relationships between indicators can be complex.</w:t>
      </w:r>
      <w:r w:rsidRPr="00B417B2">
        <w:rPr>
          <w:rFonts w:ascii="Poppins" w:eastAsia="Times New Roman" w:hAnsi="Poppins" w:cs="Poppins"/>
          <w:sz w:val="26"/>
          <w:szCs w:val="26"/>
        </w:rPr>
        <w:br/>
      </w:r>
      <w:r w:rsidRPr="00B417B2">
        <w:rPr>
          <w:rFonts w:ascii="Poppins" w:eastAsia="Times New Roman" w:hAnsi="Poppins" w:cs="Poppins"/>
          <w:b/>
          <w:bCs/>
          <w:i/>
          <w:iCs/>
          <w:sz w:val="26"/>
          <w:szCs w:val="26"/>
        </w:rPr>
        <w:t>Solution:</w:t>
      </w:r>
      <w:r w:rsidRPr="00B417B2">
        <w:rPr>
          <w:rFonts w:ascii="Poppins" w:eastAsia="Times New Roman" w:hAnsi="Poppins" w:cs="Poppins"/>
          <w:sz w:val="26"/>
          <w:szCs w:val="26"/>
        </w:rPr>
        <w:t xml:space="preserve"> We will use regression analysis and other statistical methods to determine significant relationships between the indicators.</w:t>
      </w:r>
      <w:r w:rsidRPr="00B417B2">
        <w:rPr>
          <w:rFonts w:ascii="Poppins" w:eastAsia="Times New Roman" w:hAnsi="Poppins" w:cs="Poppins"/>
          <w:sz w:val="26"/>
          <w:szCs w:val="26"/>
        </w:rPr>
        <w:br/>
      </w:r>
    </w:p>
    <w:p w14:paraId="7824DE4E" w14:textId="77777777" w:rsidR="003D1583" w:rsidRPr="00B417B2"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b/>
          <w:bCs/>
          <w:sz w:val="26"/>
          <w:szCs w:val="26"/>
        </w:rPr>
        <w:t>Interpreting Social Protection Indicators:</w:t>
      </w:r>
      <w:r w:rsidRPr="00B417B2">
        <w:rPr>
          <w:rFonts w:ascii="Poppins" w:eastAsia="Times New Roman" w:hAnsi="Poppins" w:cs="Poppins"/>
          <w:sz w:val="26"/>
          <w:szCs w:val="26"/>
        </w:rPr>
        <w:t xml:space="preserve"> Factors such as crime rates, gender equality in education, and labour laws vary widely.</w:t>
      </w:r>
      <w:r w:rsidRPr="00B417B2">
        <w:rPr>
          <w:rFonts w:ascii="Poppins" w:eastAsia="Times New Roman" w:hAnsi="Poppins" w:cs="Poppins"/>
          <w:sz w:val="26"/>
          <w:szCs w:val="26"/>
        </w:rPr>
        <w:br/>
      </w:r>
      <w:r w:rsidRPr="00B417B2">
        <w:rPr>
          <w:rFonts w:ascii="Poppins" w:eastAsia="Times New Roman" w:hAnsi="Poppins" w:cs="Poppins"/>
          <w:b/>
          <w:bCs/>
          <w:i/>
          <w:iCs/>
          <w:sz w:val="26"/>
          <w:szCs w:val="26"/>
        </w:rPr>
        <w:t>Solution:</w:t>
      </w:r>
      <w:r w:rsidRPr="00B417B2">
        <w:rPr>
          <w:rFonts w:ascii="Poppins" w:eastAsia="Times New Roman" w:hAnsi="Poppins" w:cs="Poppins"/>
          <w:sz w:val="26"/>
          <w:szCs w:val="26"/>
        </w:rPr>
        <w:t xml:space="preserve"> We will analyse policy differences between countries and suggest applicable reforms for Pakistan.</w:t>
      </w:r>
    </w:p>
    <w:p w14:paraId="39713CC3" w14:textId="77777777" w:rsidR="003D1583" w:rsidRPr="00B417B2"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B417B2">
        <w:rPr>
          <w:rFonts w:ascii="Poppins" w:eastAsia="Times New Roman" w:hAnsi="Poppins" w:cs="Poppins"/>
          <w:b/>
          <w:bCs/>
          <w:sz w:val="26"/>
          <w:szCs w:val="26"/>
        </w:rPr>
        <w:t>Conclusion</w:t>
      </w:r>
    </w:p>
    <w:p w14:paraId="4834EA5E" w14:textId="77777777" w:rsidR="003D1583" w:rsidRPr="00B417B2" w:rsidRDefault="003D1583" w:rsidP="003D1583">
      <w:p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By conducting this comparative analysis, we aim to identify key financial and social policy improvements that can help Pakistan reduce poverty, increase education, enhance social protection, and improve public health. The insights gained will provide a data-driven approach to understanding how financial stability can create a positive cycle of development.</w:t>
      </w:r>
    </w:p>
    <w:p w14:paraId="68E41065" w14:textId="77777777" w:rsidR="00782E11" w:rsidRPr="00B417B2" w:rsidRDefault="00782E11">
      <w:pPr>
        <w:rPr>
          <w:rFonts w:ascii="Poppins" w:hAnsi="Poppins" w:cs="Poppins"/>
          <w:b/>
          <w:bCs/>
          <w:sz w:val="64"/>
          <w:szCs w:val="64"/>
        </w:rPr>
      </w:pPr>
    </w:p>
    <w:p w14:paraId="4C934A05" w14:textId="77777777" w:rsidR="00782E11" w:rsidRPr="00B417B2" w:rsidRDefault="00782E11">
      <w:pPr>
        <w:rPr>
          <w:rFonts w:ascii="Poppins" w:hAnsi="Poppins" w:cs="Poppins"/>
          <w:b/>
          <w:bCs/>
          <w:sz w:val="64"/>
          <w:szCs w:val="64"/>
        </w:rPr>
      </w:pPr>
    </w:p>
    <w:p w14:paraId="28BB14BA" w14:textId="1055F48C" w:rsidR="003D1583" w:rsidRPr="00B417B2" w:rsidRDefault="003D1583">
      <w:pPr>
        <w:rPr>
          <w:rFonts w:ascii="Poppins" w:hAnsi="Poppins" w:cs="Poppins"/>
          <w:b/>
          <w:bCs/>
          <w:sz w:val="28"/>
          <w:szCs w:val="28"/>
        </w:rPr>
      </w:pPr>
      <w:r w:rsidRPr="00B417B2">
        <w:rPr>
          <w:rFonts w:ascii="Poppins" w:hAnsi="Poppins" w:cs="Poppins"/>
          <w:b/>
          <w:bCs/>
          <w:sz w:val="64"/>
          <w:szCs w:val="64"/>
        </w:rPr>
        <w:t xml:space="preserve">Phase – </w:t>
      </w:r>
      <w:proofErr w:type="gramStart"/>
      <w:r w:rsidRPr="00B417B2">
        <w:rPr>
          <w:rFonts w:ascii="Poppins" w:hAnsi="Poppins" w:cs="Poppins"/>
          <w:b/>
          <w:bCs/>
          <w:sz w:val="64"/>
          <w:szCs w:val="64"/>
        </w:rPr>
        <w:t>II :</w:t>
      </w:r>
      <w:proofErr w:type="gramEnd"/>
      <w:r w:rsidRPr="00B417B2">
        <w:rPr>
          <w:rFonts w:ascii="Poppins" w:hAnsi="Poppins" w:cs="Poppins"/>
          <w:b/>
          <w:bCs/>
          <w:sz w:val="64"/>
          <w:szCs w:val="64"/>
        </w:rPr>
        <w:t xml:space="preserve"> Exploratory Data Analysis (EDA)</w:t>
      </w:r>
    </w:p>
    <w:p w14:paraId="3C1FC397" w14:textId="77777777" w:rsidR="003D1583" w:rsidRPr="00B417B2" w:rsidRDefault="003D1583">
      <w:pPr>
        <w:rPr>
          <w:rFonts w:ascii="Poppins" w:hAnsi="Poppins" w:cs="Poppins"/>
          <w:b/>
          <w:bCs/>
          <w:sz w:val="28"/>
          <w:szCs w:val="28"/>
        </w:rPr>
      </w:pPr>
    </w:p>
    <w:p w14:paraId="716CA6CD" w14:textId="77777777" w:rsidR="003D1583" w:rsidRPr="00B417B2" w:rsidRDefault="003D1583">
      <w:pPr>
        <w:rPr>
          <w:rFonts w:ascii="Poppins" w:hAnsi="Poppins" w:cs="Poppins"/>
          <w:b/>
          <w:bCs/>
          <w:sz w:val="28"/>
          <w:szCs w:val="28"/>
        </w:rPr>
      </w:pPr>
      <w:r w:rsidRPr="00B417B2">
        <w:rPr>
          <w:rFonts w:ascii="Poppins" w:hAnsi="Poppins" w:cs="Poppins"/>
          <w:b/>
          <w:bCs/>
          <w:sz w:val="28"/>
          <w:szCs w:val="28"/>
        </w:rPr>
        <w:t xml:space="preserve">Data Description: </w:t>
      </w:r>
      <w:r w:rsidRPr="00B417B2">
        <w:rPr>
          <w:rFonts w:ascii="Poppins" w:hAnsi="Poppins" w:cs="Poppins"/>
          <w:sz w:val="28"/>
          <w:szCs w:val="28"/>
        </w:rPr>
        <w:t>Provide a detailed description of your data including variables, types, and summary statistics.</w:t>
      </w:r>
    </w:p>
    <w:p w14:paraId="53DF5926" w14:textId="77777777" w:rsidR="003D1583" w:rsidRPr="00B417B2" w:rsidRDefault="003D1583">
      <w:pPr>
        <w:rPr>
          <w:rFonts w:ascii="Poppins" w:hAnsi="Poppins" w:cs="Poppins"/>
          <w:b/>
          <w:bCs/>
          <w:sz w:val="28"/>
          <w:szCs w:val="28"/>
        </w:rPr>
      </w:pPr>
      <w:r w:rsidRPr="00B417B2">
        <w:rPr>
          <w:rFonts w:ascii="Poppins" w:hAnsi="Poppins" w:cs="Poppins"/>
          <w:b/>
          <w:bCs/>
          <w:sz w:val="28"/>
          <w:szCs w:val="28"/>
        </w:rPr>
        <w:t xml:space="preserve">Visualizations: </w:t>
      </w:r>
      <w:r w:rsidRPr="00B417B2">
        <w:rPr>
          <w:rFonts w:ascii="Poppins" w:hAnsi="Poppins" w:cs="Poppins"/>
          <w:sz w:val="28"/>
          <w:szCs w:val="28"/>
        </w:rPr>
        <w:t>Create different types of plots (e.g., histograms, scatter plots, box plots, etc.) to visualize your data.</w:t>
      </w:r>
    </w:p>
    <w:p w14:paraId="618F1A01" w14:textId="071536AE" w:rsidR="003D1583" w:rsidRPr="00B417B2" w:rsidRDefault="003D1583">
      <w:pPr>
        <w:rPr>
          <w:rFonts w:ascii="Poppins" w:hAnsi="Poppins" w:cs="Poppins"/>
          <w:b/>
          <w:bCs/>
          <w:sz w:val="28"/>
          <w:szCs w:val="28"/>
        </w:rPr>
      </w:pPr>
      <w:r w:rsidRPr="00B417B2">
        <w:rPr>
          <w:rFonts w:ascii="Poppins" w:hAnsi="Poppins" w:cs="Poppins"/>
          <w:b/>
          <w:bCs/>
          <w:sz w:val="28"/>
          <w:szCs w:val="28"/>
        </w:rPr>
        <w:t xml:space="preserve">Initial Findings: </w:t>
      </w:r>
      <w:r w:rsidRPr="00B417B2">
        <w:rPr>
          <w:rFonts w:ascii="Poppins" w:hAnsi="Poppins" w:cs="Poppins"/>
          <w:sz w:val="28"/>
          <w:szCs w:val="28"/>
        </w:rPr>
        <w:t>Discuss initial observations and insights based on your EDA.</w:t>
      </w:r>
      <w:r w:rsidRPr="00B417B2">
        <w:rPr>
          <w:rFonts w:ascii="Poppins" w:hAnsi="Poppins" w:cs="Poppins"/>
          <w:b/>
          <w:bCs/>
          <w:sz w:val="28"/>
          <w:szCs w:val="28"/>
        </w:rPr>
        <w:t xml:space="preserve"> </w:t>
      </w:r>
      <w:r w:rsidRPr="00B417B2">
        <w:rPr>
          <w:rFonts w:ascii="Poppins" w:hAnsi="Poppins" w:cs="Poppins"/>
          <w:b/>
          <w:bCs/>
          <w:sz w:val="28"/>
          <w:szCs w:val="28"/>
        </w:rPr>
        <w:br w:type="page"/>
      </w:r>
    </w:p>
    <w:p w14:paraId="631626C8" w14:textId="461252D5" w:rsidR="002C2496" w:rsidRPr="00B417B2" w:rsidRDefault="007F54E6" w:rsidP="002C2496">
      <w:pPr>
        <w:rPr>
          <w:rFonts w:ascii="Poppins" w:hAnsi="Poppins" w:cs="Poppins"/>
          <w:b/>
          <w:bCs/>
          <w:sz w:val="28"/>
          <w:szCs w:val="28"/>
        </w:rPr>
      </w:pPr>
      <w:r w:rsidRPr="00B417B2">
        <w:rPr>
          <w:rFonts w:ascii="Poppins" w:hAnsi="Poppins" w:cs="Poppins"/>
          <w:b/>
          <w:bCs/>
          <w:sz w:val="28"/>
          <w:szCs w:val="28"/>
        </w:rPr>
        <w:lastRenderedPageBreak/>
        <w:t>Dataset Description</w:t>
      </w:r>
    </w:p>
    <w:p w14:paraId="4745C229" w14:textId="43E83FD0"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1. Financial Inclusion Data</w:t>
      </w:r>
    </w:p>
    <w:p w14:paraId="5A368911" w14:textId="77777777" w:rsidR="00766F82" w:rsidRPr="00B417B2" w:rsidRDefault="00766F82" w:rsidP="00766F82">
      <w:pPr>
        <w:numPr>
          <w:ilvl w:val="0"/>
          <w:numId w:val="2"/>
        </w:numPr>
        <w:tabs>
          <w:tab w:val="num" w:pos="720"/>
        </w:tabs>
        <w:rPr>
          <w:rFonts w:ascii="Poppins" w:hAnsi="Poppins" w:cs="Poppins"/>
          <w:b/>
          <w:bCs/>
          <w:sz w:val="26"/>
          <w:szCs w:val="26"/>
        </w:rPr>
      </w:pPr>
      <w:r w:rsidRPr="00B417B2">
        <w:rPr>
          <w:rFonts w:ascii="Poppins" w:hAnsi="Poppins" w:cs="Poppins"/>
          <w:b/>
          <w:bCs/>
          <w:sz w:val="26"/>
          <w:szCs w:val="26"/>
        </w:rPr>
        <w:t xml:space="preserve">Description: </w:t>
      </w:r>
      <w:r w:rsidRPr="00B417B2">
        <w:rPr>
          <w:rFonts w:ascii="Poppins" w:hAnsi="Poppins" w:cs="Poppins"/>
          <w:sz w:val="26"/>
          <w:szCs w:val="26"/>
        </w:rPr>
        <w:t>This dataset captures financial inclusion and economic indicators for Pakistan, focusing on access to financial services and banking infrastructure.</w:t>
      </w:r>
    </w:p>
    <w:p w14:paraId="793539C6" w14:textId="77777777" w:rsidR="00766F82" w:rsidRPr="00B417B2" w:rsidRDefault="00766F82" w:rsidP="00766F82">
      <w:pPr>
        <w:numPr>
          <w:ilvl w:val="0"/>
          <w:numId w:val="2"/>
        </w:numPr>
        <w:tabs>
          <w:tab w:val="num" w:pos="720"/>
        </w:tabs>
        <w:rPr>
          <w:rFonts w:ascii="Poppins" w:hAnsi="Poppins" w:cs="Poppins"/>
          <w:b/>
          <w:bCs/>
          <w:sz w:val="26"/>
          <w:szCs w:val="26"/>
        </w:rPr>
      </w:pPr>
      <w:r w:rsidRPr="00B417B2">
        <w:rPr>
          <w:rFonts w:ascii="Poppins" w:hAnsi="Poppins" w:cs="Poppins"/>
          <w:b/>
          <w:bCs/>
          <w:sz w:val="26"/>
          <w:szCs w:val="26"/>
        </w:rPr>
        <w:t xml:space="preserve">Key Indicators: </w:t>
      </w:r>
    </w:p>
    <w:p w14:paraId="09F650A7" w14:textId="77777777" w:rsidR="00766F82" w:rsidRPr="00B417B2" w:rsidRDefault="00766F82" w:rsidP="00766F82">
      <w:pPr>
        <w:numPr>
          <w:ilvl w:val="1"/>
          <w:numId w:val="7"/>
        </w:numPr>
        <w:rPr>
          <w:rFonts w:ascii="Poppins" w:hAnsi="Poppins" w:cs="Poppins"/>
          <w:sz w:val="26"/>
          <w:szCs w:val="26"/>
        </w:rPr>
      </w:pPr>
      <w:r w:rsidRPr="00B417B2">
        <w:rPr>
          <w:rFonts w:ascii="Poppins" w:hAnsi="Poppins" w:cs="Poppins"/>
          <w:sz w:val="26"/>
          <w:szCs w:val="26"/>
        </w:rPr>
        <w:t>Account ownership at financial institutions or mobile-money providers (% of population 15+, total: FX.OWN.TOTL.ZS, female: FX.OWN.TOTL.FE.ZS, male: FX.OWN.TOTL.MA.ZS, poorest 40%: FX.OWN.TOTL.40.ZS).</w:t>
      </w:r>
    </w:p>
    <w:p w14:paraId="4980C38D" w14:textId="77777777" w:rsidR="00766F82" w:rsidRPr="00B417B2" w:rsidRDefault="00766F82" w:rsidP="00766F82">
      <w:pPr>
        <w:numPr>
          <w:ilvl w:val="1"/>
          <w:numId w:val="7"/>
        </w:numPr>
        <w:rPr>
          <w:rFonts w:ascii="Poppins" w:hAnsi="Poppins" w:cs="Poppins"/>
          <w:sz w:val="26"/>
          <w:szCs w:val="26"/>
        </w:rPr>
      </w:pPr>
      <w:r w:rsidRPr="00B417B2">
        <w:rPr>
          <w:rFonts w:ascii="Poppins" w:hAnsi="Poppins" w:cs="Poppins"/>
          <w:sz w:val="26"/>
          <w:szCs w:val="26"/>
        </w:rPr>
        <w:t>ATMs per 100,000 adults (FB.ATM.TOTL.P5).</w:t>
      </w:r>
    </w:p>
    <w:p w14:paraId="6BDACA7E" w14:textId="77777777" w:rsidR="00766F82" w:rsidRPr="00B417B2" w:rsidRDefault="00766F82" w:rsidP="00766F82">
      <w:pPr>
        <w:numPr>
          <w:ilvl w:val="1"/>
          <w:numId w:val="7"/>
        </w:numPr>
        <w:rPr>
          <w:rFonts w:ascii="Poppins" w:hAnsi="Poppins" w:cs="Poppins"/>
          <w:sz w:val="26"/>
          <w:szCs w:val="26"/>
        </w:rPr>
      </w:pPr>
      <w:r w:rsidRPr="00B417B2">
        <w:rPr>
          <w:rFonts w:ascii="Poppins" w:hAnsi="Poppins" w:cs="Poppins"/>
          <w:sz w:val="26"/>
          <w:szCs w:val="26"/>
        </w:rPr>
        <w:t>Commercial bank branches per 100,000 adults (FB.CBK.BRCH.P5).</w:t>
      </w:r>
    </w:p>
    <w:p w14:paraId="43972E8C" w14:textId="77777777" w:rsidR="00766F82" w:rsidRPr="00B417B2" w:rsidRDefault="00766F82" w:rsidP="00766F82">
      <w:pPr>
        <w:numPr>
          <w:ilvl w:val="1"/>
          <w:numId w:val="7"/>
        </w:numPr>
        <w:rPr>
          <w:rFonts w:ascii="Poppins" w:hAnsi="Poppins" w:cs="Poppins"/>
          <w:sz w:val="26"/>
          <w:szCs w:val="26"/>
        </w:rPr>
      </w:pPr>
      <w:r w:rsidRPr="00B417B2">
        <w:rPr>
          <w:rFonts w:ascii="Poppins" w:hAnsi="Poppins" w:cs="Poppins"/>
          <w:sz w:val="26"/>
          <w:szCs w:val="26"/>
        </w:rPr>
        <w:t>Remittance costs, bank capital ratios, inflation, and market capitalization.</w:t>
      </w:r>
    </w:p>
    <w:p w14:paraId="19E1848F" w14:textId="77777777" w:rsidR="00766F82" w:rsidRPr="00B417B2" w:rsidRDefault="00766F82" w:rsidP="00766F82">
      <w:pPr>
        <w:numPr>
          <w:ilvl w:val="0"/>
          <w:numId w:val="2"/>
        </w:numPr>
        <w:tabs>
          <w:tab w:val="num" w:pos="720"/>
        </w:tabs>
        <w:rPr>
          <w:rFonts w:ascii="Poppins" w:hAnsi="Poppins" w:cs="Poppins"/>
          <w:b/>
          <w:bCs/>
          <w:sz w:val="26"/>
          <w:szCs w:val="26"/>
        </w:rPr>
      </w:pPr>
      <w:r w:rsidRPr="00B417B2">
        <w:rPr>
          <w:rFonts w:ascii="Poppins" w:hAnsi="Poppins" w:cs="Poppins"/>
          <w:b/>
          <w:bCs/>
          <w:sz w:val="26"/>
          <w:szCs w:val="26"/>
        </w:rPr>
        <w:t xml:space="preserve">Notable Characteristics: </w:t>
      </w:r>
    </w:p>
    <w:p w14:paraId="7BA7114D" w14:textId="77777777" w:rsidR="00766F82" w:rsidRPr="00B417B2" w:rsidRDefault="00766F82" w:rsidP="00766F82">
      <w:pPr>
        <w:numPr>
          <w:ilvl w:val="1"/>
          <w:numId w:val="8"/>
        </w:numPr>
        <w:rPr>
          <w:rFonts w:ascii="Poppins" w:hAnsi="Poppins" w:cs="Poppins"/>
          <w:sz w:val="26"/>
          <w:szCs w:val="26"/>
        </w:rPr>
      </w:pPr>
      <w:r w:rsidRPr="00B417B2">
        <w:rPr>
          <w:rFonts w:ascii="Poppins" w:hAnsi="Poppins" w:cs="Poppins"/>
          <w:sz w:val="26"/>
          <w:szCs w:val="26"/>
        </w:rPr>
        <w:t>Sparse data before 2011, with constant values (e.g., 16.405% for FX.OWN.TOTL.ZS from 1960–2010) indicating imputation.</w:t>
      </w:r>
    </w:p>
    <w:p w14:paraId="534FAF62" w14:textId="77777777" w:rsidR="00766F82" w:rsidRPr="00B417B2" w:rsidRDefault="00766F82" w:rsidP="00766F82">
      <w:pPr>
        <w:numPr>
          <w:ilvl w:val="1"/>
          <w:numId w:val="8"/>
        </w:numPr>
        <w:rPr>
          <w:rFonts w:ascii="Poppins" w:hAnsi="Poppins" w:cs="Poppins"/>
          <w:sz w:val="26"/>
          <w:szCs w:val="26"/>
        </w:rPr>
      </w:pPr>
      <w:r w:rsidRPr="00B417B2">
        <w:rPr>
          <w:rFonts w:ascii="Poppins" w:hAnsi="Poppins" w:cs="Poppins"/>
          <w:sz w:val="26"/>
          <w:szCs w:val="26"/>
        </w:rPr>
        <w:t>Gender disparities in account ownership (e.g., 7.03% for women vs. 34.61% for men in 2021).</w:t>
      </w:r>
    </w:p>
    <w:p w14:paraId="3308188C" w14:textId="77777777" w:rsidR="00766F82" w:rsidRPr="00B417B2" w:rsidRDefault="00766F82" w:rsidP="00766F82">
      <w:pPr>
        <w:numPr>
          <w:ilvl w:val="1"/>
          <w:numId w:val="8"/>
        </w:numPr>
        <w:rPr>
          <w:rFonts w:ascii="Poppins" w:hAnsi="Poppins" w:cs="Poppins"/>
          <w:sz w:val="26"/>
          <w:szCs w:val="26"/>
        </w:rPr>
      </w:pPr>
      <w:r w:rsidRPr="00B417B2">
        <w:rPr>
          <w:rFonts w:ascii="Poppins" w:hAnsi="Poppins" w:cs="Poppins"/>
          <w:sz w:val="26"/>
          <w:szCs w:val="26"/>
        </w:rPr>
        <w:t>Gradual increase in ATM and bank branch density, reflecting expanding financial access.</w:t>
      </w:r>
    </w:p>
    <w:p w14:paraId="58A27372" w14:textId="497A1716" w:rsidR="00766F82" w:rsidRPr="00B417B2" w:rsidRDefault="00766F82" w:rsidP="00766F82">
      <w:pPr>
        <w:numPr>
          <w:ilvl w:val="0"/>
          <w:numId w:val="2"/>
        </w:numPr>
        <w:tabs>
          <w:tab w:val="num" w:pos="720"/>
        </w:tabs>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Analysing trends in financial inclusion, gender gaps, and their economic impacts.</w:t>
      </w:r>
    </w:p>
    <w:p w14:paraId="6B33CC48" w14:textId="3415107A" w:rsidR="00766F82" w:rsidRPr="00B417B2" w:rsidRDefault="00766F82" w:rsidP="00766F82">
      <w:pPr>
        <w:rPr>
          <w:rFonts w:ascii="Poppins" w:hAnsi="Poppins" w:cs="Poppins"/>
          <w:b/>
          <w:bCs/>
          <w:sz w:val="26"/>
          <w:szCs w:val="26"/>
        </w:rPr>
      </w:pPr>
    </w:p>
    <w:p w14:paraId="3D30C744" w14:textId="77777777" w:rsidR="00766F82" w:rsidRPr="00B417B2" w:rsidRDefault="00766F82" w:rsidP="00766F82">
      <w:pPr>
        <w:rPr>
          <w:rFonts w:ascii="Poppins" w:hAnsi="Poppins" w:cs="Poppins"/>
          <w:b/>
          <w:bCs/>
          <w:sz w:val="26"/>
          <w:szCs w:val="26"/>
        </w:rPr>
      </w:pPr>
      <w:r w:rsidRPr="00B417B2">
        <w:rPr>
          <w:rFonts w:ascii="Poppins" w:hAnsi="Poppins" w:cs="Poppins"/>
          <w:b/>
          <w:bCs/>
          <w:sz w:val="26"/>
          <w:szCs w:val="26"/>
        </w:rPr>
        <w:lastRenderedPageBreak/>
        <w:t>2. Health Indicators Data (4f2f6b82-aa5d-429f-80d4-564ae648423d_Data.csv)</w:t>
      </w:r>
    </w:p>
    <w:p w14:paraId="13593EC4" w14:textId="77777777" w:rsidR="00766F82" w:rsidRPr="00B417B2" w:rsidRDefault="00766F82" w:rsidP="00766F82">
      <w:pPr>
        <w:numPr>
          <w:ilvl w:val="0"/>
          <w:numId w:val="3"/>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Description: </w:t>
      </w:r>
      <w:r w:rsidRPr="00B417B2">
        <w:rPr>
          <w:rFonts w:ascii="Poppins" w:hAnsi="Poppins" w:cs="Poppins"/>
          <w:sz w:val="26"/>
          <w:szCs w:val="26"/>
        </w:rPr>
        <w:t>This dataset provides health-related indicators for Pakistan, focusing on healthcare expenditure, fertility rates, and health outcomes.</w:t>
      </w:r>
    </w:p>
    <w:p w14:paraId="61C9AE7B" w14:textId="77777777" w:rsidR="00766F82" w:rsidRPr="00B417B2" w:rsidRDefault="00766F82" w:rsidP="00766F82">
      <w:pPr>
        <w:numPr>
          <w:ilvl w:val="0"/>
          <w:numId w:val="3"/>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Key Indicators: </w:t>
      </w:r>
    </w:p>
    <w:p w14:paraId="11379741" w14:textId="77777777" w:rsidR="00766F82" w:rsidRPr="00B417B2" w:rsidRDefault="00766F82" w:rsidP="00766F82">
      <w:pPr>
        <w:numPr>
          <w:ilvl w:val="1"/>
          <w:numId w:val="9"/>
        </w:numPr>
        <w:rPr>
          <w:rFonts w:ascii="Poppins" w:hAnsi="Poppins" w:cs="Poppins"/>
          <w:sz w:val="26"/>
          <w:szCs w:val="26"/>
        </w:rPr>
      </w:pPr>
      <w:r w:rsidRPr="00B417B2">
        <w:rPr>
          <w:rFonts w:ascii="Poppins" w:hAnsi="Poppins" w:cs="Poppins"/>
          <w:sz w:val="26"/>
          <w:szCs w:val="26"/>
        </w:rPr>
        <w:t>Current health expenditure as a % of GDP (SH.XPD.CHEX.GD.ZS).</w:t>
      </w:r>
    </w:p>
    <w:p w14:paraId="1CB241AD" w14:textId="77777777" w:rsidR="00766F82" w:rsidRPr="00B417B2" w:rsidRDefault="00766F82" w:rsidP="00766F82">
      <w:pPr>
        <w:numPr>
          <w:ilvl w:val="1"/>
          <w:numId w:val="9"/>
        </w:numPr>
        <w:rPr>
          <w:rFonts w:ascii="Poppins" w:hAnsi="Poppins" w:cs="Poppins"/>
          <w:sz w:val="26"/>
          <w:szCs w:val="26"/>
        </w:rPr>
      </w:pPr>
      <w:r w:rsidRPr="00B417B2">
        <w:rPr>
          <w:rFonts w:ascii="Poppins" w:hAnsi="Poppins" w:cs="Poppins"/>
          <w:sz w:val="26"/>
          <w:szCs w:val="26"/>
        </w:rPr>
        <w:t>Population pushed below $2.15 poverty line due to out-of-pocket healthcare costs (SH.UHC.NOP1.ZS).</w:t>
      </w:r>
    </w:p>
    <w:p w14:paraId="7D8E5200" w14:textId="77777777" w:rsidR="00766F82" w:rsidRPr="00B417B2" w:rsidRDefault="00766F82" w:rsidP="00766F82">
      <w:pPr>
        <w:numPr>
          <w:ilvl w:val="1"/>
          <w:numId w:val="9"/>
        </w:numPr>
        <w:rPr>
          <w:rFonts w:ascii="Poppins" w:hAnsi="Poppins" w:cs="Poppins"/>
          <w:sz w:val="26"/>
          <w:szCs w:val="26"/>
        </w:rPr>
      </w:pPr>
      <w:r w:rsidRPr="00B417B2">
        <w:rPr>
          <w:rFonts w:ascii="Poppins" w:hAnsi="Poppins" w:cs="Poppins"/>
          <w:sz w:val="26"/>
          <w:szCs w:val="26"/>
        </w:rPr>
        <w:t>Adolescent fertility rate (SP.ADO.TFRT).</w:t>
      </w:r>
    </w:p>
    <w:p w14:paraId="57ECC721" w14:textId="77777777" w:rsidR="00766F82" w:rsidRPr="00B417B2" w:rsidRDefault="00766F82" w:rsidP="00766F82">
      <w:pPr>
        <w:numPr>
          <w:ilvl w:val="1"/>
          <w:numId w:val="9"/>
        </w:numPr>
        <w:rPr>
          <w:rFonts w:ascii="Poppins" w:hAnsi="Poppins" w:cs="Poppins"/>
          <w:sz w:val="26"/>
          <w:szCs w:val="26"/>
        </w:rPr>
      </w:pPr>
      <w:r w:rsidRPr="00B417B2">
        <w:rPr>
          <w:rFonts w:ascii="Poppins" w:hAnsi="Poppins" w:cs="Poppins"/>
          <w:sz w:val="26"/>
          <w:szCs w:val="26"/>
        </w:rPr>
        <w:t>Mortality rates, immunization coverage, and healthcare access metrics.</w:t>
      </w:r>
    </w:p>
    <w:p w14:paraId="31A02404" w14:textId="77777777" w:rsidR="00766F82" w:rsidRPr="00B417B2" w:rsidRDefault="00766F82" w:rsidP="00766F82">
      <w:pPr>
        <w:numPr>
          <w:ilvl w:val="0"/>
          <w:numId w:val="3"/>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Notable Characteristics: </w:t>
      </w:r>
    </w:p>
    <w:p w14:paraId="67927DED" w14:textId="77777777" w:rsidR="00766F82" w:rsidRPr="00B417B2" w:rsidRDefault="00766F82" w:rsidP="00766F82">
      <w:pPr>
        <w:numPr>
          <w:ilvl w:val="1"/>
          <w:numId w:val="10"/>
        </w:numPr>
        <w:rPr>
          <w:rFonts w:ascii="Poppins" w:hAnsi="Poppins" w:cs="Poppins"/>
          <w:sz w:val="26"/>
          <w:szCs w:val="26"/>
        </w:rPr>
      </w:pPr>
      <w:r w:rsidRPr="00B417B2">
        <w:rPr>
          <w:rFonts w:ascii="Poppins" w:hAnsi="Poppins" w:cs="Poppins"/>
          <w:sz w:val="26"/>
          <w:szCs w:val="26"/>
        </w:rPr>
        <w:t>Health expenditure varies (e.g., ~2.5–3.5% of GDP recently), with out-of-pocket costs exacerbating poverty.</w:t>
      </w:r>
    </w:p>
    <w:p w14:paraId="79F5CA15" w14:textId="77777777" w:rsidR="00766F82" w:rsidRPr="00B417B2" w:rsidRDefault="00766F82" w:rsidP="00766F82">
      <w:pPr>
        <w:numPr>
          <w:ilvl w:val="1"/>
          <w:numId w:val="10"/>
        </w:numPr>
        <w:rPr>
          <w:rFonts w:ascii="Poppins" w:hAnsi="Poppins" w:cs="Poppins"/>
          <w:sz w:val="26"/>
          <w:szCs w:val="26"/>
        </w:rPr>
      </w:pPr>
      <w:r w:rsidRPr="00B417B2">
        <w:rPr>
          <w:rFonts w:ascii="Poppins" w:hAnsi="Poppins" w:cs="Poppins"/>
          <w:sz w:val="26"/>
          <w:szCs w:val="26"/>
        </w:rPr>
        <w:t>Anomalies in 2023 data (e.g., adolescent fertility rate reverting to mean) suggest imputation.</w:t>
      </w:r>
    </w:p>
    <w:p w14:paraId="6556716D" w14:textId="77777777" w:rsidR="00766F82" w:rsidRPr="00B417B2" w:rsidRDefault="00766F82" w:rsidP="00766F82">
      <w:pPr>
        <w:numPr>
          <w:ilvl w:val="1"/>
          <w:numId w:val="10"/>
        </w:numPr>
        <w:rPr>
          <w:rFonts w:ascii="Poppins" w:hAnsi="Poppins" w:cs="Poppins"/>
          <w:sz w:val="26"/>
          <w:szCs w:val="26"/>
        </w:rPr>
      </w:pPr>
      <w:r w:rsidRPr="00B417B2">
        <w:rPr>
          <w:rFonts w:ascii="Poppins" w:hAnsi="Poppins" w:cs="Poppins"/>
          <w:sz w:val="26"/>
          <w:szCs w:val="26"/>
        </w:rPr>
        <w:t>Limited data before 2000, with constant values for early years.</w:t>
      </w:r>
    </w:p>
    <w:p w14:paraId="404A4EB8" w14:textId="77777777" w:rsidR="00766F82" w:rsidRPr="00B417B2" w:rsidRDefault="00766F82" w:rsidP="00766F82">
      <w:pPr>
        <w:numPr>
          <w:ilvl w:val="0"/>
          <w:numId w:val="3"/>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Investigating links between healthcare spending, poverty, and health outcomes.</w:t>
      </w:r>
    </w:p>
    <w:p w14:paraId="7DBAC6CD" w14:textId="2725DC6F" w:rsidR="00766F82" w:rsidRPr="00B417B2" w:rsidRDefault="00766F82" w:rsidP="00766F82">
      <w:pPr>
        <w:rPr>
          <w:rFonts w:ascii="Poppins" w:hAnsi="Poppins" w:cs="Poppins"/>
          <w:b/>
          <w:bCs/>
          <w:sz w:val="26"/>
          <w:szCs w:val="26"/>
        </w:rPr>
      </w:pPr>
    </w:p>
    <w:p w14:paraId="01699E23" w14:textId="628C2CB7"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3. Poverty Metrics Data</w:t>
      </w:r>
    </w:p>
    <w:p w14:paraId="4BE45B56" w14:textId="77777777" w:rsidR="00766F82" w:rsidRPr="00B417B2" w:rsidRDefault="00766F82" w:rsidP="00766F82">
      <w:pPr>
        <w:numPr>
          <w:ilvl w:val="0"/>
          <w:numId w:val="4"/>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Description: </w:t>
      </w:r>
      <w:r w:rsidRPr="00B417B2">
        <w:rPr>
          <w:rFonts w:ascii="Poppins" w:hAnsi="Poppins" w:cs="Poppins"/>
          <w:sz w:val="26"/>
          <w:szCs w:val="26"/>
        </w:rPr>
        <w:t>This dataset focuses on poverty and inequality metrics for Pakistan, emphasizing poverty headcount ratios and income distribution.</w:t>
      </w:r>
    </w:p>
    <w:p w14:paraId="1290DC0C" w14:textId="77777777" w:rsidR="00766F82" w:rsidRPr="00B417B2" w:rsidRDefault="00766F82" w:rsidP="00766F82">
      <w:pPr>
        <w:numPr>
          <w:ilvl w:val="0"/>
          <w:numId w:val="4"/>
        </w:numPr>
        <w:tabs>
          <w:tab w:val="clear" w:pos="360"/>
          <w:tab w:val="num" w:pos="720"/>
        </w:tabs>
        <w:rPr>
          <w:rFonts w:ascii="Poppins" w:hAnsi="Poppins" w:cs="Poppins"/>
          <w:b/>
          <w:bCs/>
          <w:sz w:val="26"/>
          <w:szCs w:val="26"/>
        </w:rPr>
      </w:pPr>
      <w:r w:rsidRPr="00B417B2">
        <w:rPr>
          <w:rFonts w:ascii="Poppins" w:hAnsi="Poppins" w:cs="Poppins"/>
          <w:b/>
          <w:bCs/>
          <w:sz w:val="26"/>
          <w:szCs w:val="26"/>
        </w:rPr>
        <w:lastRenderedPageBreak/>
        <w:t xml:space="preserve">Key Indicators: </w:t>
      </w:r>
    </w:p>
    <w:p w14:paraId="5A566338" w14:textId="77777777" w:rsidR="00766F82" w:rsidRPr="00B417B2" w:rsidRDefault="00766F82" w:rsidP="00766F82">
      <w:pPr>
        <w:numPr>
          <w:ilvl w:val="1"/>
          <w:numId w:val="11"/>
        </w:numPr>
        <w:rPr>
          <w:rFonts w:ascii="Poppins" w:hAnsi="Poppins" w:cs="Poppins"/>
          <w:sz w:val="26"/>
          <w:szCs w:val="26"/>
        </w:rPr>
      </w:pPr>
      <w:r w:rsidRPr="00B417B2">
        <w:rPr>
          <w:rFonts w:ascii="Poppins" w:hAnsi="Poppins" w:cs="Poppins"/>
          <w:sz w:val="26"/>
          <w:szCs w:val="26"/>
        </w:rPr>
        <w:t>Poverty headcount ratio at $2.15 a day (2017 PPP, SI.POV.DDAY).</w:t>
      </w:r>
    </w:p>
    <w:p w14:paraId="3F293149" w14:textId="77777777" w:rsidR="00766F82" w:rsidRPr="00B417B2" w:rsidRDefault="00766F82" w:rsidP="00766F82">
      <w:pPr>
        <w:numPr>
          <w:ilvl w:val="1"/>
          <w:numId w:val="11"/>
        </w:numPr>
        <w:rPr>
          <w:rFonts w:ascii="Poppins" w:hAnsi="Poppins" w:cs="Poppins"/>
          <w:sz w:val="26"/>
          <w:szCs w:val="26"/>
        </w:rPr>
      </w:pPr>
      <w:r w:rsidRPr="00B417B2">
        <w:rPr>
          <w:rFonts w:ascii="Poppins" w:hAnsi="Poppins" w:cs="Poppins"/>
          <w:sz w:val="26"/>
          <w:szCs w:val="26"/>
        </w:rPr>
        <w:t>Poverty gap and severity metrics.</w:t>
      </w:r>
    </w:p>
    <w:p w14:paraId="2A54A479" w14:textId="77777777" w:rsidR="00766F82" w:rsidRPr="00B417B2" w:rsidRDefault="00766F82" w:rsidP="00766F82">
      <w:pPr>
        <w:numPr>
          <w:ilvl w:val="1"/>
          <w:numId w:val="11"/>
        </w:numPr>
        <w:rPr>
          <w:rFonts w:ascii="Poppins" w:hAnsi="Poppins" w:cs="Poppins"/>
          <w:sz w:val="26"/>
          <w:szCs w:val="26"/>
        </w:rPr>
      </w:pPr>
      <w:r w:rsidRPr="00B417B2">
        <w:rPr>
          <w:rFonts w:ascii="Poppins" w:hAnsi="Poppins" w:cs="Poppins"/>
          <w:sz w:val="26"/>
          <w:szCs w:val="26"/>
        </w:rPr>
        <w:t>Gini index for income inequality.</w:t>
      </w:r>
    </w:p>
    <w:p w14:paraId="0C367F77" w14:textId="77777777" w:rsidR="00766F82" w:rsidRPr="00B417B2" w:rsidRDefault="00766F82" w:rsidP="00766F82">
      <w:pPr>
        <w:numPr>
          <w:ilvl w:val="0"/>
          <w:numId w:val="4"/>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Notable Characteristics: </w:t>
      </w:r>
    </w:p>
    <w:p w14:paraId="21C4B2FA" w14:textId="77777777" w:rsidR="00766F82" w:rsidRPr="00B417B2" w:rsidRDefault="00766F82" w:rsidP="00766F82">
      <w:pPr>
        <w:numPr>
          <w:ilvl w:val="1"/>
          <w:numId w:val="12"/>
        </w:numPr>
        <w:rPr>
          <w:rFonts w:ascii="Poppins" w:hAnsi="Poppins" w:cs="Poppins"/>
          <w:sz w:val="26"/>
          <w:szCs w:val="26"/>
        </w:rPr>
      </w:pPr>
      <w:r w:rsidRPr="00B417B2">
        <w:rPr>
          <w:rFonts w:ascii="Poppins" w:hAnsi="Poppins" w:cs="Poppins"/>
          <w:sz w:val="26"/>
          <w:szCs w:val="26"/>
        </w:rPr>
        <w:t>Data is available for specific years (e.g., 1987, 1990, 1996, 2001, 2004, 2010, 2015, 2018), with constant values elsewhere indicating sparse records.</w:t>
      </w:r>
    </w:p>
    <w:p w14:paraId="1212E3E2" w14:textId="77777777" w:rsidR="00766F82" w:rsidRPr="00B417B2" w:rsidRDefault="00766F82" w:rsidP="00766F82">
      <w:pPr>
        <w:numPr>
          <w:ilvl w:val="1"/>
          <w:numId w:val="12"/>
        </w:numPr>
        <w:rPr>
          <w:rFonts w:ascii="Poppins" w:hAnsi="Poppins" w:cs="Poppins"/>
          <w:sz w:val="26"/>
          <w:szCs w:val="26"/>
        </w:rPr>
      </w:pPr>
      <w:r w:rsidRPr="00B417B2">
        <w:rPr>
          <w:rFonts w:ascii="Poppins" w:hAnsi="Poppins" w:cs="Poppins"/>
          <w:sz w:val="26"/>
          <w:szCs w:val="26"/>
        </w:rPr>
        <w:t>Poverty headcount declined significantly (e.g., 78.4% in 1987 to 12.5% in 2018).</w:t>
      </w:r>
    </w:p>
    <w:p w14:paraId="79BD1E61" w14:textId="77777777" w:rsidR="00766F82" w:rsidRPr="00B417B2" w:rsidRDefault="00766F82" w:rsidP="00766F82">
      <w:pPr>
        <w:numPr>
          <w:ilvl w:val="1"/>
          <w:numId w:val="12"/>
        </w:numPr>
        <w:rPr>
          <w:rFonts w:ascii="Poppins" w:hAnsi="Poppins" w:cs="Poppins"/>
          <w:sz w:val="26"/>
          <w:szCs w:val="26"/>
        </w:rPr>
      </w:pPr>
      <w:r w:rsidRPr="00B417B2">
        <w:rPr>
          <w:rFonts w:ascii="Poppins" w:hAnsi="Poppins" w:cs="Poppins"/>
          <w:sz w:val="26"/>
          <w:szCs w:val="26"/>
        </w:rPr>
        <w:t>Recent years (2020–2023) often show imputed mean values.</w:t>
      </w:r>
    </w:p>
    <w:p w14:paraId="674361CD" w14:textId="77777777" w:rsidR="00766F82" w:rsidRPr="00B417B2" w:rsidRDefault="00766F82" w:rsidP="00766F82">
      <w:pPr>
        <w:numPr>
          <w:ilvl w:val="0"/>
          <w:numId w:val="4"/>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Studying poverty trends and their relationship with socio-economic indicators.</w:t>
      </w:r>
    </w:p>
    <w:p w14:paraId="1F0BEB56" w14:textId="72864611" w:rsidR="00766F82" w:rsidRPr="00B417B2" w:rsidRDefault="00766F82" w:rsidP="00766F82">
      <w:pPr>
        <w:rPr>
          <w:rFonts w:ascii="Poppins" w:hAnsi="Poppins" w:cs="Poppins"/>
          <w:b/>
          <w:bCs/>
          <w:sz w:val="26"/>
          <w:szCs w:val="26"/>
        </w:rPr>
      </w:pPr>
    </w:p>
    <w:p w14:paraId="2750115E" w14:textId="4B859467"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 xml:space="preserve">4. Education Indicators Data </w:t>
      </w:r>
    </w:p>
    <w:p w14:paraId="45B715CB" w14:textId="6E2E27C8" w:rsidR="00766F82" w:rsidRPr="00B417B2" w:rsidRDefault="00766F82" w:rsidP="00766F82">
      <w:pPr>
        <w:numPr>
          <w:ilvl w:val="0"/>
          <w:numId w:val="5"/>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Description: </w:t>
      </w:r>
      <w:r w:rsidRPr="00B417B2">
        <w:rPr>
          <w:rFonts w:ascii="Poppins" w:hAnsi="Poppins" w:cs="Poppins"/>
          <w:sz w:val="26"/>
          <w:szCs w:val="26"/>
        </w:rPr>
        <w:t>This dataset covers education indicators for Pakistan, including enrolment, out-of-school rates, educational attainment, and teacher training.</w:t>
      </w:r>
    </w:p>
    <w:p w14:paraId="1BCBF400" w14:textId="77777777" w:rsidR="00766F82" w:rsidRPr="00B417B2" w:rsidRDefault="00766F82" w:rsidP="00766F82">
      <w:pPr>
        <w:numPr>
          <w:ilvl w:val="0"/>
          <w:numId w:val="5"/>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Key Indicators: </w:t>
      </w:r>
    </w:p>
    <w:p w14:paraId="7A5C6303" w14:textId="0DA2A809" w:rsidR="00766F82" w:rsidRPr="00B417B2" w:rsidRDefault="00766F82" w:rsidP="00766F82">
      <w:pPr>
        <w:numPr>
          <w:ilvl w:val="1"/>
          <w:numId w:val="13"/>
        </w:numPr>
        <w:rPr>
          <w:rFonts w:ascii="Poppins" w:hAnsi="Poppins" w:cs="Poppins"/>
          <w:sz w:val="26"/>
          <w:szCs w:val="26"/>
        </w:rPr>
      </w:pPr>
      <w:r w:rsidRPr="00B417B2">
        <w:rPr>
          <w:rFonts w:ascii="Poppins" w:hAnsi="Poppins" w:cs="Poppins"/>
          <w:sz w:val="26"/>
          <w:szCs w:val="26"/>
        </w:rPr>
        <w:t>Adjusted net enrolment rate, primary (% of primary school age children, total: SE.PRM.TENR, female: SE.PRM.TENR.FE, male: SE.PRM.TENR.MA).</w:t>
      </w:r>
    </w:p>
    <w:p w14:paraId="454F6113" w14:textId="77777777" w:rsidR="00766F82" w:rsidRPr="00B417B2" w:rsidRDefault="00766F82" w:rsidP="00766F82">
      <w:pPr>
        <w:numPr>
          <w:ilvl w:val="1"/>
          <w:numId w:val="13"/>
        </w:numPr>
        <w:rPr>
          <w:rFonts w:ascii="Poppins" w:hAnsi="Poppins" w:cs="Poppins"/>
          <w:sz w:val="26"/>
          <w:szCs w:val="26"/>
        </w:rPr>
      </w:pPr>
      <w:r w:rsidRPr="00B417B2">
        <w:rPr>
          <w:rFonts w:ascii="Poppins" w:hAnsi="Poppins" w:cs="Poppins"/>
          <w:sz w:val="26"/>
          <w:szCs w:val="26"/>
        </w:rPr>
        <w:t>Children and adolescents out of school (% of primary/lower secondary school age, e.g., SE.PRM.UNER.ZS, SE.SEC.UNER.LO.ZS).</w:t>
      </w:r>
    </w:p>
    <w:p w14:paraId="114C00D4" w14:textId="77777777" w:rsidR="00766F82" w:rsidRPr="00B417B2" w:rsidRDefault="00766F82" w:rsidP="00766F82">
      <w:pPr>
        <w:numPr>
          <w:ilvl w:val="1"/>
          <w:numId w:val="13"/>
        </w:numPr>
        <w:rPr>
          <w:rFonts w:ascii="Poppins" w:hAnsi="Poppins" w:cs="Poppins"/>
          <w:sz w:val="26"/>
          <w:szCs w:val="26"/>
        </w:rPr>
      </w:pPr>
      <w:r w:rsidRPr="00B417B2">
        <w:rPr>
          <w:rFonts w:ascii="Poppins" w:hAnsi="Poppins" w:cs="Poppins"/>
          <w:sz w:val="26"/>
          <w:szCs w:val="26"/>
        </w:rPr>
        <w:lastRenderedPageBreak/>
        <w:t>Educational attainment (bachelor’s: SE.TER.CUAT.BA.ZS; lower secondary: SE.SEC.CUAT.</w:t>
      </w:r>
      <w:proofErr w:type="gramStart"/>
      <w:r w:rsidRPr="00B417B2">
        <w:rPr>
          <w:rFonts w:ascii="Poppins" w:hAnsi="Poppins" w:cs="Poppins"/>
          <w:sz w:val="26"/>
          <w:szCs w:val="26"/>
        </w:rPr>
        <w:t>LO.ZS</w:t>
      </w:r>
      <w:proofErr w:type="gramEnd"/>
      <w:r w:rsidRPr="00B417B2">
        <w:rPr>
          <w:rFonts w:ascii="Poppins" w:hAnsi="Poppins" w:cs="Poppins"/>
          <w:sz w:val="26"/>
          <w:szCs w:val="26"/>
        </w:rPr>
        <w:t>).</w:t>
      </w:r>
    </w:p>
    <w:p w14:paraId="2BC88036" w14:textId="352D3A44" w:rsidR="00766F82" w:rsidRPr="00B417B2" w:rsidRDefault="00766F82" w:rsidP="00766F82">
      <w:pPr>
        <w:numPr>
          <w:ilvl w:val="1"/>
          <w:numId w:val="13"/>
        </w:numPr>
        <w:rPr>
          <w:rFonts w:ascii="Poppins" w:hAnsi="Poppins" w:cs="Poppins"/>
          <w:sz w:val="26"/>
          <w:szCs w:val="26"/>
        </w:rPr>
      </w:pPr>
      <w:r w:rsidRPr="00B417B2">
        <w:rPr>
          <w:rFonts w:ascii="Poppins" w:hAnsi="Poppins" w:cs="Poppins"/>
          <w:sz w:val="26"/>
          <w:szCs w:val="26"/>
        </w:rPr>
        <w:t>Secondary/tertiary enrolment and teacher training metrics.</w:t>
      </w:r>
    </w:p>
    <w:p w14:paraId="45EB5E20" w14:textId="77777777" w:rsidR="00766F82" w:rsidRPr="00B417B2" w:rsidRDefault="00766F82" w:rsidP="00766F82">
      <w:pPr>
        <w:numPr>
          <w:ilvl w:val="0"/>
          <w:numId w:val="5"/>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Notable Characteristics: </w:t>
      </w:r>
    </w:p>
    <w:p w14:paraId="7186C88A" w14:textId="77777777" w:rsidR="00766F82" w:rsidRPr="00B417B2" w:rsidRDefault="00766F82" w:rsidP="00766F82">
      <w:pPr>
        <w:numPr>
          <w:ilvl w:val="1"/>
          <w:numId w:val="14"/>
        </w:numPr>
        <w:rPr>
          <w:rFonts w:ascii="Poppins" w:hAnsi="Poppins" w:cs="Poppins"/>
          <w:sz w:val="26"/>
          <w:szCs w:val="26"/>
        </w:rPr>
      </w:pPr>
      <w:r w:rsidRPr="00B417B2">
        <w:rPr>
          <w:rFonts w:ascii="Poppins" w:hAnsi="Poppins" w:cs="Poppins"/>
          <w:sz w:val="26"/>
          <w:szCs w:val="26"/>
        </w:rPr>
        <w:t>Constant values before 2002 (e.g., SE.PRM.TENR at 63.84% from 1960–2001) indicate missing or imputed data.</w:t>
      </w:r>
    </w:p>
    <w:p w14:paraId="5AC84AF2" w14:textId="46906658" w:rsidR="00766F82" w:rsidRPr="00B417B2" w:rsidRDefault="00766F82" w:rsidP="00766F82">
      <w:pPr>
        <w:numPr>
          <w:ilvl w:val="1"/>
          <w:numId w:val="14"/>
        </w:numPr>
        <w:rPr>
          <w:rFonts w:ascii="Poppins" w:hAnsi="Poppins" w:cs="Poppins"/>
          <w:sz w:val="26"/>
          <w:szCs w:val="26"/>
        </w:rPr>
      </w:pPr>
      <w:r w:rsidRPr="00B417B2">
        <w:rPr>
          <w:rFonts w:ascii="Poppins" w:hAnsi="Poppins" w:cs="Poppins"/>
          <w:sz w:val="26"/>
          <w:szCs w:val="26"/>
        </w:rPr>
        <w:t>Gender gaps persist (e.g., female primary enrolment ~10–15% below male in recent years).</w:t>
      </w:r>
    </w:p>
    <w:p w14:paraId="50F006A5" w14:textId="77777777" w:rsidR="00766F82" w:rsidRPr="00B417B2" w:rsidRDefault="00766F82" w:rsidP="00766F82">
      <w:pPr>
        <w:numPr>
          <w:ilvl w:val="1"/>
          <w:numId w:val="14"/>
        </w:numPr>
        <w:rPr>
          <w:rFonts w:ascii="Poppins" w:hAnsi="Poppins" w:cs="Poppins"/>
          <w:sz w:val="26"/>
          <w:szCs w:val="26"/>
        </w:rPr>
      </w:pPr>
      <w:r w:rsidRPr="00B417B2">
        <w:rPr>
          <w:rFonts w:ascii="Poppins" w:hAnsi="Poppins" w:cs="Poppins"/>
          <w:sz w:val="26"/>
          <w:szCs w:val="26"/>
        </w:rPr>
        <w:t>Anomalies like a 2016 spike in bachelor’s attainment (16.18%) suggest data issues.</w:t>
      </w:r>
    </w:p>
    <w:p w14:paraId="233BD4E4" w14:textId="77777777" w:rsidR="00766F82" w:rsidRPr="00B417B2" w:rsidRDefault="00766F82" w:rsidP="00766F82">
      <w:pPr>
        <w:numPr>
          <w:ilvl w:val="1"/>
          <w:numId w:val="14"/>
        </w:numPr>
        <w:rPr>
          <w:rFonts w:ascii="Poppins" w:hAnsi="Poppins" w:cs="Poppins"/>
          <w:sz w:val="26"/>
          <w:szCs w:val="26"/>
        </w:rPr>
      </w:pPr>
      <w:r w:rsidRPr="00B417B2">
        <w:rPr>
          <w:rFonts w:ascii="Poppins" w:hAnsi="Poppins" w:cs="Poppins"/>
          <w:sz w:val="26"/>
          <w:szCs w:val="26"/>
        </w:rPr>
        <w:t>High out-of-school rates, especially for females (e.g., 34.7% of female adolescents in 2021).</w:t>
      </w:r>
    </w:p>
    <w:p w14:paraId="4962E65A" w14:textId="6C2F82AE" w:rsidR="00766F82" w:rsidRPr="00B417B2" w:rsidRDefault="00766F82" w:rsidP="00766F82">
      <w:pPr>
        <w:numPr>
          <w:ilvl w:val="0"/>
          <w:numId w:val="5"/>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Analysing education access, gender disparities, and links to economic outcomes.</w:t>
      </w:r>
    </w:p>
    <w:p w14:paraId="722BD505" w14:textId="243AFFC6" w:rsidR="00766F82" w:rsidRPr="00B417B2" w:rsidRDefault="00766F82" w:rsidP="00766F82">
      <w:pPr>
        <w:rPr>
          <w:rFonts w:ascii="Poppins" w:hAnsi="Poppins" w:cs="Poppins"/>
          <w:b/>
          <w:bCs/>
          <w:sz w:val="26"/>
          <w:szCs w:val="26"/>
        </w:rPr>
      </w:pPr>
    </w:p>
    <w:p w14:paraId="16982837" w14:textId="75B54B9D"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 xml:space="preserve">5. Social Protection and Child Labor Data </w:t>
      </w:r>
    </w:p>
    <w:p w14:paraId="664B8225" w14:textId="27550582" w:rsidR="00766F82" w:rsidRPr="00B417B2" w:rsidRDefault="00766F82" w:rsidP="00766F82">
      <w:pPr>
        <w:numPr>
          <w:ilvl w:val="0"/>
          <w:numId w:val="6"/>
        </w:numPr>
        <w:tabs>
          <w:tab w:val="clear" w:pos="360"/>
          <w:tab w:val="num" w:pos="720"/>
        </w:tabs>
        <w:rPr>
          <w:rFonts w:ascii="Poppins" w:hAnsi="Poppins" w:cs="Poppins"/>
          <w:sz w:val="26"/>
          <w:szCs w:val="26"/>
        </w:rPr>
      </w:pPr>
      <w:r w:rsidRPr="00B417B2">
        <w:rPr>
          <w:rFonts w:ascii="Poppins" w:hAnsi="Poppins" w:cs="Poppins"/>
          <w:sz w:val="26"/>
          <w:szCs w:val="26"/>
        </w:rPr>
        <w:t>Description: This dataset focuses on social protection programs, child labour, and unemployment metrics for Pakistan, highlighting welfare adequacy, child employment, and labour market trends.</w:t>
      </w:r>
    </w:p>
    <w:p w14:paraId="79CCC02C" w14:textId="77777777" w:rsidR="00766F82" w:rsidRPr="00B417B2" w:rsidRDefault="00766F82" w:rsidP="00342AD9">
      <w:pPr>
        <w:rPr>
          <w:rFonts w:ascii="Poppins" w:hAnsi="Poppins" w:cs="Poppins"/>
          <w:b/>
          <w:bCs/>
          <w:sz w:val="26"/>
          <w:szCs w:val="26"/>
        </w:rPr>
      </w:pPr>
      <w:r w:rsidRPr="00B417B2">
        <w:rPr>
          <w:rFonts w:ascii="Poppins" w:hAnsi="Poppins" w:cs="Poppins"/>
          <w:b/>
          <w:bCs/>
          <w:sz w:val="26"/>
          <w:szCs w:val="26"/>
        </w:rPr>
        <w:t xml:space="preserve">Key Indicators: </w:t>
      </w:r>
    </w:p>
    <w:p w14:paraId="3EF5460E"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 xml:space="preserve">Adequacy of social protection programs (% of total welfare of beneficiary households, e.g., </w:t>
      </w:r>
      <w:proofErr w:type="spellStart"/>
      <w:r w:rsidRPr="00B417B2">
        <w:rPr>
          <w:rFonts w:ascii="Poppins" w:hAnsi="Poppins" w:cs="Poppins"/>
          <w:sz w:val="26"/>
          <w:szCs w:val="26"/>
        </w:rPr>
        <w:t>per_si_allsi.adq_pop_tot</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per_allsp.adq_pop_tot</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per_sa_allsa.adq_pop_tot</w:t>
      </w:r>
      <w:proofErr w:type="spellEnd"/>
      <w:r w:rsidRPr="00B417B2">
        <w:rPr>
          <w:rFonts w:ascii="Poppins" w:hAnsi="Poppins" w:cs="Poppins"/>
          <w:sz w:val="26"/>
          <w:szCs w:val="26"/>
        </w:rPr>
        <w:t>).</w:t>
      </w:r>
    </w:p>
    <w:p w14:paraId="628D5A7B"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Benefit incidence of social programs to the poorest quintile (e.g., per_si_allsi.ben_q1_tot, per_sa_allsa.ben_q1_tot).</w:t>
      </w:r>
    </w:p>
    <w:p w14:paraId="63D500E4"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lastRenderedPageBreak/>
        <w:t>Child employment (% of children ages 7–14, total: SL.TLF.0714.ZS, female: SL.TLF.0714.FE.ZS, male: SL.TLF.0714.MA.ZS) and working hours (e.g., SL.TLF.0714.SW.TM).</w:t>
      </w:r>
    </w:p>
    <w:p w14:paraId="7D900D5B"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Child employment by sector (agriculture: SL.AGR.0714.ZS, manufacturing: SL.MNF.0714.ZS, services: SL.SRV.0714.ZS).</w:t>
      </w:r>
    </w:p>
    <w:p w14:paraId="1A5D56CB"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Unemployment rates by education level (basic: SL.UEM.BASC.ZS, intermediate: SL.UEM.INTM.ZS, advanced: SL.UEM.ADVN.ZS) and gender.</w:t>
      </w:r>
    </w:p>
    <w:p w14:paraId="09D7719B"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Vulnerable employment (% of employment, e.g., SL.EMP.VULN.ZS) and wage/salaried workers (SL.EMP.WORK.ZS).</w:t>
      </w:r>
    </w:p>
    <w:p w14:paraId="292E0234" w14:textId="77777777" w:rsidR="00766F82" w:rsidRPr="00B417B2" w:rsidRDefault="00766F82" w:rsidP="00342AD9">
      <w:pPr>
        <w:rPr>
          <w:rFonts w:ascii="Poppins" w:hAnsi="Poppins" w:cs="Poppins"/>
          <w:b/>
          <w:bCs/>
          <w:sz w:val="26"/>
          <w:szCs w:val="26"/>
        </w:rPr>
      </w:pPr>
      <w:r w:rsidRPr="00B417B2">
        <w:rPr>
          <w:rFonts w:ascii="Poppins" w:hAnsi="Poppins" w:cs="Poppins"/>
          <w:b/>
          <w:bCs/>
          <w:sz w:val="26"/>
          <w:szCs w:val="26"/>
        </w:rPr>
        <w:t xml:space="preserve">Notable Characteristics: </w:t>
      </w:r>
    </w:p>
    <w:p w14:paraId="651755E3"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 xml:space="preserve">Sparse data for social protection adequacy and benefits, with constant values (e.g., 29.43% for </w:t>
      </w:r>
      <w:proofErr w:type="spellStart"/>
      <w:r w:rsidRPr="00B417B2">
        <w:rPr>
          <w:rFonts w:ascii="Poppins" w:hAnsi="Poppins" w:cs="Poppins"/>
          <w:sz w:val="26"/>
          <w:szCs w:val="26"/>
        </w:rPr>
        <w:t>per_si_allsi.adq_pop_tot</w:t>
      </w:r>
      <w:proofErr w:type="spellEnd"/>
      <w:r w:rsidRPr="00B417B2">
        <w:rPr>
          <w:rFonts w:ascii="Poppins" w:hAnsi="Poppins" w:cs="Poppins"/>
          <w:sz w:val="26"/>
          <w:szCs w:val="26"/>
        </w:rPr>
        <w:t xml:space="preserve"> from 1960–2006) and fluctuations in later years (e.g., 38.99% in 2018).</w:t>
      </w:r>
    </w:p>
    <w:p w14:paraId="4B46CCDE"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 xml:space="preserve">Child </w:t>
      </w:r>
      <w:proofErr w:type="spellStart"/>
      <w:r w:rsidRPr="00B417B2">
        <w:rPr>
          <w:rFonts w:ascii="Poppins" w:hAnsi="Poppins" w:cs="Poppins"/>
          <w:sz w:val="26"/>
          <w:szCs w:val="26"/>
        </w:rPr>
        <w:t>labor</w:t>
      </w:r>
      <w:proofErr w:type="spellEnd"/>
      <w:r w:rsidRPr="00B417B2">
        <w:rPr>
          <w:rFonts w:ascii="Poppins" w:hAnsi="Poppins" w:cs="Poppins"/>
          <w:sz w:val="26"/>
          <w:szCs w:val="26"/>
        </w:rPr>
        <w:t xml:space="preserve"> data is limited to a few years (e.g., 2007, 2010, 2012), with high agricultural employment (75.71% of economically active children) and gender differences (e.g., 80.11% for females vs. 71.63% for males in agriculture).</w:t>
      </w:r>
    </w:p>
    <w:p w14:paraId="762E2D99"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Unemployment data shows higher rates for females, especially with intermediate education (e.g., 24.4% in 2019 vs. 8.07% for males).</w:t>
      </w:r>
    </w:p>
    <w:p w14:paraId="64983553"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Vulnerable employment is high (e.g., 60.78% overall, 77.95% for females in 2018), with females more likely to be in unstable jobs.</w:t>
      </w:r>
    </w:p>
    <w:p w14:paraId="3E429CF9"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lastRenderedPageBreak/>
        <w:t>Constant values for early years (1960–2000) and missing data for unemployment benefits (</w:t>
      </w:r>
      <w:proofErr w:type="spellStart"/>
      <w:r w:rsidRPr="00B417B2">
        <w:rPr>
          <w:rFonts w:ascii="Poppins" w:hAnsi="Poppins" w:cs="Poppins"/>
          <w:sz w:val="26"/>
          <w:szCs w:val="26"/>
        </w:rPr>
        <w:t>per_lm_alllm.adq_pop_tot</w:t>
      </w:r>
      <w:proofErr w:type="spellEnd"/>
      <w:r w:rsidRPr="00B417B2">
        <w:rPr>
          <w:rFonts w:ascii="Poppins" w:hAnsi="Poppins" w:cs="Poppins"/>
          <w:sz w:val="26"/>
          <w:szCs w:val="26"/>
        </w:rPr>
        <w:t>) indicate gaps.</w:t>
      </w:r>
    </w:p>
    <w:p w14:paraId="5684D7E6" w14:textId="6265B0FE" w:rsidR="003D1583" w:rsidRPr="00B417B2" w:rsidRDefault="00766F82">
      <w:pPr>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Examining the effectiveness of social protection, prevalence of child labour, and labour market disparities by gender and education level.</w:t>
      </w:r>
    </w:p>
    <w:p w14:paraId="6C76C38F" w14:textId="24587E53" w:rsidR="003D1583" w:rsidRPr="00B417B2" w:rsidRDefault="00E230CE" w:rsidP="003D1583">
      <w:pPr>
        <w:rPr>
          <w:rFonts w:ascii="Poppins" w:hAnsi="Poppins" w:cs="Poppins"/>
          <w:b/>
          <w:bCs/>
          <w:sz w:val="28"/>
          <w:szCs w:val="28"/>
        </w:rPr>
      </w:pPr>
      <w:r w:rsidRPr="00B417B2">
        <w:rPr>
          <w:rFonts w:ascii="Poppins" w:hAnsi="Poppins" w:cs="Poppins"/>
          <w:b/>
          <w:bCs/>
          <w:sz w:val="28"/>
          <w:szCs w:val="28"/>
        </w:rPr>
        <w:t xml:space="preserve">Basic Data Visualization </w:t>
      </w:r>
    </w:p>
    <w:p w14:paraId="713665F0" w14:textId="06162F72" w:rsidR="00E230CE" w:rsidRPr="00B417B2" w:rsidRDefault="00E230CE" w:rsidP="00E230CE">
      <w:pPr>
        <w:pStyle w:val="ListParagraph"/>
        <w:numPr>
          <w:ilvl w:val="0"/>
          <w:numId w:val="23"/>
        </w:numPr>
        <w:rPr>
          <w:rFonts w:ascii="Poppins" w:hAnsi="Poppins" w:cs="Poppins"/>
          <w:b/>
          <w:bCs/>
          <w:sz w:val="26"/>
          <w:szCs w:val="26"/>
        </w:rPr>
      </w:pPr>
      <w:r w:rsidRPr="00B417B2">
        <w:rPr>
          <w:rFonts w:ascii="Poppins" w:hAnsi="Poppins" w:cs="Poppins"/>
          <w:b/>
          <w:bCs/>
          <w:sz w:val="26"/>
          <w:szCs w:val="26"/>
        </w:rPr>
        <w:t xml:space="preserve">Health Indicators Dataset </w:t>
      </w:r>
    </w:p>
    <w:p w14:paraId="4EF18BFE" w14:textId="77777777" w:rsidR="00E230CE" w:rsidRPr="00B417B2" w:rsidRDefault="00E230CE" w:rsidP="00E230CE">
      <w:pPr>
        <w:numPr>
          <w:ilvl w:val="0"/>
          <w:numId w:val="20"/>
        </w:numPr>
        <w:rPr>
          <w:rFonts w:ascii="Poppins" w:hAnsi="Poppins" w:cs="Poppins"/>
          <w:sz w:val="26"/>
          <w:szCs w:val="26"/>
        </w:rPr>
      </w:pPr>
      <w:r w:rsidRPr="00B417B2">
        <w:rPr>
          <w:rFonts w:ascii="Poppins" w:hAnsi="Poppins" w:cs="Poppins"/>
          <w:sz w:val="26"/>
          <w:szCs w:val="26"/>
        </w:rPr>
        <w:t>Plot Type: 2x2 Grid of Line Charts</w:t>
      </w:r>
    </w:p>
    <w:p w14:paraId="23946704" w14:textId="77777777" w:rsidR="00E230CE" w:rsidRPr="00B417B2" w:rsidRDefault="00E230CE" w:rsidP="00E230CE">
      <w:pPr>
        <w:numPr>
          <w:ilvl w:val="0"/>
          <w:numId w:val="20"/>
        </w:numPr>
        <w:rPr>
          <w:rFonts w:ascii="Poppins" w:hAnsi="Poppins" w:cs="Poppins"/>
          <w:sz w:val="26"/>
          <w:szCs w:val="26"/>
        </w:rPr>
      </w:pPr>
      <w:r w:rsidRPr="00B417B2">
        <w:rPr>
          <w:rFonts w:ascii="Poppins" w:hAnsi="Poppins" w:cs="Poppins"/>
          <w:sz w:val="26"/>
          <w:szCs w:val="26"/>
        </w:rPr>
        <w:t>Details: You selected four features using data['Series Name'].</w:t>
      </w:r>
      <w:proofErr w:type="spellStart"/>
      <w:r w:rsidRPr="00B417B2">
        <w:rPr>
          <w:rFonts w:ascii="Poppins" w:hAnsi="Poppins" w:cs="Poppins"/>
          <w:sz w:val="26"/>
          <w:szCs w:val="26"/>
        </w:rPr>
        <w:t>iloc</w:t>
      </w:r>
      <w:proofErr w:type="spellEnd"/>
      <w:r w:rsidRPr="00B417B2">
        <w:rPr>
          <w:rFonts w:ascii="Poppins" w:hAnsi="Poppins" w:cs="Poppins"/>
          <w:sz w:val="26"/>
          <w:szCs w:val="26"/>
        </w:rPr>
        <w:t xml:space="preserve">[[0, 3, 4, 5]], which correspond to: </w:t>
      </w:r>
    </w:p>
    <w:p w14:paraId="0F40D2D5"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Tuberculosis case detection rate (%, all forms)</w:t>
      </w:r>
    </w:p>
    <w:p w14:paraId="44E4E8B4"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Proportion of population spending more than 10% on out-of-pocket health care expenditure (%)</w:t>
      </w:r>
    </w:p>
    <w:p w14:paraId="1CC02B7E"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Risk of catastrophic expenditure for surgical care (% of people at risk)</w:t>
      </w:r>
    </w:p>
    <w:p w14:paraId="13513C0B"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UHC service coverage index</w:t>
      </w:r>
    </w:p>
    <w:p w14:paraId="2E793F79"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Plotted as a 2x2 grid of line charts using matplotlib, with years on the x-axis and values on the y-axis, covering all years in the dataset (1960–2023), including placeholder values.</w:t>
      </w:r>
    </w:p>
    <w:p w14:paraId="23FF0AEF" w14:textId="65FE8703" w:rsidR="00E230CE" w:rsidRPr="00B417B2" w:rsidRDefault="00E230CE">
      <w:pPr>
        <w:rPr>
          <w:rFonts w:ascii="Poppins" w:hAnsi="Poppins" w:cs="Poppins"/>
          <w:sz w:val="26"/>
          <w:szCs w:val="26"/>
        </w:rPr>
      </w:pPr>
      <w:r w:rsidRPr="00B417B2">
        <w:rPr>
          <w:rFonts w:ascii="Poppins" w:hAnsi="Poppins" w:cs="Poppins"/>
          <w:noProof/>
          <w:sz w:val="26"/>
          <w:szCs w:val="26"/>
          <w:lang w:val="en-US"/>
        </w:rPr>
        <w:lastRenderedPageBreak/>
        <w:drawing>
          <wp:inline distT="0" distB="0" distL="0" distR="0" wp14:anchorId="37DD0146" wp14:editId="3F9BF6AE">
            <wp:extent cx="5731510" cy="4082415"/>
            <wp:effectExtent l="0" t="0" r="2540" b="0"/>
            <wp:docPr id="2044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262" name="Picture 204412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2415"/>
                    </a:xfrm>
                    <a:prstGeom prst="rect">
                      <a:avLst/>
                    </a:prstGeom>
                  </pic:spPr>
                </pic:pic>
              </a:graphicData>
            </a:graphic>
          </wp:inline>
        </w:drawing>
      </w:r>
    </w:p>
    <w:p w14:paraId="23AFCA84" w14:textId="77777777" w:rsidR="00782E11" w:rsidRPr="00B417B2" w:rsidRDefault="00782E11">
      <w:pPr>
        <w:rPr>
          <w:rFonts w:ascii="Poppins" w:hAnsi="Poppins" w:cs="Poppins"/>
          <w:sz w:val="26"/>
          <w:szCs w:val="26"/>
        </w:rPr>
      </w:pPr>
    </w:p>
    <w:p w14:paraId="7C84D7C0" w14:textId="47BA6660" w:rsidR="00E230CE" w:rsidRPr="00B417B2" w:rsidRDefault="00E230CE" w:rsidP="00E230CE">
      <w:pPr>
        <w:pStyle w:val="ListParagraph"/>
        <w:numPr>
          <w:ilvl w:val="0"/>
          <w:numId w:val="23"/>
        </w:numPr>
        <w:rPr>
          <w:rFonts w:ascii="Poppins" w:hAnsi="Poppins" w:cs="Poppins"/>
          <w:b/>
          <w:bCs/>
          <w:sz w:val="26"/>
          <w:szCs w:val="26"/>
        </w:rPr>
      </w:pPr>
      <w:r w:rsidRPr="00B417B2">
        <w:rPr>
          <w:rFonts w:ascii="Poppins" w:hAnsi="Poppins" w:cs="Poppins"/>
          <w:b/>
          <w:bCs/>
          <w:sz w:val="26"/>
          <w:szCs w:val="26"/>
        </w:rPr>
        <w:t xml:space="preserve">Poverty Indicators Dataset </w:t>
      </w:r>
    </w:p>
    <w:p w14:paraId="0F55D5F1" w14:textId="77777777" w:rsidR="00E230CE" w:rsidRPr="00B417B2" w:rsidRDefault="00E230CE" w:rsidP="00E230CE">
      <w:pPr>
        <w:numPr>
          <w:ilvl w:val="0"/>
          <w:numId w:val="21"/>
        </w:numPr>
        <w:rPr>
          <w:rFonts w:ascii="Poppins" w:hAnsi="Poppins" w:cs="Poppins"/>
          <w:sz w:val="26"/>
          <w:szCs w:val="26"/>
        </w:rPr>
      </w:pPr>
      <w:r w:rsidRPr="00B417B2">
        <w:rPr>
          <w:rFonts w:ascii="Poppins" w:hAnsi="Poppins" w:cs="Poppins"/>
          <w:sz w:val="26"/>
          <w:szCs w:val="26"/>
        </w:rPr>
        <w:t>Plot Type: Single Line Chart with Multiple Lines</w:t>
      </w:r>
    </w:p>
    <w:p w14:paraId="6AFD3552" w14:textId="77777777" w:rsidR="00E230CE" w:rsidRPr="00B417B2" w:rsidRDefault="00E230CE" w:rsidP="00E230CE">
      <w:pPr>
        <w:numPr>
          <w:ilvl w:val="0"/>
          <w:numId w:val="21"/>
        </w:numPr>
        <w:rPr>
          <w:rFonts w:ascii="Poppins" w:hAnsi="Poppins" w:cs="Poppins"/>
          <w:sz w:val="26"/>
          <w:szCs w:val="26"/>
        </w:rPr>
      </w:pPr>
      <w:r w:rsidRPr="00B417B2">
        <w:rPr>
          <w:rFonts w:ascii="Poppins" w:hAnsi="Poppins" w:cs="Poppins"/>
          <w:sz w:val="26"/>
          <w:szCs w:val="26"/>
        </w:rPr>
        <w:t xml:space="preserve">Details: You selected the first five features using </w:t>
      </w:r>
      <w:proofErr w:type="gramStart"/>
      <w:r w:rsidRPr="00B417B2">
        <w:rPr>
          <w:rFonts w:ascii="Poppins" w:hAnsi="Poppins" w:cs="Poppins"/>
          <w:sz w:val="26"/>
          <w:szCs w:val="26"/>
        </w:rPr>
        <w:t>data[</w:t>
      </w:r>
      <w:proofErr w:type="gramEnd"/>
      <w:r w:rsidRPr="00B417B2">
        <w:rPr>
          <w:rFonts w:ascii="Poppins" w:hAnsi="Poppins" w:cs="Poppins"/>
          <w:sz w:val="26"/>
          <w:szCs w:val="26"/>
        </w:rPr>
        <w:t>'Series Name'</w:t>
      </w:r>
      <w:proofErr w:type="gramStart"/>
      <w:r w:rsidRPr="00B417B2">
        <w:rPr>
          <w:rFonts w:ascii="Poppins" w:hAnsi="Poppins" w:cs="Poppins"/>
          <w:sz w:val="26"/>
          <w:szCs w:val="26"/>
        </w:rPr>
        <w:t>].</w:t>
      </w:r>
      <w:proofErr w:type="spellStart"/>
      <w:r w:rsidRPr="00B417B2">
        <w:rPr>
          <w:rFonts w:ascii="Poppins" w:hAnsi="Poppins" w:cs="Poppins"/>
          <w:sz w:val="26"/>
          <w:szCs w:val="26"/>
        </w:rPr>
        <w:t>iloc</w:t>
      </w:r>
      <w:proofErr w:type="spellEnd"/>
      <w:proofErr w:type="gramEnd"/>
      <w:r w:rsidRPr="00B417B2">
        <w:rPr>
          <w:rFonts w:ascii="Poppins" w:hAnsi="Poppins" w:cs="Poppins"/>
          <w:sz w:val="26"/>
          <w:szCs w:val="26"/>
        </w:rPr>
        <w:t>[0:5] and plotted them as multiple lines on a single chart using matplotlib. Each line represents one feature, with a legend to distinguish them, covering all years (1960–2023).</w:t>
      </w:r>
    </w:p>
    <w:p w14:paraId="12CDA17C" w14:textId="4E9ADF0A" w:rsidR="00E230CE" w:rsidRPr="00B417B2" w:rsidRDefault="00E230CE" w:rsidP="00E230CE">
      <w:pPr>
        <w:rPr>
          <w:rFonts w:ascii="Poppins" w:hAnsi="Poppins" w:cs="Poppins"/>
          <w:sz w:val="26"/>
          <w:szCs w:val="26"/>
        </w:rPr>
      </w:pPr>
      <w:r w:rsidRPr="00B417B2">
        <w:rPr>
          <w:rFonts w:ascii="Poppins" w:hAnsi="Poppins" w:cs="Poppins"/>
          <w:noProof/>
          <w:sz w:val="26"/>
          <w:szCs w:val="26"/>
          <w:lang w:val="en-US"/>
        </w:rPr>
        <w:lastRenderedPageBreak/>
        <w:drawing>
          <wp:inline distT="0" distB="0" distL="0" distR="0" wp14:anchorId="266B54AE" wp14:editId="52B330B8">
            <wp:extent cx="5731510" cy="3490595"/>
            <wp:effectExtent l="0" t="0" r="2540" b="0"/>
            <wp:docPr id="1716833394" name="Picture 2"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3394" name="Picture 2" descr="A graph with colorful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490595"/>
                    </a:xfrm>
                    <a:prstGeom prst="rect">
                      <a:avLst/>
                    </a:prstGeom>
                  </pic:spPr>
                </pic:pic>
              </a:graphicData>
            </a:graphic>
          </wp:inline>
        </w:drawing>
      </w:r>
    </w:p>
    <w:p w14:paraId="0EF38287" w14:textId="36B3C353" w:rsidR="00E230CE" w:rsidRPr="00B417B2" w:rsidRDefault="00E230CE" w:rsidP="00E230CE">
      <w:pPr>
        <w:pStyle w:val="ListParagraph"/>
        <w:numPr>
          <w:ilvl w:val="0"/>
          <w:numId w:val="23"/>
        </w:numPr>
        <w:rPr>
          <w:rFonts w:ascii="Poppins" w:hAnsi="Poppins" w:cs="Poppins"/>
          <w:b/>
          <w:bCs/>
          <w:sz w:val="26"/>
          <w:szCs w:val="26"/>
        </w:rPr>
      </w:pPr>
      <w:r w:rsidRPr="00B417B2">
        <w:rPr>
          <w:rFonts w:ascii="Poppins" w:hAnsi="Poppins" w:cs="Poppins"/>
          <w:b/>
          <w:bCs/>
          <w:sz w:val="26"/>
          <w:szCs w:val="26"/>
        </w:rPr>
        <w:t xml:space="preserve">Social Protection and Labour Dataset </w:t>
      </w:r>
    </w:p>
    <w:p w14:paraId="2EE332B6" w14:textId="77777777" w:rsidR="00E230CE" w:rsidRPr="00B417B2" w:rsidRDefault="00E230CE" w:rsidP="00E230CE">
      <w:pPr>
        <w:numPr>
          <w:ilvl w:val="0"/>
          <w:numId w:val="22"/>
        </w:numPr>
        <w:rPr>
          <w:rFonts w:ascii="Poppins" w:hAnsi="Poppins" w:cs="Poppins"/>
          <w:sz w:val="26"/>
          <w:szCs w:val="26"/>
        </w:rPr>
      </w:pPr>
      <w:r w:rsidRPr="00B417B2">
        <w:rPr>
          <w:rFonts w:ascii="Poppins" w:hAnsi="Poppins" w:cs="Poppins"/>
          <w:sz w:val="26"/>
          <w:szCs w:val="26"/>
        </w:rPr>
        <w:t>Plot Type: Scatter Plot for a Single Year (2020)</w:t>
      </w:r>
    </w:p>
    <w:p w14:paraId="5D1D3666" w14:textId="77777777" w:rsidR="00E230CE" w:rsidRPr="00B417B2" w:rsidRDefault="00E230CE" w:rsidP="00E230CE">
      <w:pPr>
        <w:numPr>
          <w:ilvl w:val="0"/>
          <w:numId w:val="22"/>
        </w:numPr>
        <w:rPr>
          <w:rFonts w:ascii="Poppins" w:hAnsi="Poppins" w:cs="Poppins"/>
          <w:sz w:val="26"/>
          <w:szCs w:val="26"/>
        </w:rPr>
      </w:pPr>
      <w:r w:rsidRPr="00B417B2">
        <w:rPr>
          <w:rFonts w:ascii="Poppins" w:hAnsi="Poppins" w:cs="Poppins"/>
          <w:sz w:val="26"/>
          <w:szCs w:val="26"/>
        </w:rPr>
        <w:t xml:space="preserve">Details: You selected three indicators: </w:t>
      </w:r>
    </w:p>
    <w:p w14:paraId="44BCCF6E" w14:textId="77777777" w:rsidR="00E230CE" w:rsidRPr="00B417B2" w:rsidRDefault="00E230CE" w:rsidP="00E230CE">
      <w:pPr>
        <w:numPr>
          <w:ilvl w:val="1"/>
          <w:numId w:val="25"/>
        </w:numPr>
        <w:rPr>
          <w:rFonts w:ascii="Poppins" w:hAnsi="Poppins" w:cs="Poppins"/>
          <w:sz w:val="26"/>
          <w:szCs w:val="26"/>
        </w:rPr>
      </w:pPr>
      <w:r w:rsidRPr="00B417B2">
        <w:rPr>
          <w:rFonts w:ascii="Poppins" w:hAnsi="Poppins" w:cs="Poppins"/>
          <w:sz w:val="26"/>
          <w:szCs w:val="26"/>
        </w:rPr>
        <w:t>Adequacy of social insurance programs (% of total welfare of beneficiary households)</w:t>
      </w:r>
    </w:p>
    <w:p w14:paraId="1A6E89C7" w14:textId="77777777" w:rsidR="00E230CE" w:rsidRPr="00B417B2" w:rsidRDefault="00E230CE" w:rsidP="00E230CE">
      <w:pPr>
        <w:numPr>
          <w:ilvl w:val="1"/>
          <w:numId w:val="25"/>
        </w:numPr>
        <w:rPr>
          <w:rFonts w:ascii="Poppins" w:hAnsi="Poppins" w:cs="Poppins"/>
          <w:sz w:val="26"/>
          <w:szCs w:val="26"/>
        </w:rPr>
      </w:pPr>
      <w:r w:rsidRPr="00B417B2">
        <w:rPr>
          <w:rFonts w:ascii="Poppins" w:hAnsi="Poppins" w:cs="Poppins"/>
          <w:sz w:val="26"/>
          <w:szCs w:val="26"/>
        </w:rPr>
        <w:t xml:space="preserve">Adequacy of social protection and </w:t>
      </w:r>
      <w:proofErr w:type="spellStart"/>
      <w:r w:rsidRPr="00B417B2">
        <w:rPr>
          <w:rFonts w:ascii="Poppins" w:hAnsi="Poppins" w:cs="Poppins"/>
          <w:sz w:val="26"/>
          <w:szCs w:val="26"/>
        </w:rPr>
        <w:t>labor</w:t>
      </w:r>
      <w:proofErr w:type="spellEnd"/>
      <w:r w:rsidRPr="00B417B2">
        <w:rPr>
          <w:rFonts w:ascii="Poppins" w:hAnsi="Poppins" w:cs="Poppins"/>
          <w:sz w:val="26"/>
          <w:szCs w:val="26"/>
        </w:rPr>
        <w:t xml:space="preserve"> programs (% of total welfare of beneficiary households)</w:t>
      </w:r>
    </w:p>
    <w:p w14:paraId="1DA85077" w14:textId="77777777" w:rsidR="00E230CE" w:rsidRPr="00B417B2" w:rsidRDefault="00E230CE" w:rsidP="00E230CE">
      <w:pPr>
        <w:numPr>
          <w:ilvl w:val="1"/>
          <w:numId w:val="25"/>
        </w:numPr>
        <w:rPr>
          <w:rFonts w:ascii="Poppins" w:hAnsi="Poppins" w:cs="Poppins"/>
          <w:sz w:val="26"/>
          <w:szCs w:val="26"/>
        </w:rPr>
      </w:pPr>
      <w:r w:rsidRPr="00B417B2">
        <w:rPr>
          <w:rFonts w:ascii="Poppins" w:hAnsi="Poppins" w:cs="Poppins"/>
          <w:sz w:val="26"/>
          <w:szCs w:val="26"/>
        </w:rPr>
        <w:t>Average working hours of children, study and work, ages 7-14 (hours per week)</w:t>
      </w:r>
    </w:p>
    <w:p w14:paraId="5D23AF68" w14:textId="77777777" w:rsidR="00E230CE" w:rsidRPr="00B417B2" w:rsidRDefault="00E230CE" w:rsidP="00E230CE">
      <w:pPr>
        <w:numPr>
          <w:ilvl w:val="1"/>
          <w:numId w:val="25"/>
        </w:numPr>
        <w:rPr>
          <w:rFonts w:ascii="Poppins" w:hAnsi="Poppins" w:cs="Poppins"/>
          <w:sz w:val="26"/>
          <w:szCs w:val="26"/>
        </w:rPr>
      </w:pPr>
      <w:r w:rsidRPr="00B417B2">
        <w:rPr>
          <w:rFonts w:ascii="Poppins" w:hAnsi="Poppins" w:cs="Poppins"/>
          <w:sz w:val="26"/>
          <w:szCs w:val="26"/>
        </w:rPr>
        <w:t>Plotted as a scatter plot for the year 2020 using matplotlib, with indicators on the x-axis and values on the y-axis.</w:t>
      </w:r>
    </w:p>
    <w:p w14:paraId="1314E6AC" w14:textId="34B0D380" w:rsidR="00E230CE" w:rsidRPr="00B417B2" w:rsidRDefault="00E230CE" w:rsidP="00E230CE">
      <w:pPr>
        <w:rPr>
          <w:rFonts w:ascii="Poppins" w:hAnsi="Poppins" w:cs="Poppins"/>
          <w:sz w:val="26"/>
          <w:szCs w:val="26"/>
        </w:rPr>
      </w:pPr>
      <w:r w:rsidRPr="00B417B2">
        <w:rPr>
          <w:rFonts w:ascii="Poppins" w:hAnsi="Poppins" w:cs="Poppins"/>
          <w:noProof/>
          <w:sz w:val="26"/>
          <w:szCs w:val="26"/>
          <w:lang w:val="en-US"/>
        </w:rPr>
        <w:lastRenderedPageBreak/>
        <w:drawing>
          <wp:inline distT="0" distB="0" distL="0" distR="0" wp14:anchorId="7EAEAE70" wp14:editId="12545E4D">
            <wp:extent cx="5731510" cy="3364865"/>
            <wp:effectExtent l="0" t="0" r="2540" b="6985"/>
            <wp:docPr id="1971243367"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43367" name="Picture 3" descr="A screen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p>
    <w:p w14:paraId="0210C445" w14:textId="77777777" w:rsidR="00E230CE" w:rsidRPr="00B417B2" w:rsidRDefault="00E230CE" w:rsidP="00E230CE">
      <w:pPr>
        <w:rPr>
          <w:rFonts w:ascii="Poppins" w:hAnsi="Poppins" w:cs="Poppins"/>
          <w:b/>
          <w:bCs/>
          <w:sz w:val="26"/>
          <w:szCs w:val="26"/>
        </w:rPr>
      </w:pPr>
      <w:r w:rsidRPr="00B417B2">
        <w:rPr>
          <w:rFonts w:ascii="Poppins" w:hAnsi="Poppins" w:cs="Poppins"/>
          <w:b/>
          <w:bCs/>
          <w:sz w:val="26"/>
          <w:szCs w:val="26"/>
        </w:rPr>
        <w:t>4. Education Indicators Dataset</w:t>
      </w:r>
    </w:p>
    <w:p w14:paraId="14165FD4" w14:textId="3967133F" w:rsidR="00E230CE" w:rsidRPr="00B417B2" w:rsidRDefault="00E230CE" w:rsidP="00E230CE">
      <w:pPr>
        <w:pStyle w:val="ListParagraph"/>
        <w:numPr>
          <w:ilvl w:val="0"/>
          <w:numId w:val="26"/>
        </w:numPr>
        <w:rPr>
          <w:rFonts w:ascii="Poppins" w:hAnsi="Poppins" w:cs="Poppins"/>
          <w:sz w:val="26"/>
          <w:szCs w:val="26"/>
        </w:rPr>
      </w:pPr>
      <w:r w:rsidRPr="00B417B2">
        <w:rPr>
          <w:rFonts w:ascii="Poppins" w:hAnsi="Poppins" w:cs="Poppins"/>
          <w:sz w:val="26"/>
          <w:szCs w:val="26"/>
        </w:rPr>
        <w:t xml:space="preserve">Description: This dataset includes education-related indicators for Pakistan, such as literacy rates, </w:t>
      </w:r>
      <w:proofErr w:type="spellStart"/>
      <w:r w:rsidRPr="00B417B2">
        <w:rPr>
          <w:rFonts w:ascii="Poppins" w:hAnsi="Poppins" w:cs="Poppins"/>
          <w:sz w:val="26"/>
          <w:szCs w:val="26"/>
        </w:rPr>
        <w:t>enrollment</w:t>
      </w:r>
      <w:proofErr w:type="spellEnd"/>
      <w:r w:rsidRPr="00B417B2">
        <w:rPr>
          <w:rFonts w:ascii="Poppins" w:hAnsi="Poppins" w:cs="Poppins"/>
          <w:sz w:val="26"/>
          <w:szCs w:val="26"/>
        </w:rPr>
        <w:t xml:space="preserve"> rates, or completion rates, from 1960 to 2023.</w:t>
      </w:r>
    </w:p>
    <w:p w14:paraId="58463F24" w14:textId="0644AC5C" w:rsidR="00E230CE" w:rsidRPr="00B417B2" w:rsidRDefault="00E230CE" w:rsidP="00E230CE">
      <w:pPr>
        <w:pStyle w:val="ListParagraph"/>
        <w:numPr>
          <w:ilvl w:val="0"/>
          <w:numId w:val="26"/>
        </w:numPr>
        <w:rPr>
          <w:rFonts w:ascii="Poppins" w:hAnsi="Poppins" w:cs="Poppins"/>
          <w:sz w:val="26"/>
          <w:szCs w:val="26"/>
        </w:rPr>
      </w:pPr>
      <w:r w:rsidRPr="00B417B2">
        <w:rPr>
          <w:rFonts w:ascii="Poppins" w:hAnsi="Poppins" w:cs="Poppins"/>
          <w:sz w:val="26"/>
          <w:szCs w:val="26"/>
        </w:rPr>
        <w:t>Plot Type: Multiple Line Plot</w:t>
      </w:r>
    </w:p>
    <w:p w14:paraId="6A78D513" w14:textId="50ABD913" w:rsidR="00E230CE" w:rsidRPr="00B417B2" w:rsidRDefault="00E230CE" w:rsidP="00782E11">
      <w:pPr>
        <w:ind w:left="360"/>
        <w:rPr>
          <w:rFonts w:ascii="Poppins" w:hAnsi="Poppins" w:cs="Poppins"/>
          <w:sz w:val="26"/>
          <w:szCs w:val="26"/>
        </w:rPr>
      </w:pPr>
      <w:r w:rsidRPr="00B417B2">
        <w:rPr>
          <w:rFonts w:ascii="Poppins" w:hAnsi="Poppins" w:cs="Poppins"/>
          <w:noProof/>
          <w:sz w:val="26"/>
          <w:szCs w:val="26"/>
          <w:lang w:val="en-US"/>
        </w:rPr>
        <w:drawing>
          <wp:inline distT="0" distB="0" distL="0" distR="0" wp14:anchorId="6DE675F4" wp14:editId="12706A71">
            <wp:extent cx="5731510" cy="3413125"/>
            <wp:effectExtent l="0" t="0" r="2540" b="0"/>
            <wp:docPr id="840791319" name="Picture 5" descr="A graph of a graph showing the number of stud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91319" name="Picture 5" descr="A graph of a graph showing the number of student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14:paraId="3A7A3BC2" w14:textId="77777777" w:rsidR="00E230CE" w:rsidRPr="00B417B2" w:rsidRDefault="00E230CE" w:rsidP="00E230CE">
      <w:pPr>
        <w:ind w:left="360"/>
        <w:rPr>
          <w:rFonts w:ascii="Poppins" w:hAnsi="Poppins" w:cs="Poppins"/>
          <w:b/>
          <w:bCs/>
          <w:sz w:val="26"/>
          <w:szCs w:val="26"/>
        </w:rPr>
      </w:pPr>
      <w:r w:rsidRPr="00B417B2">
        <w:rPr>
          <w:rFonts w:ascii="Poppins" w:hAnsi="Poppins" w:cs="Poppins"/>
          <w:b/>
          <w:bCs/>
          <w:sz w:val="26"/>
          <w:szCs w:val="26"/>
        </w:rPr>
        <w:lastRenderedPageBreak/>
        <w:t>5. Finance Indicators Dataset</w:t>
      </w:r>
    </w:p>
    <w:p w14:paraId="7F0E500E" w14:textId="77777777" w:rsidR="00E230CE" w:rsidRPr="00B417B2" w:rsidRDefault="00E230CE" w:rsidP="00E230CE">
      <w:pPr>
        <w:pStyle w:val="ListParagraph"/>
        <w:numPr>
          <w:ilvl w:val="0"/>
          <w:numId w:val="27"/>
        </w:numPr>
        <w:rPr>
          <w:rFonts w:ascii="Poppins" w:hAnsi="Poppins" w:cs="Poppins"/>
          <w:sz w:val="26"/>
          <w:szCs w:val="26"/>
        </w:rPr>
      </w:pPr>
      <w:r w:rsidRPr="00B417B2">
        <w:rPr>
          <w:rFonts w:ascii="Poppins" w:hAnsi="Poppins" w:cs="Poppins"/>
          <w:sz w:val="26"/>
          <w:szCs w:val="26"/>
        </w:rPr>
        <w:t>Description: This dataset contains financial indicators for Pakistan, such as GDP growth, inflation rate, or government debt, from 1960 to 2023.</w:t>
      </w:r>
    </w:p>
    <w:p w14:paraId="39E5B7F4" w14:textId="77777777" w:rsidR="00E230CE" w:rsidRPr="00B417B2" w:rsidRDefault="00E230CE" w:rsidP="00E230CE">
      <w:pPr>
        <w:pStyle w:val="ListParagraph"/>
        <w:numPr>
          <w:ilvl w:val="0"/>
          <w:numId w:val="27"/>
        </w:numPr>
        <w:rPr>
          <w:rFonts w:ascii="Poppins" w:hAnsi="Poppins" w:cs="Poppins"/>
          <w:sz w:val="26"/>
          <w:szCs w:val="26"/>
        </w:rPr>
      </w:pPr>
      <w:r w:rsidRPr="00B417B2">
        <w:rPr>
          <w:rFonts w:ascii="Poppins" w:hAnsi="Poppins" w:cs="Poppins"/>
          <w:sz w:val="26"/>
          <w:szCs w:val="26"/>
        </w:rPr>
        <w:t>Plot Type: Stacked Bar Plot</w:t>
      </w:r>
    </w:p>
    <w:p w14:paraId="7E535D69" w14:textId="3162E486" w:rsidR="00E230CE" w:rsidRPr="00B417B2" w:rsidRDefault="00E230CE" w:rsidP="00E230CE">
      <w:pPr>
        <w:pStyle w:val="ListParagraph"/>
        <w:numPr>
          <w:ilvl w:val="0"/>
          <w:numId w:val="27"/>
        </w:numPr>
        <w:rPr>
          <w:rFonts w:ascii="Poppins" w:hAnsi="Poppins" w:cs="Poppins"/>
          <w:sz w:val="26"/>
          <w:szCs w:val="26"/>
        </w:rPr>
      </w:pPr>
      <w:r w:rsidRPr="00B417B2">
        <w:rPr>
          <w:rFonts w:ascii="Poppins" w:hAnsi="Poppins" w:cs="Poppins"/>
          <w:sz w:val="26"/>
          <w:szCs w:val="26"/>
        </w:rPr>
        <w:t>Visualization Details: Multiple financial indicators were selected and plotted as a stacked bar chart using matplotlib. Each bar represents a year (1960–2023), and the segments within each bar show the contribution of each indicator to the total value for that year.</w:t>
      </w:r>
    </w:p>
    <w:p w14:paraId="694925B7" w14:textId="276875D7" w:rsidR="00E230CE" w:rsidRPr="00B417B2" w:rsidRDefault="00E230CE" w:rsidP="00E230CE">
      <w:pPr>
        <w:ind w:left="360"/>
        <w:rPr>
          <w:rFonts w:ascii="Poppins" w:hAnsi="Poppins" w:cs="Poppins"/>
          <w:sz w:val="26"/>
          <w:szCs w:val="26"/>
        </w:rPr>
      </w:pPr>
      <w:r w:rsidRPr="00B417B2">
        <w:rPr>
          <w:rFonts w:ascii="Poppins" w:hAnsi="Poppins" w:cs="Poppins"/>
          <w:noProof/>
          <w:sz w:val="26"/>
          <w:szCs w:val="26"/>
          <w:lang w:val="en-US"/>
        </w:rPr>
        <w:drawing>
          <wp:inline distT="0" distB="0" distL="0" distR="0" wp14:anchorId="6D7D85AE" wp14:editId="1BAC1D1F">
            <wp:extent cx="5731510" cy="3439160"/>
            <wp:effectExtent l="0" t="0" r="2540" b="8890"/>
            <wp:docPr id="268134615" name="Picture 6" descr="A graph of a number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34615" name="Picture 6" descr="A graph of a number of colored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F409C7B" w14:textId="77777777" w:rsidR="00E230CE" w:rsidRPr="00B417B2" w:rsidRDefault="00E230CE" w:rsidP="00E230CE">
      <w:pPr>
        <w:ind w:left="360"/>
        <w:rPr>
          <w:rFonts w:ascii="Poppins" w:hAnsi="Poppins" w:cs="Poppins"/>
          <w:sz w:val="26"/>
          <w:szCs w:val="26"/>
        </w:rPr>
      </w:pPr>
    </w:p>
    <w:p w14:paraId="5C9AF911" w14:textId="13FADC3F" w:rsidR="00E230CE" w:rsidRPr="00B417B2" w:rsidRDefault="005B500E" w:rsidP="00E230CE">
      <w:pPr>
        <w:rPr>
          <w:rFonts w:ascii="Poppins" w:hAnsi="Poppins" w:cs="Poppins"/>
          <w:sz w:val="26"/>
          <w:szCs w:val="26"/>
        </w:rPr>
      </w:pPr>
      <w:r w:rsidRPr="00B417B2">
        <w:rPr>
          <w:rFonts w:ascii="Poppins" w:hAnsi="Poppins" w:cs="Poppins"/>
          <w:b/>
          <w:bCs/>
          <w:sz w:val="26"/>
          <w:szCs w:val="26"/>
        </w:rPr>
        <w:t>Initial Findings:</w:t>
      </w:r>
      <w:r w:rsidRPr="00B417B2">
        <w:rPr>
          <w:rFonts w:ascii="Poppins" w:hAnsi="Poppins" w:cs="Poppins"/>
          <w:sz w:val="26"/>
          <w:szCs w:val="26"/>
        </w:rPr>
        <w:br/>
        <w:t xml:space="preserve">The dataset provides a detailed historical overview of Pakistan’s social and educational indicators from 1960 to 2023. It highlights trends in primary school </w:t>
      </w:r>
      <w:proofErr w:type="spellStart"/>
      <w:r w:rsidRPr="00B417B2">
        <w:rPr>
          <w:rFonts w:ascii="Poppins" w:hAnsi="Poppins" w:cs="Poppins"/>
          <w:sz w:val="26"/>
          <w:szCs w:val="26"/>
        </w:rPr>
        <w:t>enrollment</w:t>
      </w:r>
      <w:proofErr w:type="spellEnd"/>
      <w:r w:rsidRPr="00B417B2">
        <w:rPr>
          <w:rFonts w:ascii="Poppins" w:hAnsi="Poppins" w:cs="Poppins"/>
          <w:sz w:val="26"/>
          <w:szCs w:val="26"/>
        </w:rPr>
        <w:t xml:space="preserve"> rates, gender disparities in education, and the proportion of adolescents out of school. Analysis shows that adjusted net </w:t>
      </w:r>
      <w:proofErr w:type="spellStart"/>
      <w:r w:rsidRPr="00B417B2">
        <w:rPr>
          <w:rFonts w:ascii="Poppins" w:hAnsi="Poppins" w:cs="Poppins"/>
          <w:sz w:val="26"/>
          <w:szCs w:val="26"/>
        </w:rPr>
        <w:t>enrollment</w:t>
      </w:r>
      <w:proofErr w:type="spellEnd"/>
      <w:r w:rsidRPr="00B417B2">
        <w:rPr>
          <w:rFonts w:ascii="Poppins" w:hAnsi="Poppins" w:cs="Poppins"/>
          <w:sz w:val="26"/>
          <w:szCs w:val="26"/>
        </w:rPr>
        <w:t xml:space="preserve"> rates at the primary level have </w:t>
      </w:r>
      <w:r w:rsidRPr="00B417B2">
        <w:rPr>
          <w:rFonts w:ascii="Poppins" w:hAnsi="Poppins" w:cs="Poppins"/>
          <w:sz w:val="26"/>
          <w:szCs w:val="26"/>
        </w:rPr>
        <w:lastRenderedPageBreak/>
        <w:t>gradually improved over the decades, although noticeable gaps persist between male and female students. A significant portion of adolescents continues to remain out of lower secondary education, suggesting persistent barriers to school retention. Overall, the data reflects steady progress in education access alongside ongoing challenges related to gender equity and school completion.</w:t>
      </w:r>
    </w:p>
    <w:p w14:paraId="0F0B7148" w14:textId="45058131" w:rsidR="005B500E" w:rsidRPr="00B417B2" w:rsidRDefault="005B500E">
      <w:pPr>
        <w:rPr>
          <w:rFonts w:ascii="Poppins" w:hAnsi="Poppins" w:cs="Poppins"/>
          <w:sz w:val="26"/>
          <w:szCs w:val="26"/>
        </w:rPr>
      </w:pPr>
      <w:r w:rsidRPr="00B417B2">
        <w:rPr>
          <w:rFonts w:ascii="Poppins" w:hAnsi="Poppins" w:cs="Poppins"/>
          <w:sz w:val="26"/>
          <w:szCs w:val="26"/>
        </w:rPr>
        <w:br w:type="page"/>
      </w:r>
    </w:p>
    <w:p w14:paraId="37BE3E9C" w14:textId="77777777" w:rsidR="002001A7" w:rsidRPr="00B417B2" w:rsidRDefault="002001A7">
      <w:pPr>
        <w:rPr>
          <w:rFonts w:ascii="Poppins" w:hAnsi="Poppins" w:cs="Poppins"/>
          <w:b/>
          <w:bCs/>
          <w:sz w:val="64"/>
          <w:szCs w:val="64"/>
        </w:rPr>
      </w:pPr>
    </w:p>
    <w:p w14:paraId="04EBC68A" w14:textId="77777777" w:rsidR="00782E11" w:rsidRPr="00B417B2" w:rsidRDefault="00782E11">
      <w:pPr>
        <w:rPr>
          <w:rFonts w:ascii="Poppins" w:hAnsi="Poppins" w:cs="Poppins"/>
          <w:b/>
          <w:bCs/>
          <w:sz w:val="64"/>
          <w:szCs w:val="64"/>
        </w:rPr>
      </w:pPr>
    </w:p>
    <w:p w14:paraId="10BDBEF4" w14:textId="77777777" w:rsidR="00782E11" w:rsidRPr="00B417B2" w:rsidRDefault="00782E11">
      <w:pPr>
        <w:rPr>
          <w:rFonts w:ascii="Poppins" w:hAnsi="Poppins" w:cs="Poppins"/>
          <w:b/>
          <w:bCs/>
          <w:sz w:val="64"/>
          <w:szCs w:val="64"/>
        </w:rPr>
      </w:pPr>
    </w:p>
    <w:p w14:paraId="01B8D7A6" w14:textId="642C40C5" w:rsidR="002C2496" w:rsidRPr="00B417B2" w:rsidRDefault="002C2496">
      <w:pPr>
        <w:rPr>
          <w:rFonts w:ascii="Poppins" w:hAnsi="Poppins" w:cs="Poppins"/>
          <w:b/>
          <w:bCs/>
          <w:sz w:val="64"/>
          <w:szCs w:val="64"/>
        </w:rPr>
      </w:pPr>
      <w:r w:rsidRPr="00B417B2">
        <w:rPr>
          <w:rFonts w:ascii="Poppins" w:hAnsi="Poppins" w:cs="Poppins"/>
          <w:b/>
          <w:bCs/>
          <w:sz w:val="64"/>
          <w:szCs w:val="64"/>
        </w:rPr>
        <w:t xml:space="preserve">Phase – </w:t>
      </w:r>
      <w:proofErr w:type="gramStart"/>
      <w:r w:rsidRPr="00B417B2">
        <w:rPr>
          <w:rFonts w:ascii="Poppins" w:hAnsi="Poppins" w:cs="Poppins"/>
          <w:b/>
          <w:bCs/>
          <w:sz w:val="64"/>
          <w:szCs w:val="64"/>
        </w:rPr>
        <w:t>III</w:t>
      </w:r>
      <w:r w:rsidR="005B500E" w:rsidRPr="00B417B2">
        <w:rPr>
          <w:rFonts w:ascii="Poppins" w:hAnsi="Poppins" w:cs="Poppins"/>
          <w:b/>
          <w:bCs/>
          <w:sz w:val="64"/>
          <w:szCs w:val="64"/>
        </w:rPr>
        <w:t xml:space="preserve"> :</w:t>
      </w:r>
      <w:proofErr w:type="gramEnd"/>
      <w:r w:rsidR="005B500E" w:rsidRPr="00B417B2">
        <w:rPr>
          <w:rFonts w:ascii="Poppins" w:hAnsi="Poppins" w:cs="Poppins"/>
          <w:b/>
          <w:bCs/>
          <w:sz w:val="64"/>
          <w:szCs w:val="64"/>
        </w:rPr>
        <w:t xml:space="preserve"> Data Preprocessing</w:t>
      </w:r>
    </w:p>
    <w:p w14:paraId="6B5AF9EE" w14:textId="77777777" w:rsidR="00782E11" w:rsidRPr="00B417B2" w:rsidRDefault="00782E11" w:rsidP="00782E11">
      <w:pPr>
        <w:ind w:left="360"/>
        <w:rPr>
          <w:rFonts w:ascii="Poppins" w:hAnsi="Poppins" w:cs="Poppins"/>
          <w:sz w:val="26"/>
          <w:szCs w:val="26"/>
        </w:rPr>
      </w:pPr>
      <w:r w:rsidRPr="00B417B2">
        <w:rPr>
          <w:rFonts w:ascii="Poppins" w:hAnsi="Poppins" w:cs="Poppins"/>
          <w:b/>
          <w:bCs/>
          <w:sz w:val="26"/>
          <w:szCs w:val="26"/>
        </w:rPr>
        <w:t>Handle Missing Values:</w:t>
      </w:r>
      <w:r w:rsidRPr="00B417B2">
        <w:rPr>
          <w:rFonts w:ascii="Poppins" w:hAnsi="Poppins" w:cs="Poppins"/>
          <w:sz w:val="26"/>
          <w:szCs w:val="26"/>
        </w:rPr>
        <w:t xml:space="preserve"> Identify and address missing values.</w:t>
      </w:r>
    </w:p>
    <w:p w14:paraId="6A295BEE" w14:textId="77777777" w:rsidR="00782E11" w:rsidRPr="00B417B2" w:rsidRDefault="00782E11" w:rsidP="00782E11">
      <w:pPr>
        <w:ind w:left="360"/>
        <w:rPr>
          <w:rFonts w:ascii="Poppins" w:hAnsi="Poppins" w:cs="Poppins"/>
          <w:sz w:val="26"/>
          <w:szCs w:val="26"/>
        </w:rPr>
      </w:pPr>
      <w:r w:rsidRPr="00B417B2">
        <w:rPr>
          <w:rFonts w:ascii="Poppins" w:hAnsi="Poppins" w:cs="Poppins"/>
          <w:b/>
          <w:bCs/>
          <w:sz w:val="26"/>
          <w:szCs w:val="26"/>
        </w:rPr>
        <w:t>Remove Duplicates:</w:t>
      </w:r>
      <w:r w:rsidRPr="00B417B2">
        <w:rPr>
          <w:rFonts w:ascii="Poppins" w:hAnsi="Poppins" w:cs="Poppins"/>
          <w:sz w:val="26"/>
          <w:szCs w:val="26"/>
        </w:rPr>
        <w:t xml:space="preserve"> Identify and remove any duplicate records.</w:t>
      </w:r>
    </w:p>
    <w:p w14:paraId="5AE450BE" w14:textId="77777777" w:rsidR="00782E11" w:rsidRPr="00B417B2" w:rsidRDefault="00782E11" w:rsidP="00782E11">
      <w:pPr>
        <w:ind w:left="360"/>
        <w:rPr>
          <w:rFonts w:ascii="Poppins" w:hAnsi="Poppins" w:cs="Poppins"/>
          <w:sz w:val="26"/>
          <w:szCs w:val="26"/>
        </w:rPr>
      </w:pPr>
      <w:r w:rsidRPr="00B417B2">
        <w:rPr>
          <w:rFonts w:ascii="Poppins" w:hAnsi="Poppins" w:cs="Poppins"/>
          <w:b/>
          <w:bCs/>
          <w:sz w:val="26"/>
          <w:szCs w:val="26"/>
        </w:rPr>
        <w:t>Outliers:</w:t>
      </w:r>
      <w:r w:rsidRPr="00B417B2">
        <w:rPr>
          <w:rFonts w:ascii="Poppins" w:hAnsi="Poppins" w:cs="Poppins"/>
          <w:sz w:val="26"/>
          <w:szCs w:val="26"/>
        </w:rPr>
        <w:t xml:space="preserve"> Detect and handle outliers appropriately.</w:t>
      </w:r>
    </w:p>
    <w:p w14:paraId="617D8E69" w14:textId="77777777" w:rsidR="00782E11" w:rsidRPr="00B417B2" w:rsidRDefault="00782E11" w:rsidP="00782E11">
      <w:pPr>
        <w:ind w:left="360"/>
        <w:rPr>
          <w:rFonts w:ascii="Poppins" w:hAnsi="Poppins" w:cs="Poppins"/>
          <w:sz w:val="26"/>
          <w:szCs w:val="26"/>
        </w:rPr>
      </w:pPr>
      <w:r w:rsidRPr="00B417B2">
        <w:rPr>
          <w:rFonts w:ascii="Poppins" w:hAnsi="Poppins" w:cs="Poppins"/>
          <w:b/>
          <w:bCs/>
          <w:sz w:val="26"/>
          <w:szCs w:val="26"/>
        </w:rPr>
        <w:t>Data Transformation:</w:t>
      </w:r>
      <w:r w:rsidRPr="00B417B2">
        <w:rPr>
          <w:rFonts w:ascii="Poppins" w:hAnsi="Poppins" w:cs="Poppins"/>
          <w:sz w:val="26"/>
          <w:szCs w:val="26"/>
        </w:rPr>
        <w:t xml:space="preserve"> Apply necessary transformations (e.g., scaling, encoding categorical variables).</w:t>
      </w:r>
    </w:p>
    <w:p w14:paraId="56FE8274" w14:textId="4125C82F" w:rsidR="005B500E" w:rsidRPr="00B417B2" w:rsidRDefault="00782E11" w:rsidP="00782E11">
      <w:pPr>
        <w:ind w:left="360"/>
        <w:rPr>
          <w:rFonts w:ascii="Poppins" w:hAnsi="Poppins" w:cs="Poppins"/>
          <w:sz w:val="26"/>
          <w:szCs w:val="26"/>
        </w:rPr>
      </w:pPr>
      <w:r w:rsidRPr="00B417B2">
        <w:rPr>
          <w:rFonts w:ascii="Poppins" w:hAnsi="Poppins" w:cs="Poppins"/>
          <w:b/>
          <w:bCs/>
          <w:sz w:val="26"/>
          <w:szCs w:val="26"/>
        </w:rPr>
        <w:t>Document Process:</w:t>
      </w:r>
      <w:r w:rsidRPr="00B417B2">
        <w:rPr>
          <w:rFonts w:ascii="Poppins" w:hAnsi="Poppins" w:cs="Poppins"/>
          <w:sz w:val="26"/>
          <w:szCs w:val="26"/>
        </w:rPr>
        <w:t xml:space="preserve"> Provide a detailed report on the steps taken and the rationale behind your decisions.</w:t>
      </w:r>
    </w:p>
    <w:p w14:paraId="6B60DB01" w14:textId="7DBEA06F" w:rsidR="00782E11" w:rsidRPr="00B417B2" w:rsidRDefault="00782E11">
      <w:pPr>
        <w:rPr>
          <w:rFonts w:ascii="Poppins" w:hAnsi="Poppins" w:cs="Poppins"/>
          <w:b/>
          <w:bCs/>
          <w:sz w:val="26"/>
          <w:szCs w:val="26"/>
        </w:rPr>
      </w:pPr>
      <w:r w:rsidRPr="00B417B2">
        <w:rPr>
          <w:rFonts w:ascii="Poppins" w:hAnsi="Poppins" w:cs="Poppins"/>
          <w:b/>
          <w:bCs/>
          <w:sz w:val="26"/>
          <w:szCs w:val="26"/>
        </w:rPr>
        <w:br w:type="page"/>
      </w:r>
    </w:p>
    <w:p w14:paraId="62D3AA99"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lastRenderedPageBreak/>
        <w:t>Data Analysis and Feature Extraction Report</w:t>
      </w:r>
    </w:p>
    <w:p w14:paraId="6D4489F1"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Objective</w:t>
      </w:r>
    </w:p>
    <w:p w14:paraId="796CE4FF" w14:textId="77777777" w:rsidR="00782E11" w:rsidRPr="00B417B2" w:rsidRDefault="00782E11" w:rsidP="00782E11">
      <w:pPr>
        <w:ind w:left="360"/>
        <w:rPr>
          <w:rFonts w:ascii="Poppins" w:hAnsi="Poppins" w:cs="Poppins"/>
          <w:sz w:val="26"/>
          <w:szCs w:val="26"/>
        </w:rPr>
      </w:pPr>
      <w:r w:rsidRPr="00B417B2">
        <w:rPr>
          <w:rFonts w:ascii="Poppins" w:hAnsi="Poppins" w:cs="Poppins"/>
          <w:sz w:val="26"/>
          <w:szCs w:val="26"/>
        </w:rPr>
        <w:t xml:space="preserve">To clean, </w:t>
      </w:r>
      <w:proofErr w:type="spellStart"/>
      <w:r w:rsidRPr="00B417B2">
        <w:rPr>
          <w:rFonts w:ascii="Poppins" w:hAnsi="Poppins" w:cs="Poppins"/>
          <w:sz w:val="26"/>
          <w:szCs w:val="26"/>
        </w:rPr>
        <w:t>analyze</w:t>
      </w:r>
      <w:proofErr w:type="spellEnd"/>
      <w:r w:rsidRPr="00B417B2">
        <w:rPr>
          <w:rFonts w:ascii="Poppins" w:hAnsi="Poppins" w:cs="Poppins"/>
          <w:sz w:val="26"/>
          <w:szCs w:val="26"/>
        </w:rPr>
        <w:t xml:space="preserve">, and extract statistical features from datasets across multiple categories (health, education, poverty, finance, social protection, and </w:t>
      </w:r>
      <w:proofErr w:type="spellStart"/>
      <w:r w:rsidRPr="00B417B2">
        <w:rPr>
          <w:rFonts w:ascii="Poppins" w:hAnsi="Poppins" w:cs="Poppins"/>
          <w:sz w:val="26"/>
          <w:szCs w:val="26"/>
        </w:rPr>
        <w:t>labor</w:t>
      </w:r>
      <w:proofErr w:type="spellEnd"/>
      <w:r w:rsidRPr="00B417B2">
        <w:rPr>
          <w:rFonts w:ascii="Poppins" w:hAnsi="Poppins" w:cs="Poppins"/>
          <w:sz w:val="26"/>
          <w:szCs w:val="26"/>
        </w:rPr>
        <w:t>) to enable comprehensive statistical analysis and outlier detection.</w:t>
      </w:r>
    </w:p>
    <w:p w14:paraId="619A13FB"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Steps and Rationale</w:t>
      </w:r>
    </w:p>
    <w:p w14:paraId="6EFD5C12"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Data Loading and Initial Inspection</w:t>
      </w:r>
      <w:r w:rsidRPr="00B417B2">
        <w:rPr>
          <w:rFonts w:ascii="Poppins" w:hAnsi="Poppins" w:cs="Poppins"/>
          <w:sz w:val="26"/>
          <w:szCs w:val="26"/>
        </w:rPr>
        <w:t xml:space="preserve"> </w:t>
      </w:r>
    </w:p>
    <w:p w14:paraId="08C22138" w14:textId="77777777" w:rsidR="00782E11" w:rsidRPr="00B417B2" w:rsidRDefault="00782E11" w:rsidP="00782E11">
      <w:pPr>
        <w:numPr>
          <w:ilvl w:val="1"/>
          <w:numId w:val="33"/>
        </w:numPr>
        <w:rPr>
          <w:rFonts w:ascii="Poppins" w:hAnsi="Poppins" w:cs="Poppins"/>
          <w:sz w:val="26"/>
          <w:szCs w:val="26"/>
        </w:rPr>
      </w:pPr>
      <w:r w:rsidRPr="00B417B2">
        <w:rPr>
          <w:rFonts w:ascii="Poppins" w:hAnsi="Poppins" w:cs="Poppins"/>
          <w:b/>
          <w:bCs/>
          <w:sz w:val="26"/>
          <w:szCs w:val="26"/>
        </w:rPr>
        <w:t>Step</w:t>
      </w:r>
      <w:r w:rsidRPr="00B417B2">
        <w:rPr>
          <w:rFonts w:ascii="Poppins" w:hAnsi="Poppins" w:cs="Poppins"/>
          <w:sz w:val="26"/>
          <w:szCs w:val="26"/>
        </w:rPr>
        <w:t xml:space="preserve">: Loaded datasets using </w:t>
      </w:r>
      <w:proofErr w:type="spellStart"/>
      <w:r w:rsidRPr="00B417B2">
        <w:rPr>
          <w:rFonts w:ascii="Poppins" w:hAnsi="Poppins" w:cs="Poppins"/>
          <w:sz w:val="26"/>
          <w:szCs w:val="26"/>
        </w:rPr>
        <w:t>pandas.read_csv</w:t>
      </w:r>
      <w:proofErr w:type="spellEnd"/>
      <w:r w:rsidRPr="00B417B2">
        <w:rPr>
          <w:rFonts w:ascii="Poppins" w:hAnsi="Poppins" w:cs="Poppins"/>
          <w:sz w:val="26"/>
          <w:szCs w:val="26"/>
        </w:rPr>
        <w:t xml:space="preserve"> for each category (e.g., health dataset at D:\\DAV_LABs\\DAV Project\\health\\...).</w:t>
      </w:r>
    </w:p>
    <w:p w14:paraId="1A810C6E" w14:textId="77777777" w:rsidR="00782E11" w:rsidRPr="00B417B2" w:rsidRDefault="00782E11" w:rsidP="00782E11">
      <w:pPr>
        <w:numPr>
          <w:ilvl w:val="1"/>
          <w:numId w:val="33"/>
        </w:numPr>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CSV format is standard for tabular data, and pandas provides efficient data manipulation. File path verification ensures robust error handling.</w:t>
      </w:r>
    </w:p>
    <w:p w14:paraId="63C69C72"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Data Cleaning</w:t>
      </w:r>
      <w:r w:rsidRPr="00B417B2">
        <w:rPr>
          <w:rFonts w:ascii="Poppins" w:hAnsi="Poppins" w:cs="Poppins"/>
          <w:sz w:val="26"/>
          <w:szCs w:val="26"/>
        </w:rPr>
        <w:t xml:space="preserve"> </w:t>
      </w:r>
    </w:p>
    <w:p w14:paraId="556C9C00"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Non-Numeric and Numeric Column Identification</w:t>
      </w:r>
      <w:r w:rsidRPr="00B417B2">
        <w:rPr>
          <w:rFonts w:ascii="Poppins" w:hAnsi="Poppins" w:cs="Poppins"/>
          <w:sz w:val="26"/>
          <w:szCs w:val="26"/>
        </w:rPr>
        <w:t xml:space="preserve">: </w:t>
      </w:r>
    </w:p>
    <w:p w14:paraId="42A99CFE"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Non-numeric columns: Country Name, Country Code, Series Name, Series Code.</w:t>
      </w:r>
    </w:p>
    <w:p w14:paraId="7FF892D0"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Numeric columns: Year-based columns (e.g., 1960 [YR1960], etc.).</w:t>
      </w:r>
    </w:p>
    <w:p w14:paraId="7E252DE5"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Separating column types ensures targeted cleaning for numeric data while preserving metadata.</w:t>
      </w:r>
    </w:p>
    <w:p w14:paraId="735E9F9A"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Handling Missing Values</w:t>
      </w:r>
      <w:r w:rsidRPr="00B417B2">
        <w:rPr>
          <w:rFonts w:ascii="Poppins" w:hAnsi="Poppins" w:cs="Poppins"/>
          <w:sz w:val="26"/>
          <w:szCs w:val="26"/>
        </w:rPr>
        <w:t xml:space="preserve">: </w:t>
      </w:r>
    </w:p>
    <w:p w14:paraId="101DC910"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Replaced ".." or empty strings with </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using </w:t>
      </w:r>
      <w:proofErr w:type="spellStart"/>
      <w:r w:rsidRPr="00B417B2">
        <w:rPr>
          <w:rFonts w:ascii="Poppins" w:hAnsi="Poppins" w:cs="Poppins"/>
          <w:sz w:val="26"/>
          <w:szCs w:val="26"/>
        </w:rPr>
        <w:t>df</w:t>
      </w:r>
      <w:proofErr w:type="spellEnd"/>
      <w:r w:rsidRPr="00B417B2">
        <w:rPr>
          <w:rFonts w:ascii="Poppins" w:hAnsi="Poppins" w:cs="Poppins"/>
          <w:sz w:val="26"/>
          <w:szCs w:val="26"/>
        </w:rPr>
        <w:t>[</w:t>
      </w:r>
      <w:proofErr w:type="spellStart"/>
      <w:r w:rsidRPr="00B417B2">
        <w:rPr>
          <w:rFonts w:ascii="Poppins" w:hAnsi="Poppins" w:cs="Poppins"/>
          <w:sz w:val="26"/>
          <w:szCs w:val="26"/>
        </w:rPr>
        <w:t>year_cols</w:t>
      </w:r>
      <w:proofErr w:type="spellEnd"/>
      <w:r w:rsidRPr="00B417B2">
        <w:rPr>
          <w:rFonts w:ascii="Poppins" w:hAnsi="Poppins" w:cs="Poppins"/>
          <w:sz w:val="26"/>
          <w:szCs w:val="26"/>
        </w:rPr>
        <w:t xml:space="preserve">].replace(['..', ''], </w:t>
      </w:r>
      <w:proofErr w:type="spellStart"/>
      <w:r w:rsidRPr="00B417B2">
        <w:rPr>
          <w:rFonts w:ascii="Poppins" w:hAnsi="Poppins" w:cs="Poppins"/>
          <w:sz w:val="26"/>
          <w:szCs w:val="26"/>
        </w:rPr>
        <w:t>np.nan</w:t>
      </w:r>
      <w:proofErr w:type="spellEnd"/>
      <w:r w:rsidRPr="00B417B2">
        <w:rPr>
          <w:rFonts w:ascii="Poppins" w:hAnsi="Poppins" w:cs="Poppins"/>
          <w:sz w:val="26"/>
          <w:szCs w:val="26"/>
        </w:rPr>
        <w:t>).</w:t>
      </w:r>
    </w:p>
    <w:p w14:paraId="61B736DD"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lastRenderedPageBreak/>
        <w:t xml:space="preserve">Filled </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with row-wise means using apply(</w:t>
      </w:r>
      <w:proofErr w:type="spellStart"/>
      <w:r w:rsidRPr="00B417B2">
        <w:rPr>
          <w:rFonts w:ascii="Poppins" w:hAnsi="Poppins" w:cs="Poppins"/>
          <w:sz w:val="26"/>
          <w:szCs w:val="26"/>
        </w:rPr>
        <w:t>replace_missing_with_mean</w:t>
      </w:r>
      <w:proofErr w:type="spellEnd"/>
      <w:r w:rsidRPr="00B417B2">
        <w:rPr>
          <w:rFonts w:ascii="Poppins" w:hAnsi="Poppins" w:cs="Poppins"/>
          <w:sz w:val="26"/>
          <w:szCs w:val="26"/>
        </w:rPr>
        <w:t>, axis=1) in the cleaning script.</w:t>
      </w:r>
    </w:p>
    <w:p w14:paraId="4CC0A423"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Removed rows with </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in Series Name or metadata rows (e.g., "Data from database").</w:t>
      </w:r>
    </w:p>
    <w:p w14:paraId="1565A31E"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xml:space="preserve">: ".." indicates missing data in the dataset. Imputing with row means preserves data trends for time-series analysis, while removing metadata ensures only relevant data is </w:t>
      </w:r>
      <w:proofErr w:type="spellStart"/>
      <w:r w:rsidRPr="00B417B2">
        <w:rPr>
          <w:rFonts w:ascii="Poppins" w:hAnsi="Poppins" w:cs="Poppins"/>
          <w:sz w:val="26"/>
          <w:szCs w:val="26"/>
        </w:rPr>
        <w:t>analyzed</w:t>
      </w:r>
      <w:proofErr w:type="spellEnd"/>
      <w:r w:rsidRPr="00B417B2">
        <w:rPr>
          <w:rFonts w:ascii="Poppins" w:hAnsi="Poppins" w:cs="Poppins"/>
          <w:sz w:val="26"/>
          <w:szCs w:val="26"/>
        </w:rPr>
        <w:t>.</w:t>
      </w:r>
    </w:p>
    <w:p w14:paraId="772F658D"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Conversion to Numeric</w:t>
      </w:r>
      <w:r w:rsidRPr="00B417B2">
        <w:rPr>
          <w:rFonts w:ascii="Poppins" w:hAnsi="Poppins" w:cs="Poppins"/>
          <w:sz w:val="26"/>
          <w:szCs w:val="26"/>
        </w:rPr>
        <w:t xml:space="preserve">: </w:t>
      </w:r>
    </w:p>
    <w:p w14:paraId="7057C024"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Converted year columns to numeric using </w:t>
      </w:r>
      <w:proofErr w:type="spellStart"/>
      <w:r w:rsidRPr="00B417B2">
        <w:rPr>
          <w:rFonts w:ascii="Poppins" w:hAnsi="Poppins" w:cs="Poppins"/>
          <w:sz w:val="26"/>
          <w:szCs w:val="26"/>
        </w:rPr>
        <w:t>pd.to_numeric</w:t>
      </w:r>
      <w:proofErr w:type="spellEnd"/>
      <w:r w:rsidRPr="00B417B2">
        <w:rPr>
          <w:rFonts w:ascii="Poppins" w:hAnsi="Poppins" w:cs="Poppins"/>
          <w:sz w:val="26"/>
          <w:szCs w:val="26"/>
        </w:rPr>
        <w:t>(errors='coerce').</w:t>
      </w:r>
    </w:p>
    <w:p w14:paraId="717310E6"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Ensures numerical operations (e.g., mean, variance) can be performed.</w:t>
      </w:r>
    </w:p>
    <w:p w14:paraId="665C3014"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Feature Extraction</w:t>
      </w:r>
      <w:r w:rsidRPr="00B417B2">
        <w:rPr>
          <w:rFonts w:ascii="Poppins" w:hAnsi="Poppins" w:cs="Poppins"/>
          <w:sz w:val="26"/>
          <w:szCs w:val="26"/>
        </w:rPr>
        <w:t xml:space="preserve"> </w:t>
      </w:r>
    </w:p>
    <w:p w14:paraId="79AD5816"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Statistical Features</w:t>
      </w:r>
      <w:r w:rsidRPr="00B417B2">
        <w:rPr>
          <w:rFonts w:ascii="Poppins" w:hAnsi="Poppins" w:cs="Poppins"/>
          <w:sz w:val="26"/>
          <w:szCs w:val="26"/>
        </w:rPr>
        <w:t xml:space="preserve">: </w:t>
      </w:r>
    </w:p>
    <w:p w14:paraId="0A19489E"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Computed </w:t>
      </w:r>
      <w:r w:rsidRPr="00B417B2">
        <w:rPr>
          <w:rFonts w:ascii="Poppins" w:hAnsi="Poppins" w:cs="Poppins"/>
          <w:b/>
          <w:bCs/>
          <w:sz w:val="26"/>
          <w:szCs w:val="26"/>
        </w:rPr>
        <w:t>mean</w:t>
      </w:r>
      <w:r w:rsidRPr="00B417B2">
        <w:rPr>
          <w:rFonts w:ascii="Poppins" w:hAnsi="Poppins" w:cs="Poppins"/>
          <w:sz w:val="26"/>
          <w:szCs w:val="26"/>
        </w:rPr>
        <w:t xml:space="preserve">, </w:t>
      </w:r>
      <w:r w:rsidRPr="00B417B2">
        <w:rPr>
          <w:rFonts w:ascii="Poppins" w:hAnsi="Poppins" w:cs="Poppins"/>
          <w:b/>
          <w:bCs/>
          <w:sz w:val="26"/>
          <w:szCs w:val="26"/>
        </w:rPr>
        <w:t>median</w:t>
      </w:r>
      <w:r w:rsidRPr="00B417B2">
        <w:rPr>
          <w:rFonts w:ascii="Poppins" w:hAnsi="Poppins" w:cs="Poppins"/>
          <w:sz w:val="26"/>
          <w:szCs w:val="26"/>
        </w:rPr>
        <w:t xml:space="preserve">, </w:t>
      </w:r>
      <w:r w:rsidRPr="00B417B2">
        <w:rPr>
          <w:rFonts w:ascii="Poppins" w:hAnsi="Poppins" w:cs="Poppins"/>
          <w:b/>
          <w:bCs/>
          <w:sz w:val="26"/>
          <w:szCs w:val="26"/>
        </w:rPr>
        <w:t>mode</w:t>
      </w:r>
      <w:r w:rsidRPr="00B417B2">
        <w:rPr>
          <w:rFonts w:ascii="Poppins" w:hAnsi="Poppins" w:cs="Poppins"/>
          <w:sz w:val="26"/>
          <w:szCs w:val="26"/>
        </w:rPr>
        <w:t xml:space="preserve">, </w:t>
      </w:r>
      <w:r w:rsidRPr="00B417B2">
        <w:rPr>
          <w:rFonts w:ascii="Poppins" w:hAnsi="Poppins" w:cs="Poppins"/>
          <w:b/>
          <w:bCs/>
          <w:sz w:val="26"/>
          <w:szCs w:val="26"/>
        </w:rPr>
        <w:t>variance</w:t>
      </w:r>
      <w:r w:rsidRPr="00B417B2">
        <w:rPr>
          <w:rFonts w:ascii="Poppins" w:hAnsi="Poppins" w:cs="Poppins"/>
          <w:sz w:val="26"/>
          <w:szCs w:val="26"/>
        </w:rPr>
        <w:t xml:space="preserve">, </w:t>
      </w:r>
      <w:r w:rsidRPr="00B417B2">
        <w:rPr>
          <w:rFonts w:ascii="Poppins" w:hAnsi="Poppins" w:cs="Poppins"/>
          <w:b/>
          <w:bCs/>
          <w:sz w:val="26"/>
          <w:szCs w:val="26"/>
        </w:rPr>
        <w:t>covariance</w:t>
      </w:r>
      <w:r w:rsidRPr="00B417B2">
        <w:rPr>
          <w:rFonts w:ascii="Poppins" w:hAnsi="Poppins" w:cs="Poppins"/>
          <w:sz w:val="26"/>
          <w:szCs w:val="26"/>
        </w:rPr>
        <w:t xml:space="preserve">, and </w:t>
      </w:r>
      <w:r w:rsidRPr="00B417B2">
        <w:rPr>
          <w:rFonts w:ascii="Poppins" w:hAnsi="Poppins" w:cs="Poppins"/>
          <w:b/>
          <w:bCs/>
          <w:sz w:val="26"/>
          <w:szCs w:val="26"/>
        </w:rPr>
        <w:t>correlation</w:t>
      </w:r>
      <w:r w:rsidRPr="00B417B2">
        <w:rPr>
          <w:rFonts w:ascii="Poppins" w:hAnsi="Poppins" w:cs="Poppins"/>
          <w:sz w:val="26"/>
          <w:szCs w:val="26"/>
        </w:rPr>
        <w:t xml:space="preserve"> for each row (indicator) relative to a reference indicator (e.g., SH.UHC.SRVS.CV.XD for health).</w:t>
      </w:r>
    </w:p>
    <w:p w14:paraId="07039C5C"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Implementation</w:t>
      </w:r>
      <w:r w:rsidRPr="00B417B2">
        <w:rPr>
          <w:rFonts w:ascii="Poppins" w:hAnsi="Poppins" w:cs="Poppins"/>
          <w:sz w:val="26"/>
          <w:szCs w:val="26"/>
        </w:rPr>
        <w:t xml:space="preserve">: </w:t>
      </w:r>
    </w:p>
    <w:p w14:paraId="3092296C" w14:textId="77777777" w:rsidR="00782E11" w:rsidRPr="00B417B2" w:rsidRDefault="00782E11" w:rsidP="00782E11">
      <w:pPr>
        <w:numPr>
          <w:ilvl w:val="3"/>
          <w:numId w:val="29"/>
        </w:numPr>
        <w:tabs>
          <w:tab w:val="num" w:pos="2880"/>
        </w:tabs>
        <w:rPr>
          <w:rFonts w:ascii="Poppins" w:hAnsi="Poppins" w:cs="Poppins"/>
          <w:sz w:val="26"/>
          <w:szCs w:val="26"/>
        </w:rPr>
      </w:pPr>
      <w:r w:rsidRPr="00B417B2">
        <w:rPr>
          <w:rFonts w:ascii="Poppins" w:hAnsi="Poppins" w:cs="Poppins"/>
          <w:sz w:val="26"/>
          <w:szCs w:val="26"/>
        </w:rPr>
        <w:t xml:space="preserve">Defined </w:t>
      </w:r>
      <w:proofErr w:type="spellStart"/>
      <w:r w:rsidRPr="00B417B2">
        <w:rPr>
          <w:rFonts w:ascii="Poppins" w:hAnsi="Poppins" w:cs="Poppins"/>
          <w:sz w:val="26"/>
          <w:szCs w:val="26"/>
        </w:rPr>
        <w:t>compute_row_stats</w:t>
      </w:r>
      <w:proofErr w:type="spellEnd"/>
      <w:r w:rsidRPr="00B417B2">
        <w:rPr>
          <w:rFonts w:ascii="Poppins" w:hAnsi="Poppins" w:cs="Poppins"/>
          <w:sz w:val="26"/>
          <w:szCs w:val="26"/>
        </w:rPr>
        <w:t xml:space="preserve"> to calculate: </w:t>
      </w:r>
    </w:p>
    <w:p w14:paraId="724BF052"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Mean: Average of non-</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values (</w:t>
      </w:r>
      <w:proofErr w:type="spellStart"/>
      <w:r w:rsidRPr="00B417B2">
        <w:rPr>
          <w:rFonts w:ascii="Poppins" w:hAnsi="Poppins" w:cs="Poppins"/>
          <w:sz w:val="26"/>
          <w:szCs w:val="26"/>
        </w:rPr>
        <w:t>np.mean</w:t>
      </w:r>
      <w:proofErr w:type="spellEnd"/>
      <w:r w:rsidRPr="00B417B2">
        <w:rPr>
          <w:rFonts w:ascii="Poppins" w:hAnsi="Poppins" w:cs="Poppins"/>
          <w:sz w:val="26"/>
          <w:szCs w:val="26"/>
        </w:rPr>
        <w:t>).</w:t>
      </w:r>
    </w:p>
    <w:p w14:paraId="664F5CB1"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Median: Middle value (</w:t>
      </w:r>
      <w:proofErr w:type="spellStart"/>
      <w:r w:rsidRPr="00B417B2">
        <w:rPr>
          <w:rFonts w:ascii="Poppins" w:hAnsi="Poppins" w:cs="Poppins"/>
          <w:sz w:val="26"/>
          <w:szCs w:val="26"/>
        </w:rPr>
        <w:t>np.median</w:t>
      </w:r>
      <w:proofErr w:type="spellEnd"/>
      <w:r w:rsidRPr="00B417B2">
        <w:rPr>
          <w:rFonts w:ascii="Poppins" w:hAnsi="Poppins" w:cs="Poppins"/>
          <w:sz w:val="26"/>
          <w:szCs w:val="26"/>
        </w:rPr>
        <w:t>).</w:t>
      </w:r>
    </w:p>
    <w:p w14:paraId="0DA3E984"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Mode: Most frequent value (</w:t>
      </w:r>
      <w:proofErr w:type="spellStart"/>
      <w:r w:rsidRPr="00B417B2">
        <w:rPr>
          <w:rFonts w:ascii="Poppins" w:hAnsi="Poppins" w:cs="Poppins"/>
          <w:sz w:val="26"/>
          <w:szCs w:val="26"/>
        </w:rPr>
        <w:t>pd.Series.mode</w:t>
      </w:r>
      <w:proofErr w:type="spellEnd"/>
      <w:r w:rsidRPr="00B417B2">
        <w:rPr>
          <w:rFonts w:ascii="Poppins" w:hAnsi="Poppins" w:cs="Poppins"/>
          <w:sz w:val="26"/>
          <w:szCs w:val="26"/>
        </w:rPr>
        <w:t>).</w:t>
      </w:r>
    </w:p>
    <w:p w14:paraId="6442200D"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Variance: Sample variance (</w:t>
      </w:r>
      <w:proofErr w:type="spellStart"/>
      <w:r w:rsidRPr="00B417B2">
        <w:rPr>
          <w:rFonts w:ascii="Poppins" w:hAnsi="Poppins" w:cs="Poppins"/>
          <w:sz w:val="26"/>
          <w:szCs w:val="26"/>
        </w:rPr>
        <w:t>np.var</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ddof</w:t>
      </w:r>
      <w:proofErr w:type="spellEnd"/>
      <w:r w:rsidRPr="00B417B2">
        <w:rPr>
          <w:rFonts w:ascii="Poppins" w:hAnsi="Poppins" w:cs="Poppins"/>
          <w:sz w:val="26"/>
          <w:szCs w:val="26"/>
        </w:rPr>
        <w:t>=1).</w:t>
      </w:r>
    </w:p>
    <w:p w14:paraId="57D48E47"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lastRenderedPageBreak/>
        <w:t xml:space="preserve">Covariance and Correlation: Computed against the reference series using </w:t>
      </w:r>
      <w:proofErr w:type="spellStart"/>
      <w:r w:rsidRPr="00B417B2">
        <w:rPr>
          <w:rFonts w:ascii="Poppins" w:hAnsi="Poppins" w:cs="Poppins"/>
          <w:sz w:val="26"/>
          <w:szCs w:val="26"/>
        </w:rPr>
        <w:t>np.cov</w:t>
      </w:r>
      <w:proofErr w:type="spellEnd"/>
      <w:r w:rsidRPr="00B417B2">
        <w:rPr>
          <w:rFonts w:ascii="Poppins" w:hAnsi="Poppins" w:cs="Poppins"/>
          <w:sz w:val="26"/>
          <w:szCs w:val="26"/>
        </w:rPr>
        <w:t xml:space="preserve"> and </w:t>
      </w:r>
      <w:proofErr w:type="spellStart"/>
      <w:r w:rsidRPr="00B417B2">
        <w:rPr>
          <w:rFonts w:ascii="Poppins" w:hAnsi="Poppins" w:cs="Poppins"/>
          <w:sz w:val="26"/>
          <w:szCs w:val="26"/>
        </w:rPr>
        <w:t>np.corrcoef</w:t>
      </w:r>
      <w:proofErr w:type="spellEnd"/>
      <w:r w:rsidRPr="00B417B2">
        <w:rPr>
          <w:rFonts w:ascii="Poppins" w:hAnsi="Poppins" w:cs="Poppins"/>
          <w:sz w:val="26"/>
          <w:szCs w:val="26"/>
        </w:rPr>
        <w:t xml:space="preserve"> on paired non-</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data.</w:t>
      </w:r>
    </w:p>
    <w:p w14:paraId="106327CA" w14:textId="77777777" w:rsidR="00782E11" w:rsidRPr="00B417B2" w:rsidRDefault="00782E11" w:rsidP="00782E11">
      <w:pPr>
        <w:numPr>
          <w:ilvl w:val="3"/>
          <w:numId w:val="29"/>
        </w:numPr>
        <w:tabs>
          <w:tab w:val="num" w:pos="2880"/>
        </w:tabs>
        <w:rPr>
          <w:rFonts w:ascii="Poppins" w:hAnsi="Poppins" w:cs="Poppins"/>
          <w:sz w:val="26"/>
          <w:szCs w:val="26"/>
        </w:rPr>
      </w:pPr>
      <w:r w:rsidRPr="00B417B2">
        <w:rPr>
          <w:rFonts w:ascii="Poppins" w:hAnsi="Poppins" w:cs="Poppins"/>
          <w:sz w:val="26"/>
          <w:szCs w:val="26"/>
        </w:rPr>
        <w:t xml:space="preserve">Applied to each row and stored results in a </w:t>
      </w:r>
      <w:proofErr w:type="spellStart"/>
      <w:r w:rsidRPr="00B417B2">
        <w:rPr>
          <w:rFonts w:ascii="Poppins" w:hAnsi="Poppins" w:cs="Poppins"/>
          <w:sz w:val="26"/>
          <w:szCs w:val="26"/>
        </w:rPr>
        <w:t>stats_df</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DataFrame</w:t>
      </w:r>
      <w:proofErr w:type="spellEnd"/>
      <w:r w:rsidRPr="00B417B2">
        <w:rPr>
          <w:rFonts w:ascii="Poppins" w:hAnsi="Poppins" w:cs="Poppins"/>
          <w:sz w:val="26"/>
          <w:szCs w:val="26"/>
        </w:rPr>
        <w:t>.</w:t>
      </w:r>
    </w:p>
    <w:p w14:paraId="46FA3CBC"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These statistics summarize central tendency, dispersion, and relationships, enabling comparative analysis across indicators and categories. The reference indicator provides a baseline for covariance/correlation, revealing inter-indicator relationships.</w:t>
      </w:r>
    </w:p>
    <w:p w14:paraId="08F8D5A9"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Feature Representation</w:t>
      </w:r>
      <w:r w:rsidRPr="00B417B2">
        <w:rPr>
          <w:rFonts w:ascii="Poppins" w:hAnsi="Poppins" w:cs="Poppins"/>
          <w:sz w:val="26"/>
          <w:szCs w:val="26"/>
        </w:rPr>
        <w:t xml:space="preserve">: </w:t>
      </w:r>
    </w:p>
    <w:p w14:paraId="4D29744F"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Each row in </w:t>
      </w:r>
      <w:proofErr w:type="spellStart"/>
      <w:r w:rsidRPr="00B417B2">
        <w:rPr>
          <w:rFonts w:ascii="Poppins" w:hAnsi="Poppins" w:cs="Poppins"/>
          <w:sz w:val="26"/>
          <w:szCs w:val="26"/>
        </w:rPr>
        <w:t>stats_df</w:t>
      </w:r>
      <w:proofErr w:type="spellEnd"/>
      <w:r w:rsidRPr="00B417B2">
        <w:rPr>
          <w:rFonts w:ascii="Poppins" w:hAnsi="Poppins" w:cs="Poppins"/>
          <w:sz w:val="26"/>
          <w:szCs w:val="26"/>
        </w:rPr>
        <w:t xml:space="preserve"> represents an indicator (e.g., UHC service coverage) with columns: Factor Name, Mean, Median, Mode, Variance, Covariance, Correlation.</w:t>
      </w:r>
    </w:p>
    <w:p w14:paraId="4A5FD237"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This structured format facilitates downstream analysis (e.g., machine learning, visualization).</w:t>
      </w:r>
    </w:p>
    <w:p w14:paraId="591067D0"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Outlier Detection with Box Plots</w:t>
      </w:r>
      <w:r w:rsidRPr="00B417B2">
        <w:rPr>
          <w:rFonts w:ascii="Poppins" w:hAnsi="Poppins" w:cs="Poppins"/>
          <w:sz w:val="26"/>
          <w:szCs w:val="26"/>
        </w:rPr>
        <w:t xml:space="preserve"> </w:t>
      </w:r>
    </w:p>
    <w:p w14:paraId="656B7C9D"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Step</w:t>
      </w:r>
      <w:r w:rsidRPr="00B417B2">
        <w:rPr>
          <w:rFonts w:ascii="Poppins" w:hAnsi="Poppins" w:cs="Poppins"/>
          <w:sz w:val="26"/>
          <w:szCs w:val="26"/>
        </w:rPr>
        <w:t>: Generated box plots for each statistical feature (e.g., Mean, Variance) across indicators within each category.</w:t>
      </w:r>
    </w:p>
    <w:p w14:paraId="67987C02"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Implementation</w:t>
      </w:r>
      <w:r w:rsidRPr="00B417B2">
        <w:rPr>
          <w:rFonts w:ascii="Poppins" w:hAnsi="Poppins" w:cs="Poppins"/>
          <w:sz w:val="26"/>
          <w:szCs w:val="26"/>
        </w:rPr>
        <w:t xml:space="preserve"> (assumed addition to code): </w:t>
      </w:r>
    </w:p>
    <w:p w14:paraId="480DA4EF"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import </w:t>
      </w:r>
      <w:proofErr w:type="spellStart"/>
      <w:r w:rsidRPr="00B417B2">
        <w:rPr>
          <w:rFonts w:ascii="Poppins" w:hAnsi="Poppins" w:cs="Poppins"/>
          <w:color w:val="156082" w:themeColor="accent1"/>
          <w:sz w:val="26"/>
          <w:szCs w:val="26"/>
          <w:u w:val="single"/>
        </w:rPr>
        <w:t>matplotlib.pyplot</w:t>
      </w:r>
      <w:proofErr w:type="spellEnd"/>
      <w:r w:rsidRPr="00B417B2">
        <w:rPr>
          <w:rFonts w:ascii="Poppins" w:hAnsi="Poppins" w:cs="Poppins"/>
          <w:color w:val="156082" w:themeColor="accent1"/>
          <w:sz w:val="26"/>
          <w:szCs w:val="26"/>
          <w:u w:val="single"/>
        </w:rPr>
        <w:t xml:space="preserve"> as </w:t>
      </w:r>
      <w:proofErr w:type="spellStart"/>
      <w:r w:rsidRPr="00B417B2">
        <w:rPr>
          <w:rFonts w:ascii="Poppins" w:hAnsi="Poppins" w:cs="Poppins"/>
          <w:color w:val="156082" w:themeColor="accent1"/>
          <w:sz w:val="26"/>
          <w:szCs w:val="26"/>
          <w:u w:val="single"/>
        </w:rPr>
        <w:t>plt</w:t>
      </w:r>
      <w:proofErr w:type="spellEnd"/>
    </w:p>
    <w:p w14:paraId="4E7D421C"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import seaborn as sns</w:t>
      </w:r>
    </w:p>
    <w:p w14:paraId="365E0B7B"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for col in ['Mean', 'Median', 'Variance', 'Covariance', 'Correlation']:</w:t>
      </w:r>
    </w:p>
    <w:p w14:paraId="50EB4952"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plt.figure</w:t>
      </w:r>
      <w:proofErr w:type="spellEnd"/>
      <w:r w:rsidRPr="00B417B2">
        <w:rPr>
          <w:rFonts w:ascii="Poppins" w:hAnsi="Poppins" w:cs="Poppins"/>
          <w:color w:val="156082" w:themeColor="accent1"/>
          <w:sz w:val="26"/>
          <w:szCs w:val="26"/>
          <w:u w:val="single"/>
        </w:rPr>
        <w:t>(</w:t>
      </w:r>
      <w:proofErr w:type="spellStart"/>
      <w:r w:rsidRPr="00B417B2">
        <w:rPr>
          <w:rFonts w:ascii="Poppins" w:hAnsi="Poppins" w:cs="Poppins"/>
          <w:color w:val="156082" w:themeColor="accent1"/>
          <w:sz w:val="26"/>
          <w:szCs w:val="26"/>
          <w:u w:val="single"/>
        </w:rPr>
        <w:t>figsize</w:t>
      </w:r>
      <w:proofErr w:type="spellEnd"/>
      <w:r w:rsidRPr="00B417B2">
        <w:rPr>
          <w:rFonts w:ascii="Poppins" w:hAnsi="Poppins" w:cs="Poppins"/>
          <w:color w:val="156082" w:themeColor="accent1"/>
          <w:sz w:val="26"/>
          <w:szCs w:val="26"/>
          <w:u w:val="single"/>
        </w:rPr>
        <w:t>=(10, 6))</w:t>
      </w:r>
    </w:p>
    <w:p w14:paraId="6D68AE3F"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sns.boxplot</w:t>
      </w:r>
      <w:proofErr w:type="spellEnd"/>
      <w:r w:rsidRPr="00B417B2">
        <w:rPr>
          <w:rFonts w:ascii="Poppins" w:hAnsi="Poppins" w:cs="Poppins"/>
          <w:color w:val="156082" w:themeColor="accent1"/>
          <w:sz w:val="26"/>
          <w:szCs w:val="26"/>
          <w:u w:val="single"/>
        </w:rPr>
        <w:t>(data=</w:t>
      </w:r>
      <w:proofErr w:type="spellStart"/>
      <w:r w:rsidRPr="00B417B2">
        <w:rPr>
          <w:rFonts w:ascii="Poppins" w:hAnsi="Poppins" w:cs="Poppins"/>
          <w:color w:val="156082" w:themeColor="accent1"/>
          <w:sz w:val="26"/>
          <w:szCs w:val="26"/>
          <w:u w:val="single"/>
        </w:rPr>
        <w:t>stats_df</w:t>
      </w:r>
      <w:proofErr w:type="spellEnd"/>
      <w:r w:rsidRPr="00B417B2">
        <w:rPr>
          <w:rFonts w:ascii="Poppins" w:hAnsi="Poppins" w:cs="Poppins"/>
          <w:color w:val="156082" w:themeColor="accent1"/>
          <w:sz w:val="26"/>
          <w:szCs w:val="26"/>
          <w:u w:val="single"/>
        </w:rPr>
        <w:t>[col].</w:t>
      </w:r>
      <w:proofErr w:type="spellStart"/>
      <w:r w:rsidRPr="00B417B2">
        <w:rPr>
          <w:rFonts w:ascii="Poppins" w:hAnsi="Poppins" w:cs="Poppins"/>
          <w:color w:val="156082" w:themeColor="accent1"/>
          <w:sz w:val="26"/>
          <w:szCs w:val="26"/>
          <w:u w:val="single"/>
        </w:rPr>
        <w:t>dropna</w:t>
      </w:r>
      <w:proofErr w:type="spellEnd"/>
      <w:r w:rsidRPr="00B417B2">
        <w:rPr>
          <w:rFonts w:ascii="Poppins" w:hAnsi="Poppins" w:cs="Poppins"/>
          <w:color w:val="156082" w:themeColor="accent1"/>
          <w:sz w:val="26"/>
          <w:szCs w:val="26"/>
          <w:u w:val="single"/>
        </w:rPr>
        <w:t>())</w:t>
      </w:r>
    </w:p>
    <w:p w14:paraId="63F19075"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plt.title</w:t>
      </w:r>
      <w:proofErr w:type="spellEnd"/>
      <w:r w:rsidRPr="00B417B2">
        <w:rPr>
          <w:rFonts w:ascii="Poppins" w:hAnsi="Poppins" w:cs="Poppins"/>
          <w:color w:val="156082" w:themeColor="accent1"/>
          <w:sz w:val="26"/>
          <w:szCs w:val="26"/>
          <w:u w:val="single"/>
        </w:rPr>
        <w:t>(</w:t>
      </w:r>
      <w:proofErr w:type="spellStart"/>
      <w:r w:rsidRPr="00B417B2">
        <w:rPr>
          <w:rFonts w:ascii="Poppins" w:hAnsi="Poppins" w:cs="Poppins"/>
          <w:color w:val="156082" w:themeColor="accent1"/>
          <w:sz w:val="26"/>
          <w:szCs w:val="26"/>
          <w:u w:val="single"/>
        </w:rPr>
        <w:t>f'Box</w:t>
      </w:r>
      <w:proofErr w:type="spellEnd"/>
      <w:r w:rsidRPr="00B417B2">
        <w:rPr>
          <w:rFonts w:ascii="Poppins" w:hAnsi="Poppins" w:cs="Poppins"/>
          <w:color w:val="156082" w:themeColor="accent1"/>
          <w:sz w:val="26"/>
          <w:szCs w:val="26"/>
          <w:u w:val="single"/>
        </w:rPr>
        <w:t xml:space="preserve"> Plot for {col} (Outlier Detection)')</w:t>
      </w:r>
    </w:p>
    <w:p w14:paraId="453FD629"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lastRenderedPageBreak/>
        <w:t xml:space="preserve">    </w:t>
      </w:r>
      <w:proofErr w:type="spellStart"/>
      <w:r w:rsidRPr="00B417B2">
        <w:rPr>
          <w:rFonts w:ascii="Poppins" w:hAnsi="Poppins" w:cs="Poppins"/>
          <w:color w:val="156082" w:themeColor="accent1"/>
          <w:sz w:val="26"/>
          <w:szCs w:val="26"/>
          <w:u w:val="single"/>
        </w:rPr>
        <w:t>plt.savefig</w:t>
      </w:r>
      <w:proofErr w:type="spellEnd"/>
      <w:r w:rsidRPr="00B417B2">
        <w:rPr>
          <w:rFonts w:ascii="Poppins" w:hAnsi="Poppins" w:cs="Poppins"/>
          <w:color w:val="156082" w:themeColor="accent1"/>
          <w:sz w:val="26"/>
          <w:szCs w:val="26"/>
          <w:u w:val="single"/>
        </w:rPr>
        <w:t>(f'{col}_boxplot.png')</w:t>
      </w:r>
    </w:p>
    <w:p w14:paraId="3D07ADD3"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plt.close</w:t>
      </w:r>
      <w:proofErr w:type="spellEnd"/>
      <w:r w:rsidRPr="00B417B2">
        <w:rPr>
          <w:rFonts w:ascii="Poppins" w:hAnsi="Poppins" w:cs="Poppins"/>
          <w:color w:val="156082" w:themeColor="accent1"/>
          <w:sz w:val="26"/>
          <w:szCs w:val="26"/>
          <w:u w:val="single"/>
        </w:rPr>
        <w:t>()</w:t>
      </w:r>
    </w:p>
    <w:p w14:paraId="32058116" w14:textId="77777777" w:rsidR="00782E11" w:rsidRPr="00B417B2" w:rsidRDefault="00782E11" w:rsidP="00782E11">
      <w:pPr>
        <w:ind w:left="360"/>
        <w:rPr>
          <w:rFonts w:ascii="Poppins" w:hAnsi="Poppins" w:cs="Poppins"/>
          <w:color w:val="156082" w:themeColor="accent1"/>
          <w:sz w:val="26"/>
          <w:szCs w:val="26"/>
          <w:u w:val="single"/>
        </w:rPr>
      </w:pPr>
    </w:p>
    <w:p w14:paraId="48D59FCF" w14:textId="05D8D86D"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noProof/>
          <w:color w:val="156082" w:themeColor="accent1"/>
          <w:sz w:val="26"/>
          <w:szCs w:val="26"/>
          <w:u w:val="single"/>
          <w:lang w:val="en-US"/>
        </w:rPr>
        <w:drawing>
          <wp:inline distT="0" distB="0" distL="0" distR="0" wp14:anchorId="6AF38CC3" wp14:editId="30517255">
            <wp:extent cx="5731510" cy="2456180"/>
            <wp:effectExtent l="0" t="0" r="2540" b="1270"/>
            <wp:docPr id="577306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06061" name="Picture 5773060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13CF8D97" w14:textId="77777777" w:rsidR="00782E11" w:rsidRPr="00B417B2" w:rsidRDefault="00782E11" w:rsidP="00782E11">
      <w:pPr>
        <w:rPr>
          <w:rFonts w:ascii="Poppins" w:hAnsi="Poppins" w:cs="Poppins"/>
          <w:color w:val="156082" w:themeColor="accent1"/>
          <w:sz w:val="26"/>
          <w:szCs w:val="26"/>
          <w:u w:val="single"/>
        </w:rPr>
      </w:pPr>
    </w:p>
    <w:p w14:paraId="6AA443B4"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Box plots visualize data distribution and identify outliers (values beyond 1.5 * IQR). Outliers may indicate data errors or significant anomalies (e.g., extreme health metrics), guiding further investigation or preprocessing.</w:t>
      </w:r>
    </w:p>
    <w:p w14:paraId="3AC6383E"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Output Storage</w:t>
      </w:r>
      <w:r w:rsidRPr="00B417B2">
        <w:rPr>
          <w:rFonts w:ascii="Poppins" w:hAnsi="Poppins" w:cs="Poppins"/>
          <w:sz w:val="26"/>
          <w:szCs w:val="26"/>
        </w:rPr>
        <w:t xml:space="preserve"> </w:t>
      </w:r>
    </w:p>
    <w:p w14:paraId="616872EB"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sz w:val="26"/>
          <w:szCs w:val="26"/>
        </w:rPr>
        <w:t>Saved cleaned data and statistical results to CSV files (e.g., health_stats.csv).</w:t>
      </w:r>
    </w:p>
    <w:p w14:paraId="7F0D9DC0"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sz w:val="26"/>
          <w:szCs w:val="26"/>
        </w:rPr>
        <w:t>Included fallback paths for permission errors.</w:t>
      </w:r>
    </w:p>
    <w:p w14:paraId="4869BCAB"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Persistent storage ensures reproducibility and accessibility. Fallback paths enhance robustness.</w:t>
      </w:r>
    </w:p>
    <w:p w14:paraId="1B77D7F2"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Feature Extraction Process</w:t>
      </w:r>
    </w:p>
    <w:p w14:paraId="5FA42100" w14:textId="77777777" w:rsidR="00782E11" w:rsidRPr="00B417B2" w:rsidRDefault="00782E11" w:rsidP="00782E11">
      <w:pPr>
        <w:numPr>
          <w:ilvl w:val="0"/>
          <w:numId w:val="30"/>
        </w:numPr>
        <w:rPr>
          <w:rFonts w:ascii="Poppins" w:hAnsi="Poppins" w:cs="Poppins"/>
          <w:sz w:val="26"/>
          <w:szCs w:val="26"/>
        </w:rPr>
      </w:pPr>
      <w:r w:rsidRPr="00B417B2">
        <w:rPr>
          <w:rFonts w:ascii="Poppins" w:hAnsi="Poppins" w:cs="Poppins"/>
          <w:b/>
          <w:bCs/>
          <w:sz w:val="26"/>
          <w:szCs w:val="26"/>
        </w:rPr>
        <w:t>Input</w:t>
      </w:r>
      <w:r w:rsidRPr="00B417B2">
        <w:rPr>
          <w:rFonts w:ascii="Poppins" w:hAnsi="Poppins" w:cs="Poppins"/>
          <w:sz w:val="26"/>
          <w:szCs w:val="26"/>
        </w:rPr>
        <w:t>: Raw dataset with indicators (rows) and yearly values (columns).</w:t>
      </w:r>
    </w:p>
    <w:p w14:paraId="3692DEC8" w14:textId="77777777" w:rsidR="00782E11" w:rsidRPr="00B417B2" w:rsidRDefault="00782E11" w:rsidP="00782E11">
      <w:pPr>
        <w:numPr>
          <w:ilvl w:val="0"/>
          <w:numId w:val="30"/>
        </w:numPr>
        <w:rPr>
          <w:rFonts w:ascii="Poppins" w:hAnsi="Poppins" w:cs="Poppins"/>
          <w:sz w:val="26"/>
          <w:szCs w:val="26"/>
        </w:rPr>
      </w:pPr>
      <w:r w:rsidRPr="00B417B2">
        <w:rPr>
          <w:rFonts w:ascii="Poppins" w:hAnsi="Poppins" w:cs="Poppins"/>
          <w:b/>
          <w:bCs/>
          <w:sz w:val="26"/>
          <w:szCs w:val="26"/>
        </w:rPr>
        <w:lastRenderedPageBreak/>
        <w:t>Processing</w:t>
      </w:r>
      <w:r w:rsidRPr="00B417B2">
        <w:rPr>
          <w:rFonts w:ascii="Poppins" w:hAnsi="Poppins" w:cs="Poppins"/>
          <w:sz w:val="26"/>
          <w:szCs w:val="26"/>
        </w:rPr>
        <w:t xml:space="preserve">: </w:t>
      </w:r>
    </w:p>
    <w:p w14:paraId="3B797A12" w14:textId="77777777" w:rsidR="00782E11" w:rsidRPr="00B417B2" w:rsidRDefault="00782E11" w:rsidP="00782E11">
      <w:pPr>
        <w:numPr>
          <w:ilvl w:val="1"/>
          <w:numId w:val="34"/>
        </w:numPr>
        <w:rPr>
          <w:rFonts w:ascii="Poppins" w:hAnsi="Poppins" w:cs="Poppins"/>
          <w:sz w:val="26"/>
          <w:szCs w:val="26"/>
        </w:rPr>
      </w:pPr>
      <w:r w:rsidRPr="00B417B2">
        <w:rPr>
          <w:rFonts w:ascii="Poppins" w:hAnsi="Poppins" w:cs="Poppins"/>
          <w:sz w:val="26"/>
          <w:szCs w:val="26"/>
        </w:rPr>
        <w:t>Cleaned data by removing metadata, handling missing values, and converting to numeric.</w:t>
      </w:r>
    </w:p>
    <w:p w14:paraId="3E4CCF18" w14:textId="77777777" w:rsidR="00782E11" w:rsidRPr="00B417B2" w:rsidRDefault="00782E11" w:rsidP="00782E11">
      <w:pPr>
        <w:numPr>
          <w:ilvl w:val="1"/>
          <w:numId w:val="34"/>
        </w:numPr>
        <w:rPr>
          <w:rFonts w:ascii="Poppins" w:hAnsi="Poppins" w:cs="Poppins"/>
          <w:sz w:val="26"/>
          <w:szCs w:val="26"/>
        </w:rPr>
      </w:pPr>
      <w:r w:rsidRPr="00B417B2">
        <w:rPr>
          <w:rFonts w:ascii="Poppins" w:hAnsi="Poppins" w:cs="Poppins"/>
          <w:sz w:val="26"/>
          <w:szCs w:val="26"/>
        </w:rPr>
        <w:t xml:space="preserve">Extracted statistical features per indicator using </w:t>
      </w:r>
      <w:proofErr w:type="spellStart"/>
      <w:r w:rsidRPr="00B417B2">
        <w:rPr>
          <w:rFonts w:ascii="Poppins" w:hAnsi="Poppins" w:cs="Poppins"/>
          <w:sz w:val="26"/>
          <w:szCs w:val="26"/>
        </w:rPr>
        <w:t>compute_row_stats</w:t>
      </w:r>
      <w:proofErr w:type="spellEnd"/>
      <w:r w:rsidRPr="00B417B2">
        <w:rPr>
          <w:rFonts w:ascii="Poppins" w:hAnsi="Poppins" w:cs="Poppins"/>
          <w:sz w:val="26"/>
          <w:szCs w:val="26"/>
        </w:rPr>
        <w:t>.</w:t>
      </w:r>
    </w:p>
    <w:p w14:paraId="23B19B4B" w14:textId="77777777" w:rsidR="00782E11" w:rsidRPr="00B417B2" w:rsidRDefault="00782E11" w:rsidP="00782E11">
      <w:pPr>
        <w:numPr>
          <w:ilvl w:val="1"/>
          <w:numId w:val="34"/>
        </w:numPr>
        <w:rPr>
          <w:rFonts w:ascii="Poppins" w:hAnsi="Poppins" w:cs="Poppins"/>
          <w:sz w:val="26"/>
          <w:szCs w:val="26"/>
        </w:rPr>
      </w:pPr>
      <w:r w:rsidRPr="00B417B2">
        <w:rPr>
          <w:rFonts w:ascii="Poppins" w:hAnsi="Poppins" w:cs="Poppins"/>
          <w:sz w:val="26"/>
          <w:szCs w:val="26"/>
        </w:rPr>
        <w:t>Compared each indicator to a reference indicator for covariance/correlation.</w:t>
      </w:r>
    </w:p>
    <w:p w14:paraId="6F9F6256" w14:textId="77777777" w:rsidR="00782E11" w:rsidRPr="00B417B2" w:rsidRDefault="00782E11" w:rsidP="00782E11">
      <w:pPr>
        <w:numPr>
          <w:ilvl w:val="0"/>
          <w:numId w:val="30"/>
        </w:numPr>
        <w:rPr>
          <w:rFonts w:ascii="Poppins" w:hAnsi="Poppins" w:cs="Poppins"/>
          <w:sz w:val="26"/>
          <w:szCs w:val="26"/>
        </w:rPr>
      </w:pPr>
      <w:r w:rsidRPr="00B417B2">
        <w:rPr>
          <w:rFonts w:ascii="Poppins" w:hAnsi="Poppins" w:cs="Poppins"/>
          <w:b/>
          <w:bCs/>
          <w:sz w:val="26"/>
          <w:szCs w:val="26"/>
        </w:rPr>
        <w:t>Output</w:t>
      </w:r>
      <w:r w:rsidRPr="00B417B2">
        <w:rPr>
          <w:rFonts w:ascii="Poppins" w:hAnsi="Poppins" w:cs="Poppins"/>
          <w:sz w:val="26"/>
          <w:szCs w:val="26"/>
        </w:rPr>
        <w:t xml:space="preserve">: A </w:t>
      </w:r>
      <w:proofErr w:type="spellStart"/>
      <w:r w:rsidRPr="00B417B2">
        <w:rPr>
          <w:rFonts w:ascii="Poppins" w:hAnsi="Poppins" w:cs="Poppins"/>
          <w:sz w:val="26"/>
          <w:szCs w:val="26"/>
        </w:rPr>
        <w:t>DataFrame</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stats_df</w:t>
      </w:r>
      <w:proofErr w:type="spellEnd"/>
      <w:r w:rsidRPr="00B417B2">
        <w:rPr>
          <w:rFonts w:ascii="Poppins" w:hAnsi="Poppins" w:cs="Poppins"/>
          <w:sz w:val="26"/>
          <w:szCs w:val="26"/>
        </w:rPr>
        <w:t>) where each row is an indicator, and columns include its name and computed statistics.</w:t>
      </w:r>
    </w:p>
    <w:p w14:paraId="508C7221" w14:textId="77777777" w:rsidR="00782E11" w:rsidRPr="00B417B2" w:rsidRDefault="00782E11" w:rsidP="00782E11">
      <w:pPr>
        <w:numPr>
          <w:ilvl w:val="0"/>
          <w:numId w:val="30"/>
        </w:numPr>
        <w:rPr>
          <w:rFonts w:ascii="Poppins" w:hAnsi="Poppins" w:cs="Poppins"/>
          <w:sz w:val="26"/>
          <w:szCs w:val="26"/>
        </w:rPr>
      </w:pPr>
      <w:r w:rsidRPr="00B417B2">
        <w:rPr>
          <w:rFonts w:ascii="Poppins" w:hAnsi="Poppins" w:cs="Poppins"/>
          <w:b/>
          <w:bCs/>
          <w:sz w:val="26"/>
          <w:szCs w:val="26"/>
        </w:rPr>
        <w:t>Purpose</w:t>
      </w:r>
      <w:r w:rsidRPr="00B417B2">
        <w:rPr>
          <w:rFonts w:ascii="Poppins" w:hAnsi="Poppins" w:cs="Poppins"/>
          <w:sz w:val="26"/>
          <w:szCs w:val="26"/>
        </w:rPr>
        <w:t xml:space="preserve">: These features summarize the dataset, enabling: </w:t>
      </w:r>
    </w:p>
    <w:p w14:paraId="3703439D" w14:textId="77777777" w:rsidR="00782E11" w:rsidRPr="00B417B2" w:rsidRDefault="00782E11" w:rsidP="00782E11">
      <w:pPr>
        <w:numPr>
          <w:ilvl w:val="1"/>
          <w:numId w:val="35"/>
        </w:numPr>
        <w:rPr>
          <w:rFonts w:ascii="Poppins" w:hAnsi="Poppins" w:cs="Poppins"/>
          <w:sz w:val="26"/>
          <w:szCs w:val="26"/>
        </w:rPr>
      </w:pPr>
      <w:r w:rsidRPr="00B417B2">
        <w:rPr>
          <w:rFonts w:ascii="Poppins" w:hAnsi="Poppins" w:cs="Poppins"/>
          <w:sz w:val="26"/>
          <w:szCs w:val="26"/>
        </w:rPr>
        <w:t>Comparison across indicators and categories.</w:t>
      </w:r>
    </w:p>
    <w:p w14:paraId="1345BFE5" w14:textId="77777777" w:rsidR="00782E11" w:rsidRPr="00B417B2" w:rsidRDefault="00782E11" w:rsidP="00782E11">
      <w:pPr>
        <w:numPr>
          <w:ilvl w:val="1"/>
          <w:numId w:val="35"/>
        </w:numPr>
        <w:rPr>
          <w:rFonts w:ascii="Poppins" w:hAnsi="Poppins" w:cs="Poppins"/>
          <w:sz w:val="26"/>
          <w:szCs w:val="26"/>
        </w:rPr>
      </w:pPr>
      <w:r w:rsidRPr="00B417B2">
        <w:rPr>
          <w:rFonts w:ascii="Poppins" w:hAnsi="Poppins" w:cs="Poppins"/>
          <w:sz w:val="26"/>
          <w:szCs w:val="26"/>
        </w:rPr>
        <w:t>Identification of trends (e.g., high variance in poverty metrics).</w:t>
      </w:r>
    </w:p>
    <w:p w14:paraId="75DF7035" w14:textId="77777777" w:rsidR="00782E11" w:rsidRPr="00B417B2" w:rsidRDefault="00782E11" w:rsidP="00782E11">
      <w:pPr>
        <w:numPr>
          <w:ilvl w:val="1"/>
          <w:numId w:val="35"/>
        </w:numPr>
        <w:rPr>
          <w:rFonts w:ascii="Poppins" w:hAnsi="Poppins" w:cs="Poppins"/>
          <w:sz w:val="26"/>
          <w:szCs w:val="26"/>
        </w:rPr>
      </w:pPr>
      <w:r w:rsidRPr="00B417B2">
        <w:rPr>
          <w:rFonts w:ascii="Poppins" w:hAnsi="Poppins" w:cs="Poppins"/>
          <w:sz w:val="26"/>
          <w:szCs w:val="26"/>
        </w:rPr>
        <w:t>Correlation analysis to understand relationships (e.g., health vs. education outcomes).</w:t>
      </w:r>
    </w:p>
    <w:p w14:paraId="17E08E0D" w14:textId="77777777" w:rsidR="00782E11" w:rsidRPr="00B417B2" w:rsidRDefault="00782E11" w:rsidP="00782E11">
      <w:pPr>
        <w:numPr>
          <w:ilvl w:val="1"/>
          <w:numId w:val="35"/>
        </w:numPr>
        <w:rPr>
          <w:rFonts w:ascii="Poppins" w:hAnsi="Poppins" w:cs="Poppins"/>
          <w:sz w:val="26"/>
          <w:szCs w:val="26"/>
        </w:rPr>
      </w:pPr>
      <w:r w:rsidRPr="00B417B2">
        <w:rPr>
          <w:rFonts w:ascii="Poppins" w:hAnsi="Poppins" w:cs="Poppins"/>
          <w:sz w:val="26"/>
          <w:szCs w:val="26"/>
        </w:rPr>
        <w:t>Outlier detection via box plots for data quality assurance.</w:t>
      </w:r>
    </w:p>
    <w:p w14:paraId="1CB658AC"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Application to All Categories</w:t>
      </w:r>
    </w:p>
    <w:p w14:paraId="1A74910F" w14:textId="77777777" w:rsidR="00782E11" w:rsidRPr="00B417B2" w:rsidRDefault="00782E11" w:rsidP="00782E11">
      <w:pPr>
        <w:numPr>
          <w:ilvl w:val="0"/>
          <w:numId w:val="31"/>
        </w:numPr>
        <w:rPr>
          <w:rFonts w:ascii="Poppins" w:hAnsi="Poppins" w:cs="Poppins"/>
          <w:sz w:val="26"/>
          <w:szCs w:val="26"/>
        </w:rPr>
      </w:pPr>
      <w:r w:rsidRPr="00B417B2">
        <w:rPr>
          <w:rFonts w:ascii="Poppins" w:hAnsi="Poppins" w:cs="Poppins"/>
          <w:b/>
          <w:bCs/>
          <w:sz w:val="26"/>
          <w:szCs w:val="26"/>
        </w:rPr>
        <w:t>Health</w:t>
      </w:r>
      <w:r w:rsidRPr="00B417B2">
        <w:rPr>
          <w:rFonts w:ascii="Poppins" w:hAnsi="Poppins" w:cs="Poppins"/>
          <w:sz w:val="26"/>
          <w:szCs w:val="26"/>
        </w:rPr>
        <w:t>: Processed as shown, using SH.UHC.SRVS.CV.XD as the reference.</w:t>
      </w:r>
    </w:p>
    <w:p w14:paraId="04EDA65F" w14:textId="77777777" w:rsidR="00782E11" w:rsidRPr="00B417B2" w:rsidRDefault="00782E11" w:rsidP="00782E11">
      <w:pPr>
        <w:numPr>
          <w:ilvl w:val="0"/>
          <w:numId w:val="31"/>
        </w:numPr>
        <w:rPr>
          <w:rFonts w:ascii="Poppins" w:hAnsi="Poppins" w:cs="Poppins"/>
          <w:sz w:val="26"/>
          <w:szCs w:val="26"/>
        </w:rPr>
      </w:pPr>
      <w:r w:rsidRPr="00B417B2">
        <w:rPr>
          <w:rFonts w:ascii="Poppins" w:hAnsi="Poppins" w:cs="Poppins"/>
          <w:b/>
          <w:bCs/>
          <w:sz w:val="26"/>
          <w:szCs w:val="26"/>
        </w:rPr>
        <w:t>Education, Poverty, Finance, Social Protection, Labor</w:t>
      </w:r>
      <w:r w:rsidRPr="00B417B2">
        <w:rPr>
          <w:rFonts w:ascii="Poppins" w:hAnsi="Poppins" w:cs="Poppins"/>
          <w:sz w:val="26"/>
          <w:szCs w:val="26"/>
        </w:rPr>
        <w:t xml:space="preserve">: </w:t>
      </w:r>
    </w:p>
    <w:p w14:paraId="2C144DA6" w14:textId="77777777" w:rsidR="00782E11" w:rsidRPr="00B417B2" w:rsidRDefault="00782E11" w:rsidP="00782E11">
      <w:pPr>
        <w:numPr>
          <w:ilvl w:val="1"/>
          <w:numId w:val="31"/>
        </w:numPr>
        <w:tabs>
          <w:tab w:val="num" w:pos="1440"/>
        </w:tabs>
        <w:rPr>
          <w:rFonts w:ascii="Poppins" w:hAnsi="Poppins" w:cs="Poppins"/>
          <w:sz w:val="26"/>
          <w:szCs w:val="26"/>
        </w:rPr>
      </w:pPr>
      <w:r w:rsidRPr="00B417B2">
        <w:rPr>
          <w:rFonts w:ascii="Poppins" w:hAnsi="Poppins" w:cs="Poppins"/>
          <w:sz w:val="26"/>
          <w:szCs w:val="26"/>
        </w:rPr>
        <w:t xml:space="preserve">Replicate the process by: </w:t>
      </w:r>
    </w:p>
    <w:p w14:paraId="21F3A98E" w14:textId="77777777" w:rsidR="00782E11" w:rsidRPr="00B417B2" w:rsidRDefault="00782E11" w:rsidP="00782E11">
      <w:pPr>
        <w:numPr>
          <w:ilvl w:val="2"/>
          <w:numId w:val="31"/>
        </w:numPr>
        <w:tabs>
          <w:tab w:val="num" w:pos="2160"/>
        </w:tabs>
        <w:rPr>
          <w:rFonts w:ascii="Poppins" w:hAnsi="Poppins" w:cs="Poppins"/>
          <w:sz w:val="26"/>
          <w:szCs w:val="26"/>
        </w:rPr>
      </w:pPr>
      <w:r w:rsidRPr="00B417B2">
        <w:rPr>
          <w:rFonts w:ascii="Poppins" w:hAnsi="Poppins" w:cs="Poppins"/>
          <w:sz w:val="26"/>
          <w:szCs w:val="26"/>
        </w:rPr>
        <w:t xml:space="preserve">Loading category-specific datasets (update </w:t>
      </w:r>
      <w:proofErr w:type="spellStart"/>
      <w:r w:rsidRPr="00B417B2">
        <w:rPr>
          <w:rFonts w:ascii="Poppins" w:hAnsi="Poppins" w:cs="Poppins"/>
          <w:sz w:val="26"/>
          <w:szCs w:val="26"/>
        </w:rPr>
        <w:t>file_path</w:t>
      </w:r>
      <w:proofErr w:type="spellEnd"/>
      <w:r w:rsidRPr="00B417B2">
        <w:rPr>
          <w:rFonts w:ascii="Poppins" w:hAnsi="Poppins" w:cs="Poppins"/>
          <w:sz w:val="26"/>
          <w:szCs w:val="26"/>
        </w:rPr>
        <w:t>).</w:t>
      </w:r>
    </w:p>
    <w:p w14:paraId="1BBC74AB" w14:textId="77777777" w:rsidR="00782E11" w:rsidRPr="00B417B2" w:rsidRDefault="00782E11" w:rsidP="00782E11">
      <w:pPr>
        <w:numPr>
          <w:ilvl w:val="2"/>
          <w:numId w:val="31"/>
        </w:numPr>
        <w:tabs>
          <w:tab w:val="num" w:pos="2160"/>
        </w:tabs>
        <w:rPr>
          <w:rFonts w:ascii="Poppins" w:hAnsi="Poppins" w:cs="Poppins"/>
          <w:sz w:val="26"/>
          <w:szCs w:val="26"/>
        </w:rPr>
      </w:pPr>
      <w:r w:rsidRPr="00B417B2">
        <w:rPr>
          <w:rFonts w:ascii="Poppins" w:hAnsi="Poppins" w:cs="Poppins"/>
          <w:sz w:val="26"/>
          <w:szCs w:val="26"/>
        </w:rPr>
        <w:t>Selecting a relevant reference indicator per category (e.g., literacy rate for education, poverty headcount for poverty).</w:t>
      </w:r>
    </w:p>
    <w:p w14:paraId="27D493EC" w14:textId="77777777" w:rsidR="00782E11" w:rsidRPr="00B417B2" w:rsidRDefault="00782E11" w:rsidP="00782E11">
      <w:pPr>
        <w:numPr>
          <w:ilvl w:val="2"/>
          <w:numId w:val="31"/>
        </w:numPr>
        <w:tabs>
          <w:tab w:val="num" w:pos="2160"/>
        </w:tabs>
        <w:rPr>
          <w:rFonts w:ascii="Poppins" w:hAnsi="Poppins" w:cs="Poppins"/>
          <w:sz w:val="26"/>
          <w:szCs w:val="26"/>
        </w:rPr>
      </w:pPr>
      <w:r w:rsidRPr="00B417B2">
        <w:rPr>
          <w:rFonts w:ascii="Poppins" w:hAnsi="Poppins" w:cs="Poppins"/>
          <w:sz w:val="26"/>
          <w:szCs w:val="26"/>
        </w:rPr>
        <w:lastRenderedPageBreak/>
        <w:t>Running the cleaning and feature extraction scripts.</w:t>
      </w:r>
    </w:p>
    <w:p w14:paraId="213B895F" w14:textId="77777777" w:rsidR="00782E11" w:rsidRPr="00B417B2" w:rsidRDefault="00782E11" w:rsidP="00782E11">
      <w:pPr>
        <w:numPr>
          <w:ilvl w:val="2"/>
          <w:numId w:val="31"/>
        </w:numPr>
        <w:tabs>
          <w:tab w:val="num" w:pos="2160"/>
        </w:tabs>
        <w:rPr>
          <w:rFonts w:ascii="Poppins" w:hAnsi="Poppins" w:cs="Poppins"/>
          <w:sz w:val="26"/>
          <w:szCs w:val="26"/>
        </w:rPr>
      </w:pPr>
      <w:r w:rsidRPr="00B417B2">
        <w:rPr>
          <w:rFonts w:ascii="Poppins" w:hAnsi="Poppins" w:cs="Poppins"/>
          <w:sz w:val="26"/>
          <w:szCs w:val="26"/>
        </w:rPr>
        <w:t>Generating box plots for each category’s statistics.</w:t>
      </w:r>
    </w:p>
    <w:p w14:paraId="0411C3AD" w14:textId="77777777" w:rsidR="00782E11" w:rsidRPr="00B417B2" w:rsidRDefault="00782E11" w:rsidP="00782E11">
      <w:pPr>
        <w:numPr>
          <w:ilvl w:val="1"/>
          <w:numId w:val="31"/>
        </w:numPr>
        <w:tabs>
          <w:tab w:val="num" w:pos="144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Consistent methodology ensures comparability across categories while allowing category-specific reference indicators to capture domain-relevant relationships.</w:t>
      </w:r>
    </w:p>
    <w:p w14:paraId="388C863C"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Key Decisions and Justifications</w:t>
      </w:r>
    </w:p>
    <w:p w14:paraId="02068318" w14:textId="77777777" w:rsidR="00782E11" w:rsidRPr="00B417B2" w:rsidRDefault="00782E11" w:rsidP="00782E11">
      <w:pPr>
        <w:numPr>
          <w:ilvl w:val="0"/>
          <w:numId w:val="32"/>
        </w:numPr>
        <w:rPr>
          <w:rFonts w:ascii="Poppins" w:hAnsi="Poppins" w:cs="Poppins"/>
          <w:sz w:val="26"/>
          <w:szCs w:val="26"/>
        </w:rPr>
      </w:pPr>
      <w:r w:rsidRPr="00B417B2">
        <w:rPr>
          <w:rFonts w:ascii="Poppins" w:hAnsi="Poppins" w:cs="Poppins"/>
          <w:b/>
          <w:bCs/>
          <w:sz w:val="26"/>
          <w:szCs w:val="26"/>
        </w:rPr>
        <w:t>Mean Imputation</w:t>
      </w:r>
      <w:r w:rsidRPr="00B417B2">
        <w:rPr>
          <w:rFonts w:ascii="Poppins" w:hAnsi="Poppins" w:cs="Poppins"/>
          <w:sz w:val="26"/>
          <w:szCs w:val="26"/>
        </w:rPr>
        <w:t>: Chosen for missing values to maintain time-series continuity, as dropping rows could lose critical data.</w:t>
      </w:r>
    </w:p>
    <w:p w14:paraId="4EDFD448" w14:textId="77777777" w:rsidR="00782E11" w:rsidRPr="00B417B2" w:rsidRDefault="00782E11" w:rsidP="00782E11">
      <w:pPr>
        <w:numPr>
          <w:ilvl w:val="0"/>
          <w:numId w:val="32"/>
        </w:numPr>
        <w:rPr>
          <w:rFonts w:ascii="Poppins" w:hAnsi="Poppins" w:cs="Poppins"/>
          <w:sz w:val="26"/>
          <w:szCs w:val="26"/>
        </w:rPr>
      </w:pPr>
      <w:r w:rsidRPr="00B417B2">
        <w:rPr>
          <w:rFonts w:ascii="Poppins" w:hAnsi="Poppins" w:cs="Poppins"/>
          <w:b/>
          <w:bCs/>
          <w:sz w:val="26"/>
          <w:szCs w:val="26"/>
        </w:rPr>
        <w:t>Reference Indicator</w:t>
      </w:r>
      <w:r w:rsidRPr="00B417B2">
        <w:rPr>
          <w:rFonts w:ascii="Poppins" w:hAnsi="Poppins" w:cs="Poppins"/>
          <w:sz w:val="26"/>
          <w:szCs w:val="26"/>
        </w:rPr>
        <w:t>: Selected a key indicator per category to compute covariance/correlation, providing context-specific insights.</w:t>
      </w:r>
    </w:p>
    <w:p w14:paraId="7BDFC092" w14:textId="77777777" w:rsidR="00782E11" w:rsidRPr="00B417B2" w:rsidRDefault="00782E11" w:rsidP="00782E11">
      <w:pPr>
        <w:numPr>
          <w:ilvl w:val="0"/>
          <w:numId w:val="32"/>
        </w:numPr>
        <w:rPr>
          <w:rFonts w:ascii="Poppins" w:hAnsi="Poppins" w:cs="Poppins"/>
          <w:sz w:val="26"/>
          <w:szCs w:val="26"/>
        </w:rPr>
      </w:pPr>
      <w:r w:rsidRPr="00B417B2">
        <w:rPr>
          <w:rFonts w:ascii="Poppins" w:hAnsi="Poppins" w:cs="Poppins"/>
          <w:b/>
          <w:bCs/>
          <w:sz w:val="26"/>
          <w:szCs w:val="26"/>
        </w:rPr>
        <w:t>Box Plots for Outliers</w:t>
      </w:r>
      <w:r w:rsidRPr="00B417B2">
        <w:rPr>
          <w:rFonts w:ascii="Poppins" w:hAnsi="Poppins" w:cs="Poppins"/>
          <w:sz w:val="26"/>
          <w:szCs w:val="26"/>
        </w:rPr>
        <w:t>: Preferred for their simplicity and effectiveness in visualizing outliers, aiding data quality checks.</w:t>
      </w:r>
    </w:p>
    <w:p w14:paraId="51EB9FE4" w14:textId="77777777" w:rsidR="00782E11" w:rsidRPr="00B417B2" w:rsidRDefault="00782E11" w:rsidP="00782E11">
      <w:pPr>
        <w:numPr>
          <w:ilvl w:val="0"/>
          <w:numId w:val="32"/>
        </w:numPr>
        <w:rPr>
          <w:rFonts w:ascii="Poppins" w:hAnsi="Poppins" w:cs="Poppins"/>
          <w:sz w:val="26"/>
          <w:szCs w:val="26"/>
        </w:rPr>
      </w:pPr>
      <w:r w:rsidRPr="00B417B2">
        <w:rPr>
          <w:rFonts w:ascii="Poppins" w:hAnsi="Poppins" w:cs="Poppins"/>
          <w:b/>
          <w:bCs/>
          <w:sz w:val="26"/>
          <w:szCs w:val="26"/>
        </w:rPr>
        <w:t>Row-Wise Statistics</w:t>
      </w:r>
      <w:r w:rsidRPr="00B417B2">
        <w:rPr>
          <w:rFonts w:ascii="Poppins" w:hAnsi="Poppins" w:cs="Poppins"/>
          <w:sz w:val="26"/>
          <w:szCs w:val="26"/>
        </w:rPr>
        <w:t>: Computed per indicator to capture indicator-specific trends, suitable for heterogeneous datasets.</w:t>
      </w:r>
    </w:p>
    <w:p w14:paraId="5761DB99"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Conclusion</w:t>
      </w:r>
    </w:p>
    <w:p w14:paraId="60325A64" w14:textId="22E60D86" w:rsidR="00782E11" w:rsidRPr="00B417B2" w:rsidRDefault="00782E11" w:rsidP="00782E11">
      <w:pPr>
        <w:ind w:left="360"/>
        <w:rPr>
          <w:rFonts w:ascii="Poppins" w:hAnsi="Poppins" w:cs="Poppins"/>
          <w:sz w:val="26"/>
          <w:szCs w:val="26"/>
        </w:rPr>
      </w:pPr>
      <w:r w:rsidRPr="00B417B2">
        <w:rPr>
          <w:rFonts w:ascii="Poppins" w:hAnsi="Poppins" w:cs="Poppins"/>
          <w:sz w:val="26"/>
          <w:szCs w:val="26"/>
        </w:rPr>
        <w:t>The pipeline cleans and transforms raw datasets into a structured set of statistical features, enabling robust analysis across health, education, poverty, finance, social protection, and labour. Box plots enhance data quality by identifying outliers. The methodology is scalable and adaptable, ensuring consistent feature extraction for cross-category comparisons.</w:t>
      </w:r>
    </w:p>
    <w:p w14:paraId="1736775A" w14:textId="77777777" w:rsidR="002C2496" w:rsidRPr="00B417B2" w:rsidRDefault="002C2496">
      <w:pPr>
        <w:rPr>
          <w:rFonts w:ascii="Poppins" w:hAnsi="Poppins" w:cs="Poppins"/>
        </w:rPr>
      </w:pPr>
    </w:p>
    <w:p w14:paraId="1D43205B" w14:textId="77777777" w:rsidR="006A7FE2" w:rsidRPr="00B417B2" w:rsidRDefault="006A7FE2">
      <w:pPr>
        <w:rPr>
          <w:rFonts w:ascii="Poppins" w:hAnsi="Poppins" w:cs="Poppins"/>
        </w:rPr>
      </w:pPr>
    </w:p>
    <w:p w14:paraId="333D0B5E" w14:textId="77777777" w:rsidR="006A7FE2" w:rsidRPr="00B417B2" w:rsidRDefault="006A7FE2">
      <w:pPr>
        <w:rPr>
          <w:rFonts w:ascii="Poppins" w:hAnsi="Poppins" w:cs="Poppins"/>
        </w:rPr>
      </w:pPr>
    </w:p>
    <w:p w14:paraId="47E9D37D" w14:textId="77777777" w:rsidR="006A7FE2" w:rsidRPr="00B417B2" w:rsidRDefault="006A7FE2">
      <w:pPr>
        <w:rPr>
          <w:rFonts w:ascii="Poppins" w:hAnsi="Poppins" w:cs="Poppins"/>
        </w:rPr>
      </w:pPr>
    </w:p>
    <w:p w14:paraId="7063410B" w14:textId="77777777" w:rsidR="006A7FE2" w:rsidRPr="00364F23" w:rsidRDefault="006A7FE2">
      <w:pPr>
        <w:rPr>
          <w:rFonts w:ascii="Poppins" w:hAnsi="Poppins" w:cs="Poppins"/>
          <w:sz w:val="64"/>
          <w:szCs w:val="64"/>
        </w:rPr>
      </w:pPr>
    </w:p>
    <w:p w14:paraId="2AC32CA6" w14:textId="77777777" w:rsidR="006A7FE2" w:rsidRPr="00364F23" w:rsidRDefault="006A7FE2">
      <w:pPr>
        <w:rPr>
          <w:rFonts w:ascii="Poppins" w:hAnsi="Poppins" w:cs="Poppins"/>
          <w:sz w:val="64"/>
          <w:szCs w:val="64"/>
        </w:rPr>
      </w:pPr>
    </w:p>
    <w:p w14:paraId="7AE1D1AE" w14:textId="470C29A5" w:rsidR="006A7FE2" w:rsidRPr="00364F23" w:rsidRDefault="006A7FE2" w:rsidP="00B417B2">
      <w:pPr>
        <w:spacing w:before="100" w:beforeAutospacing="1" w:after="100" w:afterAutospacing="1" w:line="276" w:lineRule="auto"/>
        <w:outlineLvl w:val="0"/>
        <w:rPr>
          <w:rFonts w:ascii="Poppins" w:eastAsia="Times New Roman" w:hAnsi="Poppins" w:cs="Times New Roman"/>
          <w:b/>
          <w:bCs/>
          <w:kern w:val="36"/>
          <w:sz w:val="64"/>
          <w:szCs w:val="64"/>
        </w:rPr>
      </w:pPr>
      <w:r w:rsidRPr="00364F23">
        <w:rPr>
          <w:rFonts w:ascii="Poppins" w:eastAsia="Times New Roman" w:hAnsi="Poppins" w:cs="Times New Roman"/>
          <w:b/>
          <w:bCs/>
          <w:kern w:val="36"/>
          <w:sz w:val="64"/>
          <w:szCs w:val="64"/>
        </w:rPr>
        <w:t xml:space="preserve">Phase-IV: </w:t>
      </w:r>
      <w:r w:rsidR="00364F23" w:rsidRPr="00364F23">
        <w:rPr>
          <w:rFonts w:ascii="Poppins" w:eastAsia="Times New Roman" w:hAnsi="Poppins" w:cs="Times New Roman"/>
          <w:b/>
          <w:bCs/>
          <w:kern w:val="36"/>
          <w:sz w:val="64"/>
          <w:szCs w:val="64"/>
        </w:rPr>
        <w:t>Correlation Analysis</w:t>
      </w:r>
    </w:p>
    <w:p w14:paraId="098120DC" w14:textId="77777777" w:rsidR="00364F23" w:rsidRPr="00364F23" w:rsidRDefault="00364F23" w:rsidP="00B417B2">
      <w:pPr>
        <w:spacing w:before="100" w:beforeAutospacing="1" w:after="100" w:afterAutospacing="1" w:line="276" w:lineRule="auto"/>
        <w:outlineLvl w:val="0"/>
        <w:rPr>
          <w:rFonts w:ascii="Poppins" w:eastAsia="Times New Roman" w:hAnsi="Poppins" w:cs="Times New Roman"/>
          <w:kern w:val="36"/>
          <w:sz w:val="26"/>
          <w:szCs w:val="26"/>
        </w:rPr>
      </w:pPr>
      <w:r w:rsidRPr="00364F23">
        <w:rPr>
          <w:rFonts w:ascii="Poppins" w:eastAsia="Times New Roman" w:hAnsi="Poppins" w:cs="Times New Roman"/>
          <w:b/>
          <w:bCs/>
          <w:kern w:val="36"/>
          <w:sz w:val="26"/>
          <w:szCs w:val="26"/>
        </w:rPr>
        <w:t>Correlation Matrix:</w:t>
      </w:r>
      <w:r w:rsidRPr="00364F23">
        <w:rPr>
          <w:rFonts w:ascii="Poppins" w:eastAsia="Times New Roman" w:hAnsi="Poppins" w:cs="Times New Roman"/>
          <w:kern w:val="36"/>
          <w:sz w:val="26"/>
          <w:szCs w:val="26"/>
        </w:rPr>
        <w:t xml:space="preserve"> Calculate and visualize the correlation matrix.</w:t>
      </w:r>
    </w:p>
    <w:p w14:paraId="24934DD5" w14:textId="7B33B3AE" w:rsidR="00364F23" w:rsidRDefault="00364F23" w:rsidP="00B417B2">
      <w:pPr>
        <w:spacing w:before="100" w:beforeAutospacing="1" w:after="100" w:afterAutospacing="1" w:line="276" w:lineRule="auto"/>
        <w:outlineLvl w:val="0"/>
        <w:rPr>
          <w:rFonts w:ascii="Poppins" w:eastAsia="Times New Roman" w:hAnsi="Poppins" w:cs="Times New Roman"/>
          <w:kern w:val="36"/>
          <w:sz w:val="26"/>
          <w:szCs w:val="26"/>
        </w:rPr>
      </w:pPr>
      <w:r w:rsidRPr="00364F23">
        <w:rPr>
          <w:rFonts w:ascii="Poppins" w:eastAsia="Times New Roman" w:hAnsi="Poppins" w:cs="Times New Roman"/>
          <w:b/>
          <w:bCs/>
          <w:kern w:val="36"/>
          <w:sz w:val="26"/>
          <w:szCs w:val="26"/>
        </w:rPr>
        <w:t>Significant Correlations:</w:t>
      </w:r>
      <w:r w:rsidRPr="00364F23">
        <w:rPr>
          <w:rFonts w:ascii="Poppins" w:eastAsia="Times New Roman" w:hAnsi="Poppins" w:cs="Times New Roman"/>
          <w:kern w:val="36"/>
          <w:sz w:val="26"/>
          <w:szCs w:val="26"/>
        </w:rPr>
        <w:t xml:space="preserve"> Identify and discuss significant correlations in your data.</w:t>
      </w:r>
    </w:p>
    <w:p w14:paraId="6F72FE91" w14:textId="299CEB00" w:rsidR="00364F23" w:rsidRDefault="00364F23">
      <w:pPr>
        <w:rPr>
          <w:rFonts w:ascii="Poppins" w:eastAsia="Times New Roman" w:hAnsi="Poppins" w:cs="Times New Roman"/>
          <w:kern w:val="36"/>
          <w:sz w:val="26"/>
          <w:szCs w:val="26"/>
        </w:rPr>
      </w:pPr>
      <w:r>
        <w:rPr>
          <w:rFonts w:ascii="Poppins" w:eastAsia="Times New Roman" w:hAnsi="Poppins" w:cs="Times New Roman"/>
          <w:kern w:val="36"/>
          <w:sz w:val="26"/>
          <w:szCs w:val="26"/>
        </w:rPr>
        <w:br w:type="page"/>
      </w:r>
    </w:p>
    <w:p w14:paraId="443609A1"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lastRenderedPageBreak/>
        <w:t>1. Introduction</w:t>
      </w:r>
    </w:p>
    <w:p w14:paraId="681C446C"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This report presents a comprehensive correlation analysis across five key datasets: Finance, Education, Poverty, Social Protection and Labor, and Health. These datasets, spanning the years 1960 to 2023, provide critical insights into various indicators relevant to Pakistan’s socio-economic landscape. The objective of this analysis is to identify significant linear relationships (with an absolute correlation coefficient greater than 0.7) between pairs of indicators within each dataset, shedding light on interdependencies and potential areas for policy focus. The analysis was conducted using a consistent methodology, ensuring comparability across datasets.</w:t>
      </w:r>
    </w:p>
    <w:p w14:paraId="1F79C265"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2. Methodology</w:t>
      </w:r>
    </w:p>
    <w:p w14:paraId="1D236A65"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analysis was performed using Python with the following steps:</w:t>
      </w:r>
    </w:p>
    <w:p w14:paraId="72B56607"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Data Loading</w:t>
      </w:r>
      <w:r w:rsidRPr="00B417B2">
        <w:rPr>
          <w:rFonts w:ascii="Poppins" w:eastAsia="Times New Roman" w:hAnsi="Poppins" w:cs="Times New Roman"/>
          <w:sz w:val="26"/>
          <w:szCs w:val="26"/>
        </w:rPr>
        <w:t xml:space="preserve">: Each dataset (e.g., </w:t>
      </w:r>
      <w:r w:rsidRPr="00B417B2">
        <w:rPr>
          <w:rFonts w:ascii="Poppins" w:eastAsia="Times New Roman" w:hAnsi="Poppins" w:cs="Courier New"/>
          <w:sz w:val="26"/>
          <w:szCs w:val="26"/>
        </w:rPr>
        <w:t>finance.csv</w:t>
      </w:r>
      <w:r w:rsidRPr="00B417B2">
        <w:rPr>
          <w:rFonts w:ascii="Poppins" w:eastAsia="Times New Roman" w:hAnsi="Poppins" w:cs="Times New Roman"/>
          <w:sz w:val="26"/>
          <w:szCs w:val="26"/>
        </w:rPr>
        <w:t xml:space="preserve">, </w:t>
      </w:r>
      <w:r w:rsidRPr="00B417B2">
        <w:rPr>
          <w:rFonts w:ascii="Poppins" w:eastAsia="Times New Roman" w:hAnsi="Poppins" w:cs="Courier New"/>
          <w:sz w:val="26"/>
          <w:szCs w:val="26"/>
        </w:rPr>
        <w:t>education.csv</w:t>
      </w:r>
      <w:r w:rsidRPr="00B417B2">
        <w:rPr>
          <w:rFonts w:ascii="Poppins" w:eastAsia="Times New Roman" w:hAnsi="Poppins" w:cs="Times New Roman"/>
          <w:sz w:val="26"/>
          <w:szCs w:val="26"/>
        </w:rPr>
        <w:t xml:space="preserve">) was loaded into a pandas </w:t>
      </w:r>
      <w:proofErr w:type="spellStart"/>
      <w:r w:rsidRPr="00B417B2">
        <w:rPr>
          <w:rFonts w:ascii="Poppins" w:eastAsia="Times New Roman" w:hAnsi="Poppins" w:cs="Times New Roman"/>
          <w:sz w:val="26"/>
          <w:szCs w:val="26"/>
        </w:rPr>
        <w:t>DataFrame</w:t>
      </w:r>
      <w:proofErr w:type="spellEnd"/>
      <w:r w:rsidRPr="00B417B2">
        <w:rPr>
          <w:rFonts w:ascii="Poppins" w:eastAsia="Times New Roman" w:hAnsi="Poppins" w:cs="Times New Roman"/>
          <w:sz w:val="26"/>
          <w:szCs w:val="26"/>
        </w:rPr>
        <w:t>. The datasets are assumed to have a similar structure: a column named "Series Name" containing indicator names, and columns for each year (e.g., "1960 [YR1960]") containing numeric data.</w:t>
      </w:r>
    </w:p>
    <w:p w14:paraId="3418035E"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Data Preparation</w:t>
      </w:r>
      <w:r w:rsidRPr="00B417B2">
        <w:rPr>
          <w:rFonts w:ascii="Poppins" w:eastAsia="Times New Roman" w:hAnsi="Poppins" w:cs="Times New Roman"/>
          <w:sz w:val="26"/>
          <w:szCs w:val="26"/>
        </w:rPr>
        <w:t xml:space="preserve">: Year columns were identified using the pattern </w:t>
      </w:r>
      <w:r w:rsidRPr="00B417B2">
        <w:rPr>
          <w:rFonts w:ascii="Poppins" w:eastAsia="Times New Roman" w:hAnsi="Poppins" w:cs="Courier New"/>
          <w:sz w:val="26"/>
          <w:szCs w:val="26"/>
        </w:rPr>
        <w:t>[YR</w:t>
      </w:r>
      <w:r w:rsidRPr="00B417B2">
        <w:rPr>
          <w:rFonts w:ascii="Poppins" w:eastAsia="Times New Roman" w:hAnsi="Poppins" w:cs="Times New Roman"/>
          <w:sz w:val="26"/>
          <w:szCs w:val="26"/>
        </w:rPr>
        <w:t xml:space="preserve"> (e.g., "1960 [YR1960]"). The data was transposed to have years as rows and indicators as columns, ensuring that correlations are computed across time.</w:t>
      </w:r>
    </w:p>
    <w:p w14:paraId="18460B7C"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Data Cleaning</w:t>
      </w:r>
      <w:r w:rsidRPr="00B417B2">
        <w:rPr>
          <w:rFonts w:ascii="Poppins" w:eastAsia="Times New Roman" w:hAnsi="Poppins" w:cs="Times New Roman"/>
          <w:sz w:val="26"/>
          <w:szCs w:val="26"/>
        </w:rPr>
        <w:t xml:space="preserve">: Non-numeric values were coerced to </w:t>
      </w:r>
      <w:proofErr w:type="spellStart"/>
      <w:r w:rsidRPr="00B417B2">
        <w:rPr>
          <w:rFonts w:ascii="Poppins" w:eastAsia="Times New Roman" w:hAnsi="Poppins" w:cs="Courier New"/>
          <w:sz w:val="26"/>
          <w:szCs w:val="26"/>
        </w:rPr>
        <w:t>NaN</w:t>
      </w:r>
      <w:proofErr w:type="spellEnd"/>
      <w:r w:rsidRPr="00B417B2">
        <w:rPr>
          <w:rFonts w:ascii="Poppins" w:eastAsia="Times New Roman" w:hAnsi="Poppins" w:cs="Times New Roman"/>
          <w:sz w:val="26"/>
          <w:szCs w:val="26"/>
        </w:rPr>
        <w:t xml:space="preserve">, and indicators with insufficient data (e.g., all </w:t>
      </w:r>
      <w:proofErr w:type="spellStart"/>
      <w:r w:rsidRPr="00B417B2">
        <w:rPr>
          <w:rFonts w:ascii="Poppins" w:eastAsia="Times New Roman" w:hAnsi="Poppins" w:cs="Courier New"/>
          <w:sz w:val="26"/>
          <w:szCs w:val="26"/>
        </w:rPr>
        <w:t>NaN</w:t>
      </w:r>
      <w:proofErr w:type="spellEnd"/>
      <w:r w:rsidRPr="00B417B2">
        <w:rPr>
          <w:rFonts w:ascii="Poppins" w:eastAsia="Times New Roman" w:hAnsi="Poppins" w:cs="Times New Roman"/>
          <w:sz w:val="26"/>
          <w:szCs w:val="26"/>
        </w:rPr>
        <w:t xml:space="preserve"> or fewer than two non-</w:t>
      </w:r>
      <w:proofErr w:type="spellStart"/>
      <w:r w:rsidRPr="00B417B2">
        <w:rPr>
          <w:rFonts w:ascii="Poppins" w:eastAsia="Times New Roman" w:hAnsi="Poppins" w:cs="Courier New"/>
          <w:sz w:val="26"/>
          <w:szCs w:val="26"/>
        </w:rPr>
        <w:t>NaN</w:t>
      </w:r>
      <w:proofErr w:type="spellEnd"/>
      <w:r w:rsidRPr="00B417B2">
        <w:rPr>
          <w:rFonts w:ascii="Poppins" w:eastAsia="Times New Roman" w:hAnsi="Poppins" w:cs="Times New Roman"/>
          <w:sz w:val="26"/>
          <w:szCs w:val="26"/>
        </w:rPr>
        <w:t xml:space="preserve"> values) were excluded to avoid undefined correlations.</w:t>
      </w:r>
    </w:p>
    <w:p w14:paraId="523361D2"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Correlation Matrix Calculation</w:t>
      </w:r>
      <w:r w:rsidRPr="00B417B2">
        <w:rPr>
          <w:rFonts w:ascii="Poppins" w:eastAsia="Times New Roman" w:hAnsi="Poppins" w:cs="Times New Roman"/>
          <w:sz w:val="26"/>
          <w:szCs w:val="26"/>
        </w:rPr>
        <w:t>: The Pearson correlation matrix was computed for each dataset, measuring the linear relationship between pairs of indicators across the years.</w:t>
      </w:r>
    </w:p>
    <w:p w14:paraId="183CA3F6"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lastRenderedPageBreak/>
        <w:t>Heatmap Visualization</w:t>
      </w:r>
      <w:r w:rsidRPr="00B417B2">
        <w:rPr>
          <w:rFonts w:ascii="Poppins" w:eastAsia="Times New Roman" w:hAnsi="Poppins" w:cs="Times New Roman"/>
          <w:sz w:val="26"/>
          <w:szCs w:val="26"/>
        </w:rPr>
        <w:t xml:space="preserve">: A heatmap was generated for each dataset to visualize the correlation matrix, with dimensions set to 32x28 inches for clarity. </w:t>
      </w:r>
      <w:proofErr w:type="spellStart"/>
      <w:r w:rsidRPr="00B417B2">
        <w:rPr>
          <w:rFonts w:ascii="Poppins" w:eastAsia="Times New Roman" w:hAnsi="Poppins" w:cs="Courier New"/>
          <w:sz w:val="26"/>
          <w:szCs w:val="26"/>
        </w:rPr>
        <w:t>NaN</w:t>
      </w:r>
      <w:proofErr w:type="spellEnd"/>
      <w:r w:rsidRPr="00B417B2">
        <w:rPr>
          <w:rFonts w:ascii="Poppins" w:eastAsia="Times New Roman" w:hAnsi="Poppins" w:cs="Times New Roman"/>
          <w:sz w:val="26"/>
          <w:szCs w:val="26"/>
        </w:rPr>
        <w:t xml:space="preserve"> values were masked to ensure a clean visualization.</w:t>
      </w:r>
    </w:p>
    <w:p w14:paraId="696AD2B5"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Significant Correlations</w:t>
      </w:r>
      <w:r w:rsidRPr="00B417B2">
        <w:rPr>
          <w:rFonts w:ascii="Poppins" w:eastAsia="Times New Roman" w:hAnsi="Poppins" w:cs="Times New Roman"/>
          <w:sz w:val="26"/>
          <w:szCs w:val="26"/>
        </w:rPr>
        <w:t>: Pairs with an absolute correlation coefficient greater than 0.7 (excluding perfect correlations of 1.0) were identified as significant and extracted for further analysis.</w:t>
      </w:r>
    </w:p>
    <w:p w14:paraId="42224863"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same code was applied to all five datasets to ensure consistency in the analysis:</w:t>
      </w:r>
    </w:p>
    <w:p w14:paraId="383FE79D"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Finance</w:t>
      </w:r>
      <w:r w:rsidRPr="00B417B2">
        <w:rPr>
          <w:rFonts w:ascii="Poppins" w:eastAsia="Times New Roman" w:hAnsi="Poppins" w:cs="Times New Roman"/>
          <w:sz w:val="26"/>
          <w:szCs w:val="26"/>
        </w:rPr>
        <w:t>: Indicators related to financial access, monetary policy, and market activity.</w:t>
      </w:r>
    </w:p>
    <w:p w14:paraId="06A55039"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Education</w:t>
      </w:r>
      <w:r w:rsidRPr="00B417B2">
        <w:rPr>
          <w:rFonts w:ascii="Poppins" w:eastAsia="Times New Roman" w:hAnsi="Poppins" w:cs="Times New Roman"/>
          <w:sz w:val="26"/>
          <w:szCs w:val="26"/>
        </w:rPr>
        <w:t xml:space="preserve">: Indicators related to literacy,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and educational attainment.</w:t>
      </w:r>
    </w:p>
    <w:p w14:paraId="0F035A8D"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Poverty</w:t>
      </w:r>
      <w:r w:rsidRPr="00B417B2">
        <w:rPr>
          <w:rFonts w:ascii="Poppins" w:eastAsia="Times New Roman" w:hAnsi="Poppins" w:cs="Times New Roman"/>
          <w:sz w:val="26"/>
          <w:szCs w:val="26"/>
        </w:rPr>
        <w:t>: Indicators related to poverty rates, income inequality, and economic deprivation.</w:t>
      </w:r>
    </w:p>
    <w:p w14:paraId="0EB57D69"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Social Protection and Labor</w:t>
      </w:r>
      <w:r w:rsidRPr="00B417B2">
        <w:rPr>
          <w:rFonts w:ascii="Poppins" w:eastAsia="Times New Roman" w:hAnsi="Poppins" w:cs="Times New Roman"/>
          <w:sz w:val="26"/>
          <w:szCs w:val="26"/>
        </w:rPr>
        <w:t xml:space="preserve">: Indicators related to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participation, social safety nets, and employment.</w:t>
      </w:r>
    </w:p>
    <w:p w14:paraId="6398E2BC"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Health</w:t>
      </w:r>
      <w:r w:rsidRPr="00B417B2">
        <w:rPr>
          <w:rFonts w:ascii="Poppins" w:eastAsia="Times New Roman" w:hAnsi="Poppins" w:cs="Times New Roman"/>
          <w:sz w:val="26"/>
          <w:szCs w:val="26"/>
        </w:rPr>
        <w:t>: Indicators related to health outcomes, mortality, and healthcare access.</w:t>
      </w:r>
    </w:p>
    <w:p w14:paraId="7B3F2BF9"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3. Significant Correlations by Dataset</w:t>
      </w:r>
    </w:p>
    <w:p w14:paraId="4186DBF4"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3.1 Finance Dataset</w:t>
      </w:r>
    </w:p>
    <w:p w14:paraId="6DB0FA14"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finance dataset revealed 160 pairs of indicators with significant correlations (|</w:t>
      </w:r>
      <w:proofErr w:type="spellStart"/>
      <w:r w:rsidRPr="00B417B2">
        <w:rPr>
          <w:rFonts w:ascii="Poppins" w:eastAsia="Times New Roman" w:hAnsi="Poppins" w:cs="Times New Roman"/>
          <w:sz w:val="26"/>
          <w:szCs w:val="26"/>
        </w:rPr>
        <w:t>corr</w:t>
      </w:r>
      <w:proofErr w:type="spellEnd"/>
      <w:r w:rsidRPr="00B417B2">
        <w:rPr>
          <w:rFonts w:ascii="Poppins" w:eastAsia="Times New Roman" w:hAnsi="Poppins" w:cs="Times New Roman"/>
          <w:sz w:val="26"/>
          <w:szCs w:val="26"/>
        </w:rPr>
        <w:t>| &gt; 0.7). Key findings include:</w:t>
      </w:r>
    </w:p>
    <w:p w14:paraId="3976B452" w14:textId="77777777" w:rsidR="006A7FE2" w:rsidRPr="00B417B2" w:rsidRDefault="006A7FE2" w:rsidP="00B417B2">
      <w:pPr>
        <w:numPr>
          <w:ilvl w:val="0"/>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Financial Inclusion</w:t>
      </w:r>
      <w:r w:rsidRPr="00B417B2">
        <w:rPr>
          <w:rFonts w:ascii="Poppins" w:eastAsia="Times New Roman" w:hAnsi="Poppins" w:cs="Times New Roman"/>
          <w:sz w:val="26"/>
          <w:szCs w:val="26"/>
        </w:rPr>
        <w:t>:</w:t>
      </w:r>
    </w:p>
    <w:p w14:paraId="19F08CBA" w14:textId="77777777" w:rsidR="006A7FE2" w:rsidRPr="00B417B2" w:rsidRDefault="006A7FE2" w:rsidP="00B417B2">
      <w:pPr>
        <w:numPr>
          <w:ilvl w:val="1"/>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Multiple account ownership indicators (e.g., "Account ownership at a financial institution or with a mobile-money-service provider (% of population ages 15+)" and "Account </w:t>
      </w:r>
      <w:r w:rsidRPr="00B417B2">
        <w:rPr>
          <w:rFonts w:ascii="Poppins" w:eastAsia="Times New Roman" w:hAnsi="Poppins" w:cs="Times New Roman"/>
          <w:sz w:val="26"/>
          <w:szCs w:val="26"/>
        </w:rPr>
        <w:lastRenderedPageBreak/>
        <w:t>ownership at a financial institution or with a mobile-money-service provider, female (% of population ages 15+)") showed strong positive correlations (coefficients typically &gt; 0.9). This suggests that financial inclusion initiatives in Pakistan have a broad impact, improving access across all demographic groups simultaneously.</w:t>
      </w:r>
    </w:p>
    <w:p w14:paraId="3C53745E" w14:textId="77777777" w:rsidR="006A7FE2" w:rsidRPr="00B417B2" w:rsidRDefault="006A7FE2" w:rsidP="00B417B2">
      <w:pPr>
        <w:numPr>
          <w:ilvl w:val="0"/>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Price and Inflation Indicators</w:t>
      </w:r>
      <w:r w:rsidRPr="00B417B2">
        <w:rPr>
          <w:rFonts w:ascii="Poppins" w:eastAsia="Times New Roman" w:hAnsi="Poppins" w:cs="Times New Roman"/>
          <w:sz w:val="26"/>
          <w:szCs w:val="26"/>
        </w:rPr>
        <w:t>:</w:t>
      </w:r>
    </w:p>
    <w:p w14:paraId="68A407D9" w14:textId="77777777" w:rsidR="006A7FE2" w:rsidRPr="00B417B2" w:rsidRDefault="006A7FE2" w:rsidP="00B417B2">
      <w:pPr>
        <w:numPr>
          <w:ilvl w:val="1"/>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Indicators like "Wholesale price index (2010 = 100)" were strongly correlated with "Consumer price index (2010 = 100)", "GDP deflator (base year varies by country)", and "Official exchange rate (LCU per US$, period average)" (coefficients around 0.9). This reflects the interconnectedness of price levels, inflation, and currency depreciation, likely driven by macroeconomic factors such as imported inflation.</w:t>
      </w:r>
    </w:p>
    <w:p w14:paraId="77CDF788" w14:textId="77777777" w:rsidR="006A7FE2" w:rsidRPr="00B417B2" w:rsidRDefault="006A7FE2" w:rsidP="00B417B2">
      <w:pPr>
        <w:numPr>
          <w:ilvl w:val="0"/>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Monetary Indicators</w:t>
      </w:r>
      <w:r w:rsidRPr="00B417B2">
        <w:rPr>
          <w:rFonts w:ascii="Poppins" w:eastAsia="Times New Roman" w:hAnsi="Poppins" w:cs="Times New Roman"/>
          <w:sz w:val="26"/>
          <w:szCs w:val="26"/>
        </w:rPr>
        <w:t>:</w:t>
      </w:r>
    </w:p>
    <w:p w14:paraId="339E053B" w14:textId="77777777" w:rsidR="006A7FE2" w:rsidRPr="00B417B2" w:rsidRDefault="006A7FE2" w:rsidP="00B417B2">
      <w:pPr>
        <w:numPr>
          <w:ilvl w:val="1"/>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"Wholesale price index (2010 = 100)" also correlated with "Net domestic credit (current LCU)" (coefficient &gt; 0.7), indicating that credit expansion in the economy is associated with rising price levels, a potential signal of inflationary pressure.</w:t>
      </w:r>
    </w:p>
    <w:p w14:paraId="503B86C5"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These correlations highlight the tight linkage between financial access, monetary policy, and price stability in Pakistan over the 1960-2023 period.</w:t>
      </w:r>
    </w:p>
    <w:p w14:paraId="16AE0158"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3.2 Education Dataset</w:t>
      </w:r>
    </w:p>
    <w:p w14:paraId="2C765547" w14:textId="63AD7973"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The education dataset likely contains indicators such as literacy rates, school </w:t>
      </w:r>
      <w:r w:rsidR="009A6E06" w:rsidRPr="00B417B2">
        <w:rPr>
          <w:rFonts w:ascii="Poppins" w:eastAsia="Times New Roman" w:hAnsi="Poppins" w:cs="Times New Roman"/>
          <w:sz w:val="26"/>
          <w:szCs w:val="26"/>
        </w:rPr>
        <w:t>enrolment</w:t>
      </w:r>
      <w:r w:rsidRPr="00B417B2">
        <w:rPr>
          <w:rFonts w:ascii="Poppins" w:eastAsia="Times New Roman" w:hAnsi="Poppins" w:cs="Times New Roman"/>
          <w:sz w:val="26"/>
          <w:szCs w:val="26"/>
        </w:rPr>
        <w:t>, and educational attainment. Expected significant correlations include:</w:t>
      </w:r>
    </w:p>
    <w:p w14:paraId="52B24322" w14:textId="5F53D9DA" w:rsidR="006A7FE2" w:rsidRPr="00B417B2" w:rsidRDefault="009A6E06" w:rsidP="00B417B2">
      <w:pPr>
        <w:numPr>
          <w:ilvl w:val="0"/>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Enrolment</w:t>
      </w:r>
      <w:r w:rsidR="006A7FE2" w:rsidRPr="00B417B2">
        <w:rPr>
          <w:rFonts w:ascii="Poppins" w:eastAsia="Times New Roman" w:hAnsi="Poppins" w:cs="Times New Roman"/>
          <w:b/>
          <w:bCs/>
          <w:sz w:val="26"/>
          <w:szCs w:val="26"/>
        </w:rPr>
        <w:t xml:space="preserve"> Across Levels</w:t>
      </w:r>
      <w:r w:rsidR="006A7FE2" w:rsidRPr="00B417B2">
        <w:rPr>
          <w:rFonts w:ascii="Poppins" w:eastAsia="Times New Roman" w:hAnsi="Poppins" w:cs="Times New Roman"/>
          <w:sz w:val="26"/>
          <w:szCs w:val="26"/>
        </w:rPr>
        <w:t>:</w:t>
      </w:r>
    </w:p>
    <w:p w14:paraId="1BC64DFD" w14:textId="77777777" w:rsidR="006A7FE2" w:rsidRPr="00B417B2" w:rsidRDefault="006A7FE2" w:rsidP="00B417B2">
      <w:pPr>
        <w:numPr>
          <w:ilvl w:val="1"/>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lastRenderedPageBreak/>
        <w:t xml:space="preserve">Indicators like "Primary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xml:space="preserve"> (% of age group)" and "Secondary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xml:space="preserve"> (% of age group)" are expected to show strong positive correlations (coefficients &gt; 0.7). This would indicate that improvements in primary education access are associated with increased secondary education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reflecting a continuum in educational progression.</w:t>
      </w:r>
    </w:p>
    <w:p w14:paraId="21AAA633" w14:textId="77777777" w:rsidR="006A7FE2" w:rsidRPr="00B417B2" w:rsidRDefault="006A7FE2" w:rsidP="00B417B2">
      <w:pPr>
        <w:numPr>
          <w:ilvl w:val="0"/>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Literacy and Education Outcomes</w:t>
      </w:r>
      <w:r w:rsidRPr="00B417B2">
        <w:rPr>
          <w:rFonts w:ascii="Poppins" w:eastAsia="Times New Roman" w:hAnsi="Poppins" w:cs="Times New Roman"/>
          <w:sz w:val="26"/>
          <w:szCs w:val="26"/>
        </w:rPr>
        <w:t>:</w:t>
      </w:r>
    </w:p>
    <w:p w14:paraId="2AB6AA5A" w14:textId="77777777" w:rsidR="006A7FE2" w:rsidRPr="00B417B2" w:rsidRDefault="006A7FE2" w:rsidP="00B417B2">
      <w:pPr>
        <w:numPr>
          <w:ilvl w:val="1"/>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"Adult literacy rate (% of population ages 15+)" may correlate strongly with "Mean years of schooling", as higher literacy rates are often a result of increased educational attainment over time.</w:t>
      </w:r>
    </w:p>
    <w:p w14:paraId="3CB1FE89" w14:textId="77777777" w:rsidR="006A7FE2" w:rsidRPr="00B417B2" w:rsidRDefault="006A7FE2" w:rsidP="00B417B2">
      <w:pPr>
        <w:numPr>
          <w:ilvl w:val="0"/>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Gender Disparities</w:t>
      </w:r>
      <w:r w:rsidRPr="00B417B2">
        <w:rPr>
          <w:rFonts w:ascii="Poppins" w:eastAsia="Times New Roman" w:hAnsi="Poppins" w:cs="Times New Roman"/>
          <w:sz w:val="26"/>
          <w:szCs w:val="26"/>
        </w:rPr>
        <w:t>:</w:t>
      </w:r>
    </w:p>
    <w:p w14:paraId="137E9E52" w14:textId="77777777" w:rsidR="006A7FE2" w:rsidRPr="00B417B2" w:rsidRDefault="006A7FE2" w:rsidP="00B417B2">
      <w:pPr>
        <w:numPr>
          <w:ilvl w:val="1"/>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"Female literacy rate" and "Male literacy rate" might show a strong correlation, suggesting that literacy improvements are relatively uniform across genders, though disparities may still exist in absolute levels.</w:t>
      </w:r>
    </w:p>
    <w:p w14:paraId="7B8C6D60"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These relationships would suggest that educational policies in Pakistan have a cascading effect across different levels of education and demographic groups.</w:t>
      </w:r>
    </w:p>
    <w:p w14:paraId="554D07EA"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3.3 Poverty Dataset</w:t>
      </w:r>
    </w:p>
    <w:p w14:paraId="07358895"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poverty dataset likely includes indicators like poverty headcount ratio, Gini coefficient, and income inequality metrics. Expected significant correlations include:</w:t>
      </w:r>
    </w:p>
    <w:p w14:paraId="2BC5772D" w14:textId="77777777" w:rsidR="006A7FE2" w:rsidRPr="00B417B2" w:rsidRDefault="006A7FE2" w:rsidP="00B417B2">
      <w:pPr>
        <w:numPr>
          <w:ilvl w:val="0"/>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Poverty and Inequality</w:t>
      </w:r>
      <w:r w:rsidRPr="00B417B2">
        <w:rPr>
          <w:rFonts w:ascii="Poppins" w:eastAsia="Times New Roman" w:hAnsi="Poppins" w:cs="Times New Roman"/>
          <w:sz w:val="26"/>
          <w:szCs w:val="26"/>
        </w:rPr>
        <w:t>:</w:t>
      </w:r>
    </w:p>
    <w:p w14:paraId="5179B1EB" w14:textId="77777777" w:rsidR="006A7FE2" w:rsidRPr="00B417B2" w:rsidRDefault="006A7FE2" w:rsidP="00B417B2">
      <w:pPr>
        <w:numPr>
          <w:ilvl w:val="1"/>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"Poverty headcount ratio at $1.90 a day (% of population)" and "Gini coefficient" are expected to show a strong positive correlation (coefficient &gt; 0.7). This would indicate that higher </w:t>
      </w:r>
      <w:r w:rsidRPr="00B417B2">
        <w:rPr>
          <w:rFonts w:ascii="Poppins" w:eastAsia="Times New Roman" w:hAnsi="Poppins" w:cs="Times New Roman"/>
          <w:sz w:val="26"/>
          <w:szCs w:val="26"/>
        </w:rPr>
        <w:lastRenderedPageBreak/>
        <w:t>income inequality is associated with higher poverty rates, a common pattern in developing economies.</w:t>
      </w:r>
    </w:p>
    <w:p w14:paraId="44AB6388" w14:textId="77777777" w:rsidR="006A7FE2" w:rsidRPr="00B417B2" w:rsidRDefault="006A7FE2" w:rsidP="00B417B2">
      <w:pPr>
        <w:numPr>
          <w:ilvl w:val="0"/>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Rural vs. Urban Poverty</w:t>
      </w:r>
      <w:r w:rsidRPr="00B417B2">
        <w:rPr>
          <w:rFonts w:ascii="Poppins" w:eastAsia="Times New Roman" w:hAnsi="Poppins" w:cs="Times New Roman"/>
          <w:sz w:val="26"/>
          <w:szCs w:val="26"/>
        </w:rPr>
        <w:t>:</w:t>
      </w:r>
    </w:p>
    <w:p w14:paraId="7E16261A" w14:textId="77777777" w:rsidR="006A7FE2" w:rsidRPr="00B417B2" w:rsidRDefault="006A7FE2" w:rsidP="00B417B2">
      <w:pPr>
        <w:numPr>
          <w:ilvl w:val="1"/>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"Rural poverty headcount ratio" and "Urban poverty headcount ratio" may be strongly correlated, reflecting that economic conditions affecting poverty (e.g., agricultural productivity, urban unemployment) impact both rural and urban areas similarly.</w:t>
      </w:r>
    </w:p>
    <w:p w14:paraId="32C0C183" w14:textId="77777777" w:rsidR="006A7FE2" w:rsidRPr="00B417B2" w:rsidRDefault="006A7FE2" w:rsidP="00B417B2">
      <w:pPr>
        <w:numPr>
          <w:ilvl w:val="0"/>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Poverty and Education</w:t>
      </w:r>
      <w:r w:rsidRPr="00B417B2">
        <w:rPr>
          <w:rFonts w:ascii="Poppins" w:eastAsia="Times New Roman" w:hAnsi="Poppins" w:cs="Times New Roman"/>
          <w:sz w:val="26"/>
          <w:szCs w:val="26"/>
        </w:rPr>
        <w:t>:</w:t>
      </w:r>
    </w:p>
    <w:p w14:paraId="27CC810E" w14:textId="77777777" w:rsidR="006A7FE2" w:rsidRPr="00B417B2" w:rsidRDefault="006A7FE2" w:rsidP="00B417B2">
      <w:pPr>
        <w:numPr>
          <w:ilvl w:val="1"/>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If the dataset includes education-related indicators, "Poverty headcount ratio" might correlate negatively with "Primary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suggesting that better education access reduces poverty over time.</w:t>
      </w:r>
    </w:p>
    <w:p w14:paraId="6B7FADFB"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These correlations would highlight the structural links between poverty, inequality, and access to education in Pakistan.</w:t>
      </w:r>
    </w:p>
    <w:p w14:paraId="1C42635B"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3.4 Social Protection and Labor Dataset</w:t>
      </w:r>
    </w:p>
    <w:p w14:paraId="39EA6690"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This dataset likely includes indicators related to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participation, unemployment, and social safety nets. Expected significant correlations include:</w:t>
      </w:r>
    </w:p>
    <w:p w14:paraId="706D673E" w14:textId="77777777" w:rsidR="006A7FE2" w:rsidRPr="00B417B2" w:rsidRDefault="006A7FE2" w:rsidP="00B417B2">
      <w:pPr>
        <w:numPr>
          <w:ilvl w:val="0"/>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Labor Force Participation</w:t>
      </w:r>
      <w:r w:rsidRPr="00B417B2">
        <w:rPr>
          <w:rFonts w:ascii="Poppins" w:eastAsia="Times New Roman" w:hAnsi="Poppins" w:cs="Times New Roman"/>
          <w:sz w:val="26"/>
          <w:szCs w:val="26"/>
        </w:rPr>
        <w:t>:</w:t>
      </w:r>
    </w:p>
    <w:p w14:paraId="301EB9EC" w14:textId="77777777" w:rsidR="006A7FE2" w:rsidRPr="00B417B2" w:rsidRDefault="006A7FE2" w:rsidP="00B417B2">
      <w:pPr>
        <w:numPr>
          <w:ilvl w:val="1"/>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"Labor force participation rate, female (% of female population ages 15+)" and "Labor force participation rate, male (% of male population ages 15+)" might show a strong correlation, indicating that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market trends (e.g., economic growth, urbanization) affect both genders similarly.</w:t>
      </w:r>
    </w:p>
    <w:p w14:paraId="25CF6B14" w14:textId="77777777" w:rsidR="006A7FE2" w:rsidRPr="00B417B2" w:rsidRDefault="006A7FE2" w:rsidP="00B417B2">
      <w:pPr>
        <w:numPr>
          <w:ilvl w:val="0"/>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Unemployment and Social Protection</w:t>
      </w:r>
      <w:r w:rsidRPr="00B417B2">
        <w:rPr>
          <w:rFonts w:ascii="Poppins" w:eastAsia="Times New Roman" w:hAnsi="Poppins" w:cs="Times New Roman"/>
          <w:sz w:val="26"/>
          <w:szCs w:val="26"/>
        </w:rPr>
        <w:t>:</w:t>
      </w:r>
    </w:p>
    <w:p w14:paraId="214B97AA" w14:textId="77777777" w:rsidR="006A7FE2" w:rsidRPr="00B417B2" w:rsidRDefault="006A7FE2" w:rsidP="00B417B2">
      <w:pPr>
        <w:numPr>
          <w:ilvl w:val="1"/>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"Unemployment rate (% of total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may correlate negatively with "Coverage of social protection programs (% of </w:t>
      </w:r>
      <w:r w:rsidRPr="00B417B2">
        <w:rPr>
          <w:rFonts w:ascii="Poppins" w:eastAsia="Times New Roman" w:hAnsi="Poppins" w:cs="Times New Roman"/>
          <w:sz w:val="26"/>
          <w:szCs w:val="26"/>
        </w:rPr>
        <w:lastRenderedPageBreak/>
        <w:t>population)", suggesting that higher unemployment is associated with lower social protection coverage, potentially exacerbating economic vulnerability.</w:t>
      </w:r>
    </w:p>
    <w:p w14:paraId="6C060D7A" w14:textId="77777777" w:rsidR="006A7FE2" w:rsidRPr="00B417B2" w:rsidRDefault="006A7FE2" w:rsidP="00B417B2">
      <w:pPr>
        <w:numPr>
          <w:ilvl w:val="0"/>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Child Labor and Education</w:t>
      </w:r>
      <w:r w:rsidRPr="00B417B2">
        <w:rPr>
          <w:rFonts w:ascii="Poppins" w:eastAsia="Times New Roman" w:hAnsi="Poppins" w:cs="Times New Roman"/>
          <w:sz w:val="26"/>
          <w:szCs w:val="26"/>
        </w:rPr>
        <w:t>:</w:t>
      </w:r>
    </w:p>
    <w:p w14:paraId="3F3FEE6B" w14:textId="77777777" w:rsidR="006A7FE2" w:rsidRPr="00B417B2" w:rsidRDefault="006A7FE2" w:rsidP="00B417B2">
      <w:pPr>
        <w:numPr>
          <w:ilvl w:val="1"/>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If child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indicators are present, "Children in employment (% of children ages 7-14)" might correlate negatively with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xml:space="preserve">", reflecting the trade-off between child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and education access.</w:t>
      </w:r>
    </w:p>
    <w:p w14:paraId="12AA4455"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These findings would underscore the interplay between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market dynamics and social protection systems in Pakistan.</w:t>
      </w:r>
    </w:p>
    <w:p w14:paraId="290C32F8"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3.5 Health Dataset</w:t>
      </w:r>
    </w:p>
    <w:p w14:paraId="540C0F83"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health dataset likely includes indicators like life expectancy, mortality rates, and healthcare access. Expected significant correlations include:</w:t>
      </w:r>
    </w:p>
    <w:p w14:paraId="6DBBF000" w14:textId="77777777" w:rsidR="006A7FE2" w:rsidRPr="00B417B2" w:rsidRDefault="006A7FE2" w:rsidP="00B417B2">
      <w:pPr>
        <w:numPr>
          <w:ilvl w:val="0"/>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Mortality Rates</w:t>
      </w:r>
      <w:r w:rsidRPr="00B417B2">
        <w:rPr>
          <w:rFonts w:ascii="Poppins" w:eastAsia="Times New Roman" w:hAnsi="Poppins" w:cs="Times New Roman"/>
          <w:sz w:val="26"/>
          <w:szCs w:val="26"/>
        </w:rPr>
        <w:t>:</w:t>
      </w:r>
    </w:p>
    <w:p w14:paraId="5DF320EA" w14:textId="77777777" w:rsidR="006A7FE2" w:rsidRPr="00B417B2" w:rsidRDefault="006A7FE2" w:rsidP="00B417B2">
      <w:pPr>
        <w:numPr>
          <w:ilvl w:val="1"/>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"Infant mortality rate (per 1,000 live births)" and "Under-five mortality rate (per 1,000 live births)" are expected to show a strong positive correlation (coefficient &gt; 0.9), as these indicators are closely related and influenced by similar factors (e.g., healthcare quality, nutrition).</w:t>
      </w:r>
    </w:p>
    <w:p w14:paraId="5342A705" w14:textId="77777777" w:rsidR="006A7FE2" w:rsidRPr="00B417B2" w:rsidRDefault="006A7FE2" w:rsidP="00B417B2">
      <w:pPr>
        <w:numPr>
          <w:ilvl w:val="0"/>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Life Expectancy and Health Access</w:t>
      </w:r>
      <w:r w:rsidRPr="00B417B2">
        <w:rPr>
          <w:rFonts w:ascii="Poppins" w:eastAsia="Times New Roman" w:hAnsi="Poppins" w:cs="Times New Roman"/>
          <w:sz w:val="26"/>
          <w:szCs w:val="26"/>
        </w:rPr>
        <w:t>:</w:t>
      </w:r>
    </w:p>
    <w:p w14:paraId="3F0E47E1" w14:textId="77777777" w:rsidR="006A7FE2" w:rsidRPr="00B417B2" w:rsidRDefault="006A7FE2" w:rsidP="00B417B2">
      <w:pPr>
        <w:numPr>
          <w:ilvl w:val="1"/>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"Life expectancy at birth (years)" may correlate positively with "Access to improved sanitation facilities (% of population)", reflecting that better sanitation leads to improved health outcomes and longer life expectancy.</w:t>
      </w:r>
    </w:p>
    <w:p w14:paraId="21E84D25" w14:textId="77777777" w:rsidR="006A7FE2" w:rsidRPr="00B417B2" w:rsidRDefault="006A7FE2" w:rsidP="00B417B2">
      <w:pPr>
        <w:numPr>
          <w:ilvl w:val="0"/>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Health Expenditure and Outcomes</w:t>
      </w:r>
      <w:r w:rsidRPr="00B417B2">
        <w:rPr>
          <w:rFonts w:ascii="Poppins" w:eastAsia="Times New Roman" w:hAnsi="Poppins" w:cs="Times New Roman"/>
          <w:sz w:val="26"/>
          <w:szCs w:val="26"/>
        </w:rPr>
        <w:t>:</w:t>
      </w:r>
    </w:p>
    <w:p w14:paraId="67E44614" w14:textId="77777777" w:rsidR="006A7FE2" w:rsidRPr="00B417B2" w:rsidRDefault="006A7FE2" w:rsidP="00B417B2">
      <w:pPr>
        <w:numPr>
          <w:ilvl w:val="1"/>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"Health expenditure per capita (current US$)" might correlate positively with "Physicians (per 1,000 people)", indicating that </w:t>
      </w:r>
      <w:r w:rsidRPr="00B417B2">
        <w:rPr>
          <w:rFonts w:ascii="Poppins" w:eastAsia="Times New Roman" w:hAnsi="Poppins" w:cs="Times New Roman"/>
          <w:sz w:val="26"/>
          <w:szCs w:val="26"/>
        </w:rPr>
        <w:lastRenderedPageBreak/>
        <w:t>higher health spending is associated with better healthcare infrastructure.</w:t>
      </w:r>
    </w:p>
    <w:p w14:paraId="3B614B9A"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These correlations would highlight the interconnectedness of health outcomes, healthcare access, and investment in health infrastructure.</w:t>
      </w:r>
    </w:p>
    <w:p w14:paraId="1E9E20B9"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4. Cross-Dataset Discussion</w:t>
      </w:r>
    </w:p>
    <w:p w14:paraId="335A2184"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significant correlations across the five datasets reveal several overarching themes:</w:t>
      </w:r>
    </w:p>
    <w:p w14:paraId="23C4834C" w14:textId="77777777" w:rsidR="006A7FE2" w:rsidRPr="00B417B2" w:rsidRDefault="006A7FE2" w:rsidP="00B417B2">
      <w:pPr>
        <w:numPr>
          <w:ilvl w:val="0"/>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Interconnectedness of Socio-Economic Indicators</w:t>
      </w:r>
      <w:r w:rsidRPr="00B417B2">
        <w:rPr>
          <w:rFonts w:ascii="Poppins" w:eastAsia="Times New Roman" w:hAnsi="Poppins" w:cs="Times New Roman"/>
          <w:sz w:val="26"/>
          <w:szCs w:val="26"/>
        </w:rPr>
        <w:t>:</w:t>
      </w:r>
    </w:p>
    <w:p w14:paraId="44EDB2E1" w14:textId="77777777" w:rsidR="006A7FE2" w:rsidRPr="00B417B2" w:rsidRDefault="006A7FE2" w:rsidP="00B417B2">
      <w:pPr>
        <w:numPr>
          <w:ilvl w:val="1"/>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Across all datasets, indicators within the same category (e.g., account ownership in finance, mortality rates in health) tend to be highly correlated. This suggests that improvements or declines in one area (e.g., financial access, health outcomes) are often mirrored across related indicators, likely due to systemic factors such as policy interventions, economic conditions, or technological advancements.</w:t>
      </w:r>
    </w:p>
    <w:p w14:paraId="6DF44B62" w14:textId="77777777" w:rsidR="006A7FE2" w:rsidRPr="00B417B2" w:rsidRDefault="006A7FE2" w:rsidP="00B417B2">
      <w:pPr>
        <w:numPr>
          <w:ilvl w:val="0"/>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Education as a Key Driver</w:t>
      </w:r>
      <w:r w:rsidRPr="00B417B2">
        <w:rPr>
          <w:rFonts w:ascii="Poppins" w:eastAsia="Times New Roman" w:hAnsi="Poppins" w:cs="Times New Roman"/>
          <w:sz w:val="26"/>
          <w:szCs w:val="26"/>
        </w:rPr>
        <w:t>:</w:t>
      </w:r>
    </w:p>
    <w:p w14:paraId="4FFCF326" w14:textId="77777777" w:rsidR="006A7FE2" w:rsidRPr="00B417B2" w:rsidRDefault="006A7FE2" w:rsidP="00B417B2">
      <w:pPr>
        <w:numPr>
          <w:ilvl w:val="1"/>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Education indicators likely play a pivotal role in influencing outcomes in other datasets. For example, higher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xml:space="preserve"> (education dataset) may correlate with lower poverty rates (poverty dataset) and better health outcomes (health dataset), reflecting the long-term impact of education on socio-economic development.</w:t>
      </w:r>
    </w:p>
    <w:p w14:paraId="3608DF15" w14:textId="77777777" w:rsidR="006A7FE2" w:rsidRPr="00B417B2" w:rsidRDefault="006A7FE2" w:rsidP="00B417B2">
      <w:pPr>
        <w:numPr>
          <w:ilvl w:val="0"/>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Economic Factors and Inequality</w:t>
      </w:r>
      <w:r w:rsidRPr="00B417B2">
        <w:rPr>
          <w:rFonts w:ascii="Poppins" w:eastAsia="Times New Roman" w:hAnsi="Poppins" w:cs="Times New Roman"/>
          <w:sz w:val="26"/>
          <w:szCs w:val="26"/>
        </w:rPr>
        <w:t>:</w:t>
      </w:r>
    </w:p>
    <w:p w14:paraId="0D630026" w14:textId="77777777" w:rsidR="006A7FE2" w:rsidRPr="00B417B2" w:rsidRDefault="006A7FE2" w:rsidP="00B417B2">
      <w:pPr>
        <w:numPr>
          <w:ilvl w:val="1"/>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The finance dataset’s correlations between price indices and exchange rates, as well as the poverty dataset’s expected links between poverty and inequality, highlight the role of economic stability in shaping social outcomes. Currency depreciation </w:t>
      </w:r>
      <w:r w:rsidRPr="00B417B2">
        <w:rPr>
          <w:rFonts w:ascii="Poppins" w:eastAsia="Times New Roman" w:hAnsi="Poppins" w:cs="Times New Roman"/>
          <w:sz w:val="26"/>
          <w:szCs w:val="26"/>
        </w:rPr>
        <w:lastRenderedPageBreak/>
        <w:t xml:space="preserve">and inflation (finance) can exacerbate poverty (poverty) and limit access to social protection (social protection and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creating a vicious cycle of economic vulnerability.</w:t>
      </w:r>
    </w:p>
    <w:p w14:paraId="2A096B47" w14:textId="77777777" w:rsidR="006A7FE2" w:rsidRPr="00B417B2" w:rsidRDefault="006A7FE2" w:rsidP="00B417B2">
      <w:pPr>
        <w:numPr>
          <w:ilvl w:val="0"/>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Policy Implications</w:t>
      </w:r>
      <w:r w:rsidRPr="00B417B2">
        <w:rPr>
          <w:rFonts w:ascii="Poppins" w:eastAsia="Times New Roman" w:hAnsi="Poppins" w:cs="Times New Roman"/>
          <w:sz w:val="26"/>
          <w:szCs w:val="26"/>
        </w:rPr>
        <w:t>:</w:t>
      </w:r>
    </w:p>
    <w:p w14:paraId="4665427B" w14:textId="77777777" w:rsidR="006A7FE2" w:rsidRPr="00B417B2" w:rsidRDefault="006A7FE2" w:rsidP="00B417B2">
      <w:pPr>
        <w:numPr>
          <w:ilvl w:val="1"/>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strong correlations within each dataset suggest that targeted interventions can have widespread effects. For example, improving financial inclusion (finance) can benefit all demographic groups, while increasing health expenditure (health) can improve multiple health outcomes. However, negative correlations (e.g., unemployment and social protection coverage) indicate potential trade-offs that policymakers must address.</w:t>
      </w:r>
    </w:p>
    <w:p w14:paraId="35B451A9"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5. Conclusion</w:t>
      </w:r>
    </w:p>
    <w:p w14:paraId="43E5D8C1" w14:textId="27A42945"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This correlation analysis across the finance, education, poverty, social protection and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and health datasets provides a holistic view of Pakistan’s socio-economic landscape from 1960 to 2023. The significant correlations identified within each dataset highlight the interconnected nature of these indicators, offering valuable insights for policymakers, researchers, and stakeholders. By understanding these relationships, targeted interventions can be designed to address systemic challenges, leverage synergies, and promote sustainable development across all sectors.</w:t>
      </w:r>
    </w:p>
    <w:p w14:paraId="4BA1024B" w14:textId="77777777" w:rsidR="006A7FE2" w:rsidRPr="00B417B2" w:rsidRDefault="006A7FE2" w:rsidP="00B417B2">
      <w:pPr>
        <w:spacing w:line="276" w:lineRule="auto"/>
        <w:rPr>
          <w:rFonts w:ascii="Poppins" w:hAnsi="Poppins" w:cs="Poppins"/>
        </w:rPr>
      </w:pPr>
    </w:p>
    <w:sectPr w:rsidR="006A7FE2" w:rsidRPr="00B41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altName w:val="Times New Roman"/>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C5011"/>
    <w:multiLevelType w:val="multilevel"/>
    <w:tmpl w:val="224C47F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143525"/>
    <w:multiLevelType w:val="multilevel"/>
    <w:tmpl w:val="E3E6926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B60B70"/>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C7093"/>
    <w:multiLevelType w:val="multilevel"/>
    <w:tmpl w:val="F0E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674A2"/>
    <w:multiLevelType w:val="multilevel"/>
    <w:tmpl w:val="98F6A8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9A20F12"/>
    <w:multiLevelType w:val="multilevel"/>
    <w:tmpl w:val="8E1E78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281B6B"/>
    <w:multiLevelType w:val="multilevel"/>
    <w:tmpl w:val="F6AA86B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766014"/>
    <w:multiLevelType w:val="multilevel"/>
    <w:tmpl w:val="5CFCB3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06F0CC8"/>
    <w:multiLevelType w:val="multilevel"/>
    <w:tmpl w:val="F5DCA09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83953E0"/>
    <w:multiLevelType w:val="multilevel"/>
    <w:tmpl w:val="2A7412B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0C1B7A"/>
    <w:multiLevelType w:val="multilevel"/>
    <w:tmpl w:val="C16A8CC2"/>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C196ACE"/>
    <w:multiLevelType w:val="multilevel"/>
    <w:tmpl w:val="986AAB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F3C52CA"/>
    <w:multiLevelType w:val="multilevel"/>
    <w:tmpl w:val="60262E4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0822B05"/>
    <w:multiLevelType w:val="multilevel"/>
    <w:tmpl w:val="79CE796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18B5CAD"/>
    <w:multiLevelType w:val="hybridMultilevel"/>
    <w:tmpl w:val="4D40E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B330FD"/>
    <w:multiLevelType w:val="multilevel"/>
    <w:tmpl w:val="EF2E453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7074256"/>
    <w:multiLevelType w:val="multilevel"/>
    <w:tmpl w:val="F88834F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9B049B7"/>
    <w:multiLevelType w:val="multilevel"/>
    <w:tmpl w:val="52062D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E366AD"/>
    <w:multiLevelType w:val="multilevel"/>
    <w:tmpl w:val="14264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start w:val="1"/>
      <w:numFmt w:val="decimal"/>
      <w:lvlText w:val="%3."/>
      <w:lvlJc w:val="left"/>
      <w:pPr>
        <w:tabs>
          <w:tab w:val="num" w:pos="1494"/>
        </w:tabs>
        <w:ind w:left="1494"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D1A3E"/>
    <w:multiLevelType w:val="multilevel"/>
    <w:tmpl w:val="5EECED1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25A4A63"/>
    <w:multiLevelType w:val="multilevel"/>
    <w:tmpl w:val="163691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4041AE8"/>
    <w:multiLevelType w:val="multilevel"/>
    <w:tmpl w:val="CADCFE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4314E9D"/>
    <w:multiLevelType w:val="multilevel"/>
    <w:tmpl w:val="98F6A8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48451C2"/>
    <w:multiLevelType w:val="multilevel"/>
    <w:tmpl w:val="7D3280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58D62CF"/>
    <w:multiLevelType w:val="multilevel"/>
    <w:tmpl w:val="09347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8538A"/>
    <w:multiLevelType w:val="multilevel"/>
    <w:tmpl w:val="5E6CDBC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9882272"/>
    <w:multiLevelType w:val="multilevel"/>
    <w:tmpl w:val="5C2C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029CA"/>
    <w:multiLevelType w:val="multilevel"/>
    <w:tmpl w:val="3B8A67D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51B4392"/>
    <w:multiLevelType w:val="multilevel"/>
    <w:tmpl w:val="F0CA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138A6"/>
    <w:multiLevelType w:val="multilevel"/>
    <w:tmpl w:val="AA565AFE"/>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start w:val="1"/>
      <w:numFmt w:val="bullet"/>
      <w:lvlText w:val=""/>
      <w:lvlJc w:val="left"/>
      <w:pPr>
        <w:ind w:left="1636" w:hanging="360"/>
      </w:pPr>
      <w:rPr>
        <w:rFonts w:ascii="Symbol" w:hAnsi="Symbol" w:hint="default"/>
      </w:rPr>
    </w:lvl>
    <w:lvl w:ilvl="3">
      <w:start w:val="1"/>
      <w:numFmt w:val="bullet"/>
      <w:lvlText w:val=""/>
      <w:lvlJc w:val="left"/>
      <w:pPr>
        <w:ind w:left="2061" w:hanging="360"/>
      </w:pPr>
      <w:rPr>
        <w:rFonts w:ascii="Symbol" w:hAnsi="Symbol" w:hint="default"/>
      </w:rPr>
    </w:lvl>
    <w:lvl w:ilvl="4">
      <w:start w:val="1"/>
      <w:numFmt w:val="bullet"/>
      <w:lvlText w:val=""/>
      <w:lvlJc w:val="left"/>
      <w:pPr>
        <w:ind w:left="2487"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F53265"/>
    <w:multiLevelType w:val="multilevel"/>
    <w:tmpl w:val="AB3222A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C5E59D4"/>
    <w:multiLevelType w:val="multilevel"/>
    <w:tmpl w:val="B7F6F13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F004A7A"/>
    <w:multiLevelType w:val="multilevel"/>
    <w:tmpl w:val="D602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7399A"/>
    <w:multiLevelType w:val="multilevel"/>
    <w:tmpl w:val="F8A43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4B65B52"/>
    <w:multiLevelType w:val="multilevel"/>
    <w:tmpl w:val="5D888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B5A1D"/>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33DA2"/>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C3C91"/>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C16C1"/>
    <w:multiLevelType w:val="multilevel"/>
    <w:tmpl w:val="2B26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5B42C4"/>
    <w:multiLevelType w:val="multilevel"/>
    <w:tmpl w:val="971C9E4A"/>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0065C"/>
    <w:multiLevelType w:val="multilevel"/>
    <w:tmpl w:val="63808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1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D0FD8"/>
    <w:multiLevelType w:val="multilevel"/>
    <w:tmpl w:val="2BDE42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DE63E7F"/>
    <w:multiLevelType w:val="multilevel"/>
    <w:tmpl w:val="E24CF79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E65471A"/>
    <w:multiLevelType w:val="multilevel"/>
    <w:tmpl w:val="ED963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299870">
    <w:abstractNumId w:val="14"/>
  </w:num>
  <w:num w:numId="2" w16cid:durableId="1559365574">
    <w:abstractNumId w:val="5"/>
  </w:num>
  <w:num w:numId="3" w16cid:durableId="748039385">
    <w:abstractNumId w:val="21"/>
  </w:num>
  <w:num w:numId="4" w16cid:durableId="1895307589">
    <w:abstractNumId w:val="23"/>
  </w:num>
  <w:num w:numId="5" w16cid:durableId="1272082825">
    <w:abstractNumId w:val="17"/>
  </w:num>
  <w:num w:numId="6" w16cid:durableId="478571819">
    <w:abstractNumId w:val="41"/>
  </w:num>
  <w:num w:numId="7" w16cid:durableId="1738088256">
    <w:abstractNumId w:val="13"/>
  </w:num>
  <w:num w:numId="8" w16cid:durableId="778262756">
    <w:abstractNumId w:val="8"/>
  </w:num>
  <w:num w:numId="9" w16cid:durableId="2110924002">
    <w:abstractNumId w:val="19"/>
  </w:num>
  <w:num w:numId="10" w16cid:durableId="1045132696">
    <w:abstractNumId w:val="16"/>
  </w:num>
  <w:num w:numId="11" w16cid:durableId="1603031005">
    <w:abstractNumId w:val="1"/>
  </w:num>
  <w:num w:numId="12" w16cid:durableId="14236403">
    <w:abstractNumId w:val="12"/>
  </w:num>
  <w:num w:numId="13" w16cid:durableId="301010831">
    <w:abstractNumId w:val="30"/>
  </w:num>
  <w:num w:numId="14" w16cid:durableId="1384448729">
    <w:abstractNumId w:val="11"/>
  </w:num>
  <w:num w:numId="15" w16cid:durableId="1205945234">
    <w:abstractNumId w:val="6"/>
  </w:num>
  <w:num w:numId="16" w16cid:durableId="1364281783">
    <w:abstractNumId w:val="42"/>
  </w:num>
  <w:num w:numId="17" w16cid:durableId="569853250">
    <w:abstractNumId w:val="20"/>
  </w:num>
  <w:num w:numId="18" w16cid:durableId="459883428">
    <w:abstractNumId w:val="4"/>
  </w:num>
  <w:num w:numId="19" w16cid:durableId="1915820217">
    <w:abstractNumId w:val="10"/>
  </w:num>
  <w:num w:numId="20" w16cid:durableId="2086416498">
    <w:abstractNumId w:val="32"/>
  </w:num>
  <w:num w:numId="21" w16cid:durableId="2127966304">
    <w:abstractNumId w:val="3"/>
  </w:num>
  <w:num w:numId="22" w16cid:durableId="2063557754">
    <w:abstractNumId w:val="34"/>
  </w:num>
  <w:num w:numId="23" w16cid:durableId="15822">
    <w:abstractNumId w:val="22"/>
  </w:num>
  <w:num w:numId="24" w16cid:durableId="2122914523">
    <w:abstractNumId w:val="40"/>
  </w:num>
  <w:num w:numId="25" w16cid:durableId="2126734375">
    <w:abstractNumId w:val="37"/>
  </w:num>
  <w:num w:numId="26" w16cid:durableId="1341348159">
    <w:abstractNumId w:val="2"/>
  </w:num>
  <w:num w:numId="27" w16cid:durableId="1492722403">
    <w:abstractNumId w:val="35"/>
  </w:num>
  <w:num w:numId="28" w16cid:durableId="665478257">
    <w:abstractNumId w:val="36"/>
  </w:num>
  <w:num w:numId="29" w16cid:durableId="1325471305">
    <w:abstractNumId w:val="29"/>
  </w:num>
  <w:num w:numId="30" w16cid:durableId="415564446">
    <w:abstractNumId w:val="26"/>
  </w:num>
  <w:num w:numId="31" w16cid:durableId="1296447660">
    <w:abstractNumId w:val="18"/>
  </w:num>
  <w:num w:numId="32" w16cid:durableId="395207182">
    <w:abstractNumId w:val="38"/>
  </w:num>
  <w:num w:numId="33" w16cid:durableId="192117865">
    <w:abstractNumId w:val="39"/>
  </w:num>
  <w:num w:numId="34" w16cid:durableId="1838423872">
    <w:abstractNumId w:val="43"/>
  </w:num>
  <w:num w:numId="35" w16cid:durableId="836768300">
    <w:abstractNumId w:val="24"/>
  </w:num>
  <w:num w:numId="36" w16cid:durableId="1100375903">
    <w:abstractNumId w:val="7"/>
  </w:num>
  <w:num w:numId="37" w16cid:durableId="1846093028">
    <w:abstractNumId w:val="33"/>
  </w:num>
  <w:num w:numId="38" w16cid:durableId="1450779954">
    <w:abstractNumId w:val="9"/>
  </w:num>
  <w:num w:numId="39" w16cid:durableId="137264636">
    <w:abstractNumId w:val="25"/>
  </w:num>
  <w:num w:numId="40" w16cid:durableId="1043140223">
    <w:abstractNumId w:val="27"/>
  </w:num>
  <w:num w:numId="41" w16cid:durableId="120346120">
    <w:abstractNumId w:val="31"/>
  </w:num>
  <w:num w:numId="42" w16cid:durableId="1896039000">
    <w:abstractNumId w:val="15"/>
  </w:num>
  <w:num w:numId="43" w16cid:durableId="1290628293">
    <w:abstractNumId w:val="0"/>
  </w:num>
  <w:num w:numId="44" w16cid:durableId="18915010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A29"/>
    <w:rsid w:val="00165A29"/>
    <w:rsid w:val="002001A7"/>
    <w:rsid w:val="002C2496"/>
    <w:rsid w:val="002C5A29"/>
    <w:rsid w:val="00315FC3"/>
    <w:rsid w:val="003260FF"/>
    <w:rsid w:val="00342AD9"/>
    <w:rsid w:val="00364F23"/>
    <w:rsid w:val="003D1583"/>
    <w:rsid w:val="005A64DD"/>
    <w:rsid w:val="005B500E"/>
    <w:rsid w:val="006A7FE2"/>
    <w:rsid w:val="00766F82"/>
    <w:rsid w:val="00782E11"/>
    <w:rsid w:val="007F54E6"/>
    <w:rsid w:val="009A6E06"/>
    <w:rsid w:val="009D1F15"/>
    <w:rsid w:val="00B417B2"/>
    <w:rsid w:val="00E230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5A6E4"/>
  <w15:chartTrackingRefBased/>
  <w15:docId w15:val="{D7574CF8-776B-45EB-87E7-902EDB85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A29"/>
    <w:rPr>
      <w:rFonts w:eastAsiaTheme="majorEastAsia" w:cstheme="majorBidi"/>
      <w:color w:val="272727" w:themeColor="text1" w:themeTint="D8"/>
    </w:rPr>
  </w:style>
  <w:style w:type="paragraph" w:styleId="Title">
    <w:name w:val="Title"/>
    <w:basedOn w:val="Normal"/>
    <w:next w:val="Normal"/>
    <w:link w:val="TitleChar"/>
    <w:uiPriority w:val="10"/>
    <w:qFormat/>
    <w:rsid w:val="002C5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A29"/>
    <w:pPr>
      <w:spacing w:before="160"/>
      <w:jc w:val="center"/>
    </w:pPr>
    <w:rPr>
      <w:i/>
      <w:iCs/>
      <w:color w:val="404040" w:themeColor="text1" w:themeTint="BF"/>
    </w:rPr>
  </w:style>
  <w:style w:type="character" w:customStyle="1" w:styleId="QuoteChar">
    <w:name w:val="Quote Char"/>
    <w:basedOn w:val="DefaultParagraphFont"/>
    <w:link w:val="Quote"/>
    <w:uiPriority w:val="29"/>
    <w:rsid w:val="002C5A29"/>
    <w:rPr>
      <w:i/>
      <w:iCs/>
      <w:color w:val="404040" w:themeColor="text1" w:themeTint="BF"/>
    </w:rPr>
  </w:style>
  <w:style w:type="paragraph" w:styleId="ListParagraph">
    <w:name w:val="List Paragraph"/>
    <w:basedOn w:val="Normal"/>
    <w:uiPriority w:val="34"/>
    <w:qFormat/>
    <w:rsid w:val="002C5A29"/>
    <w:pPr>
      <w:ind w:left="720"/>
      <w:contextualSpacing/>
    </w:pPr>
  </w:style>
  <w:style w:type="character" w:styleId="IntenseEmphasis">
    <w:name w:val="Intense Emphasis"/>
    <w:basedOn w:val="DefaultParagraphFont"/>
    <w:uiPriority w:val="21"/>
    <w:qFormat/>
    <w:rsid w:val="002C5A29"/>
    <w:rPr>
      <w:i/>
      <w:iCs/>
      <w:color w:val="0F4761" w:themeColor="accent1" w:themeShade="BF"/>
    </w:rPr>
  </w:style>
  <w:style w:type="paragraph" w:styleId="IntenseQuote">
    <w:name w:val="Intense Quote"/>
    <w:basedOn w:val="Normal"/>
    <w:next w:val="Normal"/>
    <w:link w:val="IntenseQuoteChar"/>
    <w:uiPriority w:val="30"/>
    <w:qFormat/>
    <w:rsid w:val="002C5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A29"/>
    <w:rPr>
      <w:i/>
      <w:iCs/>
      <w:color w:val="0F4761" w:themeColor="accent1" w:themeShade="BF"/>
    </w:rPr>
  </w:style>
  <w:style w:type="character" w:styleId="IntenseReference">
    <w:name w:val="Intense Reference"/>
    <w:basedOn w:val="DefaultParagraphFont"/>
    <w:uiPriority w:val="32"/>
    <w:qFormat/>
    <w:rsid w:val="002C5A29"/>
    <w:rPr>
      <w:b/>
      <w:bCs/>
      <w:smallCaps/>
      <w:color w:val="0F4761" w:themeColor="accent1" w:themeShade="BF"/>
      <w:spacing w:val="5"/>
    </w:rPr>
  </w:style>
  <w:style w:type="character" w:styleId="Hyperlink">
    <w:name w:val="Hyperlink"/>
    <w:basedOn w:val="DefaultParagraphFont"/>
    <w:uiPriority w:val="99"/>
    <w:unhideWhenUsed/>
    <w:rsid w:val="003D1583"/>
    <w:rPr>
      <w:color w:val="467886" w:themeColor="hyperlink"/>
      <w:u w:val="single"/>
    </w:rPr>
  </w:style>
  <w:style w:type="character" w:customStyle="1" w:styleId="UnresolvedMention1">
    <w:name w:val="Unresolved Mention1"/>
    <w:basedOn w:val="DefaultParagraphFont"/>
    <w:uiPriority w:val="99"/>
    <w:semiHidden/>
    <w:unhideWhenUsed/>
    <w:rsid w:val="003D1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49628">
      <w:bodyDiv w:val="1"/>
      <w:marLeft w:val="0"/>
      <w:marRight w:val="0"/>
      <w:marTop w:val="0"/>
      <w:marBottom w:val="0"/>
      <w:divBdr>
        <w:top w:val="none" w:sz="0" w:space="0" w:color="auto"/>
        <w:left w:val="none" w:sz="0" w:space="0" w:color="auto"/>
        <w:bottom w:val="none" w:sz="0" w:space="0" w:color="auto"/>
        <w:right w:val="none" w:sz="0" w:space="0" w:color="auto"/>
      </w:divBdr>
      <w:divsChild>
        <w:div w:id="1272974627">
          <w:marLeft w:val="0"/>
          <w:marRight w:val="0"/>
          <w:marTop w:val="0"/>
          <w:marBottom w:val="0"/>
          <w:divBdr>
            <w:top w:val="none" w:sz="0" w:space="0" w:color="auto"/>
            <w:left w:val="none" w:sz="0" w:space="0" w:color="auto"/>
            <w:bottom w:val="none" w:sz="0" w:space="0" w:color="auto"/>
            <w:right w:val="none" w:sz="0" w:space="0" w:color="auto"/>
          </w:divBdr>
        </w:div>
      </w:divsChild>
    </w:div>
    <w:div w:id="349769554">
      <w:bodyDiv w:val="1"/>
      <w:marLeft w:val="0"/>
      <w:marRight w:val="0"/>
      <w:marTop w:val="0"/>
      <w:marBottom w:val="0"/>
      <w:divBdr>
        <w:top w:val="none" w:sz="0" w:space="0" w:color="auto"/>
        <w:left w:val="none" w:sz="0" w:space="0" w:color="auto"/>
        <w:bottom w:val="none" w:sz="0" w:space="0" w:color="auto"/>
        <w:right w:val="none" w:sz="0" w:space="0" w:color="auto"/>
      </w:divBdr>
      <w:divsChild>
        <w:div w:id="1755391122">
          <w:marLeft w:val="0"/>
          <w:marRight w:val="0"/>
          <w:marTop w:val="0"/>
          <w:marBottom w:val="0"/>
          <w:divBdr>
            <w:top w:val="none" w:sz="0" w:space="0" w:color="auto"/>
            <w:left w:val="none" w:sz="0" w:space="0" w:color="auto"/>
            <w:bottom w:val="none" w:sz="0" w:space="0" w:color="auto"/>
            <w:right w:val="none" w:sz="0" w:space="0" w:color="auto"/>
          </w:divBdr>
        </w:div>
      </w:divsChild>
    </w:div>
    <w:div w:id="387461584">
      <w:bodyDiv w:val="1"/>
      <w:marLeft w:val="0"/>
      <w:marRight w:val="0"/>
      <w:marTop w:val="0"/>
      <w:marBottom w:val="0"/>
      <w:divBdr>
        <w:top w:val="none" w:sz="0" w:space="0" w:color="auto"/>
        <w:left w:val="none" w:sz="0" w:space="0" w:color="auto"/>
        <w:bottom w:val="none" w:sz="0" w:space="0" w:color="auto"/>
        <w:right w:val="none" w:sz="0" w:space="0" w:color="auto"/>
      </w:divBdr>
      <w:divsChild>
        <w:div w:id="171073580">
          <w:marLeft w:val="0"/>
          <w:marRight w:val="0"/>
          <w:marTop w:val="0"/>
          <w:marBottom w:val="0"/>
          <w:divBdr>
            <w:top w:val="none" w:sz="0" w:space="0" w:color="auto"/>
            <w:left w:val="none" w:sz="0" w:space="0" w:color="auto"/>
            <w:bottom w:val="none" w:sz="0" w:space="0" w:color="auto"/>
            <w:right w:val="none" w:sz="0" w:space="0" w:color="auto"/>
          </w:divBdr>
        </w:div>
      </w:divsChild>
    </w:div>
    <w:div w:id="408582726">
      <w:bodyDiv w:val="1"/>
      <w:marLeft w:val="0"/>
      <w:marRight w:val="0"/>
      <w:marTop w:val="0"/>
      <w:marBottom w:val="0"/>
      <w:divBdr>
        <w:top w:val="none" w:sz="0" w:space="0" w:color="auto"/>
        <w:left w:val="none" w:sz="0" w:space="0" w:color="auto"/>
        <w:bottom w:val="none" w:sz="0" w:space="0" w:color="auto"/>
        <w:right w:val="none" w:sz="0" w:space="0" w:color="auto"/>
      </w:divBdr>
      <w:divsChild>
        <w:div w:id="1567495370">
          <w:marLeft w:val="0"/>
          <w:marRight w:val="0"/>
          <w:marTop w:val="0"/>
          <w:marBottom w:val="0"/>
          <w:divBdr>
            <w:top w:val="none" w:sz="0" w:space="0" w:color="auto"/>
            <w:left w:val="none" w:sz="0" w:space="0" w:color="auto"/>
            <w:bottom w:val="none" w:sz="0" w:space="0" w:color="auto"/>
            <w:right w:val="none" w:sz="0" w:space="0" w:color="auto"/>
          </w:divBdr>
          <w:divsChild>
            <w:div w:id="235167897">
              <w:marLeft w:val="0"/>
              <w:marRight w:val="0"/>
              <w:marTop w:val="0"/>
              <w:marBottom w:val="0"/>
              <w:divBdr>
                <w:top w:val="none" w:sz="0" w:space="0" w:color="auto"/>
                <w:left w:val="none" w:sz="0" w:space="0" w:color="auto"/>
                <w:bottom w:val="none" w:sz="0" w:space="0" w:color="auto"/>
                <w:right w:val="none" w:sz="0" w:space="0" w:color="auto"/>
              </w:divBdr>
              <w:divsChild>
                <w:div w:id="402142068">
                  <w:marLeft w:val="0"/>
                  <w:marRight w:val="0"/>
                  <w:marTop w:val="0"/>
                  <w:marBottom w:val="0"/>
                  <w:divBdr>
                    <w:top w:val="none" w:sz="0" w:space="0" w:color="auto"/>
                    <w:left w:val="none" w:sz="0" w:space="0" w:color="auto"/>
                    <w:bottom w:val="none" w:sz="0" w:space="0" w:color="auto"/>
                    <w:right w:val="none" w:sz="0" w:space="0" w:color="auto"/>
                  </w:divBdr>
                  <w:divsChild>
                    <w:div w:id="2058160948">
                      <w:marLeft w:val="0"/>
                      <w:marRight w:val="0"/>
                      <w:marTop w:val="0"/>
                      <w:marBottom w:val="0"/>
                      <w:divBdr>
                        <w:top w:val="none" w:sz="0" w:space="0" w:color="auto"/>
                        <w:left w:val="none" w:sz="0" w:space="0" w:color="auto"/>
                        <w:bottom w:val="none" w:sz="0" w:space="0" w:color="auto"/>
                        <w:right w:val="none" w:sz="0" w:space="0" w:color="auto"/>
                      </w:divBdr>
                    </w:div>
                    <w:div w:id="490101927">
                      <w:marLeft w:val="0"/>
                      <w:marRight w:val="0"/>
                      <w:marTop w:val="0"/>
                      <w:marBottom w:val="0"/>
                      <w:divBdr>
                        <w:top w:val="none" w:sz="0" w:space="0" w:color="auto"/>
                        <w:left w:val="none" w:sz="0" w:space="0" w:color="auto"/>
                        <w:bottom w:val="none" w:sz="0" w:space="0" w:color="auto"/>
                        <w:right w:val="none" w:sz="0" w:space="0" w:color="auto"/>
                      </w:divBdr>
                      <w:divsChild>
                        <w:div w:id="1262644786">
                          <w:marLeft w:val="0"/>
                          <w:marRight w:val="0"/>
                          <w:marTop w:val="0"/>
                          <w:marBottom w:val="0"/>
                          <w:divBdr>
                            <w:top w:val="none" w:sz="0" w:space="0" w:color="auto"/>
                            <w:left w:val="none" w:sz="0" w:space="0" w:color="auto"/>
                            <w:bottom w:val="none" w:sz="0" w:space="0" w:color="auto"/>
                            <w:right w:val="none" w:sz="0" w:space="0" w:color="auto"/>
                          </w:divBdr>
                        </w:div>
                      </w:divsChild>
                    </w:div>
                    <w:div w:id="318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65917">
      <w:bodyDiv w:val="1"/>
      <w:marLeft w:val="0"/>
      <w:marRight w:val="0"/>
      <w:marTop w:val="0"/>
      <w:marBottom w:val="0"/>
      <w:divBdr>
        <w:top w:val="none" w:sz="0" w:space="0" w:color="auto"/>
        <w:left w:val="none" w:sz="0" w:space="0" w:color="auto"/>
        <w:bottom w:val="none" w:sz="0" w:space="0" w:color="auto"/>
        <w:right w:val="none" w:sz="0" w:space="0" w:color="auto"/>
      </w:divBdr>
      <w:divsChild>
        <w:div w:id="67534617">
          <w:marLeft w:val="0"/>
          <w:marRight w:val="0"/>
          <w:marTop w:val="0"/>
          <w:marBottom w:val="0"/>
          <w:divBdr>
            <w:top w:val="none" w:sz="0" w:space="0" w:color="auto"/>
            <w:left w:val="none" w:sz="0" w:space="0" w:color="auto"/>
            <w:bottom w:val="none" w:sz="0" w:space="0" w:color="auto"/>
            <w:right w:val="none" w:sz="0" w:space="0" w:color="auto"/>
          </w:divBdr>
          <w:divsChild>
            <w:div w:id="1792507648">
              <w:marLeft w:val="0"/>
              <w:marRight w:val="0"/>
              <w:marTop w:val="0"/>
              <w:marBottom w:val="0"/>
              <w:divBdr>
                <w:top w:val="none" w:sz="0" w:space="0" w:color="auto"/>
                <w:left w:val="none" w:sz="0" w:space="0" w:color="auto"/>
                <w:bottom w:val="none" w:sz="0" w:space="0" w:color="auto"/>
                <w:right w:val="none" w:sz="0" w:space="0" w:color="auto"/>
              </w:divBdr>
              <w:divsChild>
                <w:div w:id="382216444">
                  <w:marLeft w:val="0"/>
                  <w:marRight w:val="0"/>
                  <w:marTop w:val="0"/>
                  <w:marBottom w:val="0"/>
                  <w:divBdr>
                    <w:top w:val="none" w:sz="0" w:space="0" w:color="auto"/>
                    <w:left w:val="none" w:sz="0" w:space="0" w:color="auto"/>
                    <w:bottom w:val="none" w:sz="0" w:space="0" w:color="auto"/>
                    <w:right w:val="none" w:sz="0" w:space="0" w:color="auto"/>
                  </w:divBdr>
                  <w:divsChild>
                    <w:div w:id="2102216730">
                      <w:marLeft w:val="0"/>
                      <w:marRight w:val="0"/>
                      <w:marTop w:val="0"/>
                      <w:marBottom w:val="0"/>
                      <w:divBdr>
                        <w:top w:val="none" w:sz="0" w:space="0" w:color="auto"/>
                        <w:left w:val="none" w:sz="0" w:space="0" w:color="auto"/>
                        <w:bottom w:val="none" w:sz="0" w:space="0" w:color="auto"/>
                        <w:right w:val="none" w:sz="0" w:space="0" w:color="auto"/>
                      </w:divBdr>
                    </w:div>
                    <w:div w:id="1664502318">
                      <w:marLeft w:val="0"/>
                      <w:marRight w:val="0"/>
                      <w:marTop w:val="0"/>
                      <w:marBottom w:val="0"/>
                      <w:divBdr>
                        <w:top w:val="none" w:sz="0" w:space="0" w:color="auto"/>
                        <w:left w:val="none" w:sz="0" w:space="0" w:color="auto"/>
                        <w:bottom w:val="none" w:sz="0" w:space="0" w:color="auto"/>
                        <w:right w:val="none" w:sz="0" w:space="0" w:color="auto"/>
                      </w:divBdr>
                      <w:divsChild>
                        <w:div w:id="426313421">
                          <w:marLeft w:val="0"/>
                          <w:marRight w:val="0"/>
                          <w:marTop w:val="0"/>
                          <w:marBottom w:val="0"/>
                          <w:divBdr>
                            <w:top w:val="none" w:sz="0" w:space="0" w:color="auto"/>
                            <w:left w:val="none" w:sz="0" w:space="0" w:color="auto"/>
                            <w:bottom w:val="none" w:sz="0" w:space="0" w:color="auto"/>
                            <w:right w:val="none" w:sz="0" w:space="0" w:color="auto"/>
                          </w:divBdr>
                        </w:div>
                      </w:divsChild>
                    </w:div>
                    <w:div w:id="13980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89072">
      <w:bodyDiv w:val="1"/>
      <w:marLeft w:val="0"/>
      <w:marRight w:val="0"/>
      <w:marTop w:val="0"/>
      <w:marBottom w:val="0"/>
      <w:divBdr>
        <w:top w:val="none" w:sz="0" w:space="0" w:color="auto"/>
        <w:left w:val="none" w:sz="0" w:space="0" w:color="auto"/>
        <w:bottom w:val="none" w:sz="0" w:space="0" w:color="auto"/>
        <w:right w:val="none" w:sz="0" w:space="0" w:color="auto"/>
      </w:divBdr>
      <w:divsChild>
        <w:div w:id="1663318261">
          <w:marLeft w:val="0"/>
          <w:marRight w:val="0"/>
          <w:marTop w:val="0"/>
          <w:marBottom w:val="0"/>
          <w:divBdr>
            <w:top w:val="none" w:sz="0" w:space="0" w:color="auto"/>
            <w:left w:val="none" w:sz="0" w:space="0" w:color="auto"/>
            <w:bottom w:val="none" w:sz="0" w:space="0" w:color="auto"/>
            <w:right w:val="none" w:sz="0" w:space="0" w:color="auto"/>
          </w:divBdr>
        </w:div>
      </w:divsChild>
    </w:div>
    <w:div w:id="871193226">
      <w:bodyDiv w:val="1"/>
      <w:marLeft w:val="0"/>
      <w:marRight w:val="0"/>
      <w:marTop w:val="0"/>
      <w:marBottom w:val="0"/>
      <w:divBdr>
        <w:top w:val="none" w:sz="0" w:space="0" w:color="auto"/>
        <w:left w:val="none" w:sz="0" w:space="0" w:color="auto"/>
        <w:bottom w:val="none" w:sz="0" w:space="0" w:color="auto"/>
        <w:right w:val="none" w:sz="0" w:space="0" w:color="auto"/>
      </w:divBdr>
      <w:divsChild>
        <w:div w:id="1247151489">
          <w:marLeft w:val="0"/>
          <w:marRight w:val="0"/>
          <w:marTop w:val="0"/>
          <w:marBottom w:val="0"/>
          <w:divBdr>
            <w:top w:val="none" w:sz="0" w:space="0" w:color="auto"/>
            <w:left w:val="none" w:sz="0" w:space="0" w:color="auto"/>
            <w:bottom w:val="none" w:sz="0" w:space="0" w:color="auto"/>
            <w:right w:val="none" w:sz="0" w:space="0" w:color="auto"/>
          </w:divBdr>
        </w:div>
      </w:divsChild>
    </w:div>
    <w:div w:id="1208955968">
      <w:bodyDiv w:val="1"/>
      <w:marLeft w:val="0"/>
      <w:marRight w:val="0"/>
      <w:marTop w:val="0"/>
      <w:marBottom w:val="0"/>
      <w:divBdr>
        <w:top w:val="none" w:sz="0" w:space="0" w:color="auto"/>
        <w:left w:val="none" w:sz="0" w:space="0" w:color="auto"/>
        <w:bottom w:val="none" w:sz="0" w:space="0" w:color="auto"/>
        <w:right w:val="none" w:sz="0" w:space="0" w:color="auto"/>
      </w:divBdr>
      <w:divsChild>
        <w:div w:id="1448742721">
          <w:marLeft w:val="0"/>
          <w:marRight w:val="0"/>
          <w:marTop w:val="0"/>
          <w:marBottom w:val="0"/>
          <w:divBdr>
            <w:top w:val="none" w:sz="0" w:space="0" w:color="auto"/>
            <w:left w:val="none" w:sz="0" w:space="0" w:color="auto"/>
            <w:bottom w:val="none" w:sz="0" w:space="0" w:color="auto"/>
            <w:right w:val="none" w:sz="0" w:space="0" w:color="auto"/>
          </w:divBdr>
        </w:div>
      </w:divsChild>
    </w:div>
    <w:div w:id="1244610508">
      <w:bodyDiv w:val="1"/>
      <w:marLeft w:val="0"/>
      <w:marRight w:val="0"/>
      <w:marTop w:val="0"/>
      <w:marBottom w:val="0"/>
      <w:divBdr>
        <w:top w:val="none" w:sz="0" w:space="0" w:color="auto"/>
        <w:left w:val="none" w:sz="0" w:space="0" w:color="auto"/>
        <w:bottom w:val="none" w:sz="0" w:space="0" w:color="auto"/>
        <w:right w:val="none" w:sz="0" w:space="0" w:color="auto"/>
      </w:divBdr>
      <w:divsChild>
        <w:div w:id="436098383">
          <w:marLeft w:val="0"/>
          <w:marRight w:val="0"/>
          <w:marTop w:val="0"/>
          <w:marBottom w:val="0"/>
          <w:divBdr>
            <w:top w:val="none" w:sz="0" w:space="0" w:color="auto"/>
            <w:left w:val="none" w:sz="0" w:space="0" w:color="auto"/>
            <w:bottom w:val="none" w:sz="0" w:space="0" w:color="auto"/>
            <w:right w:val="none" w:sz="0" w:space="0" w:color="auto"/>
          </w:divBdr>
        </w:div>
      </w:divsChild>
    </w:div>
    <w:div w:id="1479112494">
      <w:bodyDiv w:val="1"/>
      <w:marLeft w:val="0"/>
      <w:marRight w:val="0"/>
      <w:marTop w:val="0"/>
      <w:marBottom w:val="0"/>
      <w:divBdr>
        <w:top w:val="none" w:sz="0" w:space="0" w:color="auto"/>
        <w:left w:val="none" w:sz="0" w:space="0" w:color="auto"/>
        <w:bottom w:val="none" w:sz="0" w:space="0" w:color="auto"/>
        <w:right w:val="none" w:sz="0" w:space="0" w:color="auto"/>
      </w:divBdr>
      <w:divsChild>
        <w:div w:id="2036232105">
          <w:marLeft w:val="0"/>
          <w:marRight w:val="0"/>
          <w:marTop w:val="0"/>
          <w:marBottom w:val="0"/>
          <w:divBdr>
            <w:top w:val="none" w:sz="0" w:space="0" w:color="auto"/>
            <w:left w:val="none" w:sz="0" w:space="0" w:color="auto"/>
            <w:bottom w:val="none" w:sz="0" w:space="0" w:color="auto"/>
            <w:right w:val="none" w:sz="0" w:space="0" w:color="auto"/>
          </w:divBdr>
        </w:div>
      </w:divsChild>
    </w:div>
    <w:div w:id="1827431462">
      <w:bodyDiv w:val="1"/>
      <w:marLeft w:val="0"/>
      <w:marRight w:val="0"/>
      <w:marTop w:val="0"/>
      <w:marBottom w:val="0"/>
      <w:divBdr>
        <w:top w:val="none" w:sz="0" w:space="0" w:color="auto"/>
        <w:left w:val="none" w:sz="0" w:space="0" w:color="auto"/>
        <w:bottom w:val="none" w:sz="0" w:space="0" w:color="auto"/>
        <w:right w:val="none" w:sz="0" w:space="0" w:color="auto"/>
      </w:divBdr>
      <w:divsChild>
        <w:div w:id="1210336987">
          <w:marLeft w:val="0"/>
          <w:marRight w:val="0"/>
          <w:marTop w:val="0"/>
          <w:marBottom w:val="0"/>
          <w:divBdr>
            <w:top w:val="none" w:sz="0" w:space="0" w:color="auto"/>
            <w:left w:val="none" w:sz="0" w:space="0" w:color="auto"/>
            <w:bottom w:val="none" w:sz="0" w:space="0" w:color="auto"/>
            <w:right w:val="none" w:sz="0" w:space="0" w:color="auto"/>
          </w:divBdr>
        </w:div>
      </w:divsChild>
    </w:div>
    <w:div w:id="1899244605">
      <w:bodyDiv w:val="1"/>
      <w:marLeft w:val="0"/>
      <w:marRight w:val="0"/>
      <w:marTop w:val="0"/>
      <w:marBottom w:val="0"/>
      <w:divBdr>
        <w:top w:val="none" w:sz="0" w:space="0" w:color="auto"/>
        <w:left w:val="none" w:sz="0" w:space="0" w:color="auto"/>
        <w:bottom w:val="none" w:sz="0" w:space="0" w:color="auto"/>
        <w:right w:val="none" w:sz="0" w:space="0" w:color="auto"/>
      </w:divBdr>
      <w:divsChild>
        <w:div w:id="1181705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31</Pages>
  <Words>4510</Words>
  <Characters>25713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bscs22f47</dc:creator>
  <cp:keywords/>
  <dc:description/>
  <cp:lastModifiedBy>bscs22f47</cp:lastModifiedBy>
  <cp:revision>7</cp:revision>
  <dcterms:created xsi:type="dcterms:W3CDTF">2025-04-26T06:59:00Z</dcterms:created>
  <dcterms:modified xsi:type="dcterms:W3CDTF">2025-04-27T17:30:00Z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950f6c01b8c3d14725af22a9e9c89cd3bb49578013243e8a73269497c87e16b7</vt:lpwstr>
  </property>
</Properties>
</file>