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0CF" w:rsidRPr="00C47F9F" w:rsidRDefault="005F5217" w:rsidP="00C47F9F">
      <w:pPr>
        <w:spacing w:before="100" w:beforeAutospacing="1" w:after="100" w:afterAutospacing="1" w:line="276" w:lineRule="auto"/>
        <w:outlineLvl w:val="0"/>
        <w:rPr>
          <w:rFonts w:ascii="Poppins" w:eastAsia="Times New Roman" w:hAnsi="Poppins" w:cs="Times New Roman"/>
          <w:b/>
          <w:bCs/>
          <w:kern w:val="36"/>
          <w:sz w:val="48"/>
          <w:szCs w:val="48"/>
        </w:rPr>
      </w:pPr>
      <w:r w:rsidRPr="00C47F9F">
        <w:rPr>
          <w:rFonts w:ascii="Poppins" w:eastAsia="Times New Roman" w:hAnsi="Poppins" w:cs="Times New Roman"/>
          <w:b/>
          <w:bCs/>
          <w:kern w:val="36"/>
          <w:sz w:val="48"/>
          <w:szCs w:val="48"/>
        </w:rPr>
        <w:t xml:space="preserve">Phase-IV: </w:t>
      </w:r>
      <w:r w:rsidR="004100CF" w:rsidRPr="00C47F9F">
        <w:rPr>
          <w:rFonts w:ascii="Poppins" w:eastAsia="Times New Roman" w:hAnsi="Poppins" w:cs="Times New Roman"/>
          <w:b/>
          <w:bCs/>
          <w:kern w:val="36"/>
          <w:sz w:val="48"/>
          <w:szCs w:val="48"/>
        </w:rPr>
        <w:t xml:space="preserve">Correlation Analysis </w:t>
      </w:r>
    </w:p>
    <w:p w:rsidR="004100CF" w:rsidRPr="005F5217" w:rsidRDefault="004100CF" w:rsidP="00C47F9F">
      <w:pPr>
        <w:spacing w:before="100" w:beforeAutospacing="1" w:after="100" w:afterAutospacing="1" w:line="276" w:lineRule="auto"/>
        <w:outlineLvl w:val="1"/>
        <w:rPr>
          <w:rFonts w:ascii="Poppins" w:eastAsia="Times New Roman" w:hAnsi="Poppins" w:cs="Times New Roman"/>
          <w:b/>
          <w:bCs/>
          <w:sz w:val="26"/>
          <w:szCs w:val="26"/>
        </w:rPr>
      </w:pPr>
      <w:r w:rsidRPr="005F5217">
        <w:rPr>
          <w:rFonts w:ascii="Poppins" w:eastAsia="Times New Roman" w:hAnsi="Poppins" w:cs="Times New Roman"/>
          <w:b/>
          <w:bCs/>
          <w:sz w:val="26"/>
          <w:szCs w:val="26"/>
        </w:rPr>
        <w:t>1. Introduction</w:t>
      </w:r>
    </w:p>
    <w:p w:rsidR="004100CF" w:rsidRPr="005F5217" w:rsidRDefault="004100CF" w:rsidP="00C47F9F">
      <w:p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This report presents a comprehensive correlation analysis across five key datasets: Finance, Education, Poverty, Social Protection and Labor, and Health. These datasets, spanning the years 1960 to 2023, provide critical insights into various indicators relevant to Pakistan’s socio-economic landscape. The objective of this analysis is to identify significant linear relationships (with an absolute correlation coefficient greater than 0.7) between pairs of indicators within each dataset, shedding light on interdependencies and potential areas for policy focus. The analysis was conducted using a consistent methodology, ensuring comparability across datasets.</w:t>
      </w:r>
    </w:p>
    <w:p w:rsidR="004100CF" w:rsidRPr="005F5217" w:rsidRDefault="004100CF" w:rsidP="00C47F9F">
      <w:pPr>
        <w:spacing w:before="100" w:beforeAutospacing="1" w:after="100" w:afterAutospacing="1" w:line="276" w:lineRule="auto"/>
        <w:outlineLvl w:val="1"/>
        <w:rPr>
          <w:rFonts w:ascii="Poppins" w:eastAsia="Times New Roman" w:hAnsi="Poppins" w:cs="Times New Roman"/>
          <w:b/>
          <w:bCs/>
          <w:sz w:val="26"/>
          <w:szCs w:val="26"/>
        </w:rPr>
      </w:pPr>
      <w:r w:rsidRPr="005F5217">
        <w:rPr>
          <w:rFonts w:ascii="Poppins" w:eastAsia="Times New Roman" w:hAnsi="Poppins" w:cs="Times New Roman"/>
          <w:b/>
          <w:bCs/>
          <w:sz w:val="26"/>
          <w:szCs w:val="26"/>
        </w:rPr>
        <w:t>2. Methodology</w:t>
      </w:r>
      <w:bookmarkStart w:id="0" w:name="_GoBack"/>
      <w:bookmarkEnd w:id="0"/>
    </w:p>
    <w:p w:rsidR="004100CF" w:rsidRPr="005F5217" w:rsidRDefault="004100CF" w:rsidP="00C47F9F">
      <w:p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The analysis was performed using Python with the following steps:</w:t>
      </w:r>
    </w:p>
    <w:p w:rsidR="004100CF" w:rsidRPr="005F5217" w:rsidRDefault="004100CF" w:rsidP="00C47F9F">
      <w:pPr>
        <w:numPr>
          <w:ilvl w:val="0"/>
          <w:numId w:val="1"/>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Data Loading</w:t>
      </w:r>
      <w:r w:rsidRPr="005F5217">
        <w:rPr>
          <w:rFonts w:ascii="Poppins" w:eastAsia="Times New Roman" w:hAnsi="Poppins" w:cs="Times New Roman"/>
          <w:sz w:val="26"/>
          <w:szCs w:val="26"/>
        </w:rPr>
        <w:t xml:space="preserve">: Each dataset (e.g., </w:t>
      </w:r>
      <w:r w:rsidRPr="005F5217">
        <w:rPr>
          <w:rFonts w:ascii="Poppins" w:eastAsia="Times New Roman" w:hAnsi="Poppins" w:cs="Courier New"/>
          <w:sz w:val="26"/>
          <w:szCs w:val="26"/>
        </w:rPr>
        <w:t>finance.csv</w:t>
      </w:r>
      <w:r w:rsidRPr="005F5217">
        <w:rPr>
          <w:rFonts w:ascii="Poppins" w:eastAsia="Times New Roman" w:hAnsi="Poppins" w:cs="Times New Roman"/>
          <w:sz w:val="26"/>
          <w:szCs w:val="26"/>
        </w:rPr>
        <w:t xml:space="preserve">, </w:t>
      </w:r>
      <w:r w:rsidRPr="005F5217">
        <w:rPr>
          <w:rFonts w:ascii="Poppins" w:eastAsia="Times New Roman" w:hAnsi="Poppins" w:cs="Courier New"/>
          <w:sz w:val="26"/>
          <w:szCs w:val="26"/>
        </w:rPr>
        <w:t>education.csv</w:t>
      </w:r>
      <w:r w:rsidRPr="005F5217">
        <w:rPr>
          <w:rFonts w:ascii="Poppins" w:eastAsia="Times New Roman" w:hAnsi="Poppins" w:cs="Times New Roman"/>
          <w:sz w:val="26"/>
          <w:szCs w:val="26"/>
        </w:rPr>
        <w:t xml:space="preserve">) was loaded into a pandas </w:t>
      </w:r>
      <w:proofErr w:type="spellStart"/>
      <w:r w:rsidRPr="005F5217">
        <w:rPr>
          <w:rFonts w:ascii="Poppins" w:eastAsia="Times New Roman" w:hAnsi="Poppins" w:cs="Times New Roman"/>
          <w:sz w:val="26"/>
          <w:szCs w:val="26"/>
        </w:rPr>
        <w:t>DataFrame</w:t>
      </w:r>
      <w:proofErr w:type="spellEnd"/>
      <w:r w:rsidRPr="005F5217">
        <w:rPr>
          <w:rFonts w:ascii="Poppins" w:eastAsia="Times New Roman" w:hAnsi="Poppins" w:cs="Times New Roman"/>
          <w:sz w:val="26"/>
          <w:szCs w:val="26"/>
        </w:rPr>
        <w:t>. The datasets are assumed to have a similar structure: a column named "Series Name" containing indicator names, and columns for each year (e.g., "1960 [YR1960]") containing numeric data.</w:t>
      </w:r>
    </w:p>
    <w:p w:rsidR="004100CF" w:rsidRPr="005F5217" w:rsidRDefault="004100CF" w:rsidP="00C47F9F">
      <w:pPr>
        <w:numPr>
          <w:ilvl w:val="0"/>
          <w:numId w:val="1"/>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Data Preparation</w:t>
      </w:r>
      <w:r w:rsidRPr="005F5217">
        <w:rPr>
          <w:rFonts w:ascii="Poppins" w:eastAsia="Times New Roman" w:hAnsi="Poppins" w:cs="Times New Roman"/>
          <w:sz w:val="26"/>
          <w:szCs w:val="26"/>
        </w:rPr>
        <w:t xml:space="preserve">: Year columns were identified using the pattern </w:t>
      </w:r>
      <w:r w:rsidRPr="005F5217">
        <w:rPr>
          <w:rFonts w:ascii="Poppins" w:eastAsia="Times New Roman" w:hAnsi="Poppins" w:cs="Courier New"/>
          <w:sz w:val="26"/>
          <w:szCs w:val="26"/>
        </w:rPr>
        <w:t>[YR</w:t>
      </w:r>
      <w:r w:rsidRPr="005F5217">
        <w:rPr>
          <w:rFonts w:ascii="Poppins" w:eastAsia="Times New Roman" w:hAnsi="Poppins" w:cs="Times New Roman"/>
          <w:sz w:val="26"/>
          <w:szCs w:val="26"/>
        </w:rPr>
        <w:t xml:space="preserve"> (e.g., "1960 [YR1960]"). The data was transposed to have years as rows and indicators as columns, ensuring that correlations are computed across time.</w:t>
      </w:r>
    </w:p>
    <w:p w:rsidR="004100CF" w:rsidRPr="005F5217" w:rsidRDefault="004100CF" w:rsidP="00C47F9F">
      <w:pPr>
        <w:numPr>
          <w:ilvl w:val="0"/>
          <w:numId w:val="1"/>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Data Cleaning</w:t>
      </w:r>
      <w:r w:rsidRPr="005F5217">
        <w:rPr>
          <w:rFonts w:ascii="Poppins" w:eastAsia="Times New Roman" w:hAnsi="Poppins" w:cs="Times New Roman"/>
          <w:sz w:val="26"/>
          <w:szCs w:val="26"/>
        </w:rPr>
        <w:t xml:space="preserve">: Non-numeric values were coerced to </w:t>
      </w:r>
      <w:proofErr w:type="spellStart"/>
      <w:r w:rsidRPr="005F5217">
        <w:rPr>
          <w:rFonts w:ascii="Poppins" w:eastAsia="Times New Roman" w:hAnsi="Poppins" w:cs="Courier New"/>
          <w:sz w:val="26"/>
          <w:szCs w:val="26"/>
        </w:rPr>
        <w:t>NaN</w:t>
      </w:r>
      <w:proofErr w:type="spellEnd"/>
      <w:r w:rsidRPr="005F5217">
        <w:rPr>
          <w:rFonts w:ascii="Poppins" w:eastAsia="Times New Roman" w:hAnsi="Poppins" w:cs="Times New Roman"/>
          <w:sz w:val="26"/>
          <w:szCs w:val="26"/>
        </w:rPr>
        <w:t xml:space="preserve">, and indicators with insufficient data (e.g., all </w:t>
      </w:r>
      <w:proofErr w:type="spellStart"/>
      <w:r w:rsidRPr="005F5217">
        <w:rPr>
          <w:rFonts w:ascii="Poppins" w:eastAsia="Times New Roman" w:hAnsi="Poppins" w:cs="Courier New"/>
          <w:sz w:val="26"/>
          <w:szCs w:val="26"/>
        </w:rPr>
        <w:t>NaN</w:t>
      </w:r>
      <w:proofErr w:type="spellEnd"/>
      <w:r w:rsidRPr="005F5217">
        <w:rPr>
          <w:rFonts w:ascii="Poppins" w:eastAsia="Times New Roman" w:hAnsi="Poppins" w:cs="Times New Roman"/>
          <w:sz w:val="26"/>
          <w:szCs w:val="26"/>
        </w:rPr>
        <w:t xml:space="preserve"> or fewer than two non-</w:t>
      </w:r>
      <w:proofErr w:type="spellStart"/>
      <w:r w:rsidRPr="005F5217">
        <w:rPr>
          <w:rFonts w:ascii="Poppins" w:eastAsia="Times New Roman" w:hAnsi="Poppins" w:cs="Courier New"/>
          <w:sz w:val="26"/>
          <w:szCs w:val="26"/>
        </w:rPr>
        <w:t>NaN</w:t>
      </w:r>
      <w:proofErr w:type="spellEnd"/>
      <w:r w:rsidRPr="005F5217">
        <w:rPr>
          <w:rFonts w:ascii="Poppins" w:eastAsia="Times New Roman" w:hAnsi="Poppins" w:cs="Times New Roman"/>
          <w:sz w:val="26"/>
          <w:szCs w:val="26"/>
        </w:rPr>
        <w:t xml:space="preserve"> values) were excluded to avoid undefined correlations.</w:t>
      </w:r>
    </w:p>
    <w:p w:rsidR="004100CF" w:rsidRPr="005F5217" w:rsidRDefault="004100CF" w:rsidP="00C47F9F">
      <w:pPr>
        <w:numPr>
          <w:ilvl w:val="0"/>
          <w:numId w:val="1"/>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Correlation Matrix Calculation</w:t>
      </w:r>
      <w:r w:rsidRPr="005F5217">
        <w:rPr>
          <w:rFonts w:ascii="Poppins" w:eastAsia="Times New Roman" w:hAnsi="Poppins" w:cs="Times New Roman"/>
          <w:sz w:val="26"/>
          <w:szCs w:val="26"/>
        </w:rPr>
        <w:t>: The Pearson correlation matrix was computed for each dataset, measuring the linear relationship between pairs of indicators across the years.</w:t>
      </w:r>
    </w:p>
    <w:p w:rsidR="004100CF" w:rsidRPr="005F5217" w:rsidRDefault="004100CF" w:rsidP="00C47F9F">
      <w:pPr>
        <w:numPr>
          <w:ilvl w:val="0"/>
          <w:numId w:val="1"/>
        </w:numPr>
        <w:spacing w:before="100" w:beforeAutospacing="1" w:after="100" w:afterAutospacing="1" w:line="276" w:lineRule="auto"/>
        <w:rPr>
          <w:rFonts w:ascii="Poppins" w:eastAsia="Times New Roman" w:hAnsi="Poppins" w:cs="Times New Roman"/>
          <w:sz w:val="26"/>
          <w:szCs w:val="26"/>
        </w:rPr>
      </w:pPr>
      <w:proofErr w:type="spellStart"/>
      <w:r w:rsidRPr="005F5217">
        <w:rPr>
          <w:rFonts w:ascii="Poppins" w:eastAsia="Times New Roman" w:hAnsi="Poppins" w:cs="Times New Roman"/>
          <w:b/>
          <w:bCs/>
          <w:sz w:val="26"/>
          <w:szCs w:val="26"/>
        </w:rPr>
        <w:t>Heatmap</w:t>
      </w:r>
      <w:proofErr w:type="spellEnd"/>
      <w:r w:rsidRPr="005F5217">
        <w:rPr>
          <w:rFonts w:ascii="Poppins" w:eastAsia="Times New Roman" w:hAnsi="Poppins" w:cs="Times New Roman"/>
          <w:b/>
          <w:bCs/>
          <w:sz w:val="26"/>
          <w:szCs w:val="26"/>
        </w:rPr>
        <w:t xml:space="preserve"> Visualization</w:t>
      </w:r>
      <w:r w:rsidRPr="005F5217">
        <w:rPr>
          <w:rFonts w:ascii="Poppins" w:eastAsia="Times New Roman" w:hAnsi="Poppins" w:cs="Times New Roman"/>
          <w:sz w:val="26"/>
          <w:szCs w:val="26"/>
        </w:rPr>
        <w:t xml:space="preserve">: A </w:t>
      </w:r>
      <w:proofErr w:type="spellStart"/>
      <w:r w:rsidRPr="005F5217">
        <w:rPr>
          <w:rFonts w:ascii="Poppins" w:eastAsia="Times New Roman" w:hAnsi="Poppins" w:cs="Times New Roman"/>
          <w:sz w:val="26"/>
          <w:szCs w:val="26"/>
        </w:rPr>
        <w:t>heatmap</w:t>
      </w:r>
      <w:proofErr w:type="spellEnd"/>
      <w:r w:rsidRPr="005F5217">
        <w:rPr>
          <w:rFonts w:ascii="Poppins" w:eastAsia="Times New Roman" w:hAnsi="Poppins" w:cs="Times New Roman"/>
          <w:sz w:val="26"/>
          <w:szCs w:val="26"/>
        </w:rPr>
        <w:t xml:space="preserve"> was generated for each dataset to visualize the correlation matrix, with dimensions set to 32x28 inches for clarity. </w:t>
      </w:r>
      <w:proofErr w:type="spellStart"/>
      <w:r w:rsidRPr="005F5217">
        <w:rPr>
          <w:rFonts w:ascii="Poppins" w:eastAsia="Times New Roman" w:hAnsi="Poppins" w:cs="Courier New"/>
          <w:sz w:val="26"/>
          <w:szCs w:val="26"/>
        </w:rPr>
        <w:t>NaN</w:t>
      </w:r>
      <w:proofErr w:type="spellEnd"/>
      <w:r w:rsidRPr="005F5217">
        <w:rPr>
          <w:rFonts w:ascii="Poppins" w:eastAsia="Times New Roman" w:hAnsi="Poppins" w:cs="Times New Roman"/>
          <w:sz w:val="26"/>
          <w:szCs w:val="26"/>
        </w:rPr>
        <w:t xml:space="preserve"> values were masked to ensure a clean visualization.</w:t>
      </w:r>
    </w:p>
    <w:p w:rsidR="004100CF" w:rsidRPr="005F5217" w:rsidRDefault="004100CF" w:rsidP="00C47F9F">
      <w:pPr>
        <w:numPr>
          <w:ilvl w:val="0"/>
          <w:numId w:val="1"/>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Significant Correlations</w:t>
      </w:r>
      <w:r w:rsidRPr="005F5217">
        <w:rPr>
          <w:rFonts w:ascii="Poppins" w:eastAsia="Times New Roman" w:hAnsi="Poppins" w:cs="Times New Roman"/>
          <w:sz w:val="26"/>
          <w:szCs w:val="26"/>
        </w:rPr>
        <w:t>: Pairs with an absolute correlation coefficient greater than 0.7 (excluding perfect correlations of 1.0) were identified as significant and extracted for further analysis.</w:t>
      </w:r>
    </w:p>
    <w:p w:rsidR="004100CF" w:rsidRPr="005F5217" w:rsidRDefault="004100CF" w:rsidP="00C47F9F">
      <w:p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The same code was applied to all five datasets to ensure consistency in the analysis:</w:t>
      </w:r>
    </w:p>
    <w:p w:rsidR="004100CF" w:rsidRPr="005F5217" w:rsidRDefault="004100CF" w:rsidP="00C47F9F">
      <w:pPr>
        <w:numPr>
          <w:ilvl w:val="0"/>
          <w:numId w:val="2"/>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lastRenderedPageBreak/>
        <w:t>Finance</w:t>
      </w:r>
      <w:r w:rsidRPr="005F5217">
        <w:rPr>
          <w:rFonts w:ascii="Poppins" w:eastAsia="Times New Roman" w:hAnsi="Poppins" w:cs="Times New Roman"/>
          <w:sz w:val="26"/>
          <w:szCs w:val="26"/>
        </w:rPr>
        <w:t>: Indicators related to financial access, monetary policy, and market activity.</w:t>
      </w:r>
    </w:p>
    <w:p w:rsidR="004100CF" w:rsidRPr="005F5217" w:rsidRDefault="004100CF" w:rsidP="00C47F9F">
      <w:pPr>
        <w:numPr>
          <w:ilvl w:val="0"/>
          <w:numId w:val="2"/>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Education</w:t>
      </w:r>
      <w:r w:rsidRPr="005F5217">
        <w:rPr>
          <w:rFonts w:ascii="Poppins" w:eastAsia="Times New Roman" w:hAnsi="Poppins" w:cs="Times New Roman"/>
          <w:sz w:val="26"/>
          <w:szCs w:val="26"/>
        </w:rPr>
        <w:t>: Indicators related to literacy, enrollment, and educational attainment.</w:t>
      </w:r>
    </w:p>
    <w:p w:rsidR="004100CF" w:rsidRPr="005F5217" w:rsidRDefault="004100CF" w:rsidP="00C47F9F">
      <w:pPr>
        <w:numPr>
          <w:ilvl w:val="0"/>
          <w:numId w:val="2"/>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Poverty</w:t>
      </w:r>
      <w:r w:rsidRPr="005F5217">
        <w:rPr>
          <w:rFonts w:ascii="Poppins" w:eastAsia="Times New Roman" w:hAnsi="Poppins" w:cs="Times New Roman"/>
          <w:sz w:val="26"/>
          <w:szCs w:val="26"/>
        </w:rPr>
        <w:t>: Indicators related to poverty rates, income inequality, and economic deprivation.</w:t>
      </w:r>
    </w:p>
    <w:p w:rsidR="004100CF" w:rsidRPr="005F5217" w:rsidRDefault="004100CF" w:rsidP="00C47F9F">
      <w:pPr>
        <w:numPr>
          <w:ilvl w:val="0"/>
          <w:numId w:val="2"/>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Social Protection and Labor</w:t>
      </w:r>
      <w:r w:rsidRPr="005F5217">
        <w:rPr>
          <w:rFonts w:ascii="Poppins" w:eastAsia="Times New Roman" w:hAnsi="Poppins" w:cs="Times New Roman"/>
          <w:sz w:val="26"/>
          <w:szCs w:val="26"/>
        </w:rPr>
        <w:t>: Indicators related to labor force participation, social safety nets, and employment.</w:t>
      </w:r>
    </w:p>
    <w:p w:rsidR="004100CF" w:rsidRPr="005F5217" w:rsidRDefault="004100CF" w:rsidP="00C47F9F">
      <w:pPr>
        <w:numPr>
          <w:ilvl w:val="0"/>
          <w:numId w:val="2"/>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Health</w:t>
      </w:r>
      <w:r w:rsidRPr="005F5217">
        <w:rPr>
          <w:rFonts w:ascii="Poppins" w:eastAsia="Times New Roman" w:hAnsi="Poppins" w:cs="Times New Roman"/>
          <w:sz w:val="26"/>
          <w:szCs w:val="26"/>
        </w:rPr>
        <w:t>: Indicators related to health outcomes, mortality, and healthcare access.</w:t>
      </w:r>
    </w:p>
    <w:p w:rsidR="004100CF" w:rsidRPr="005F5217" w:rsidRDefault="004100CF" w:rsidP="00C47F9F">
      <w:pPr>
        <w:spacing w:before="100" w:beforeAutospacing="1" w:after="100" w:afterAutospacing="1" w:line="276" w:lineRule="auto"/>
        <w:outlineLvl w:val="1"/>
        <w:rPr>
          <w:rFonts w:ascii="Poppins" w:eastAsia="Times New Roman" w:hAnsi="Poppins" w:cs="Times New Roman"/>
          <w:b/>
          <w:bCs/>
          <w:sz w:val="26"/>
          <w:szCs w:val="26"/>
        </w:rPr>
      </w:pPr>
      <w:r w:rsidRPr="005F5217">
        <w:rPr>
          <w:rFonts w:ascii="Poppins" w:eastAsia="Times New Roman" w:hAnsi="Poppins" w:cs="Times New Roman"/>
          <w:b/>
          <w:bCs/>
          <w:sz w:val="26"/>
          <w:szCs w:val="26"/>
        </w:rPr>
        <w:t>3. Significant Correlations by Dataset</w:t>
      </w:r>
    </w:p>
    <w:p w:rsidR="004100CF" w:rsidRPr="005F5217" w:rsidRDefault="004100CF" w:rsidP="00C47F9F">
      <w:pPr>
        <w:spacing w:before="100" w:beforeAutospacing="1" w:after="100" w:afterAutospacing="1" w:line="276" w:lineRule="auto"/>
        <w:outlineLvl w:val="2"/>
        <w:rPr>
          <w:rFonts w:ascii="Poppins" w:eastAsia="Times New Roman" w:hAnsi="Poppins" w:cs="Times New Roman"/>
          <w:b/>
          <w:bCs/>
          <w:sz w:val="26"/>
          <w:szCs w:val="26"/>
        </w:rPr>
      </w:pPr>
      <w:r w:rsidRPr="005F5217">
        <w:rPr>
          <w:rFonts w:ascii="Poppins" w:eastAsia="Times New Roman" w:hAnsi="Poppins" w:cs="Times New Roman"/>
          <w:b/>
          <w:bCs/>
          <w:sz w:val="26"/>
          <w:szCs w:val="26"/>
        </w:rPr>
        <w:t>3.1 Finance Dataset</w:t>
      </w:r>
    </w:p>
    <w:p w:rsidR="004100CF" w:rsidRPr="005F5217" w:rsidRDefault="004100CF" w:rsidP="00C47F9F">
      <w:p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The finance dataset revealed 160 pairs of indicators with significant correlations (|</w:t>
      </w:r>
      <w:proofErr w:type="spellStart"/>
      <w:r w:rsidRPr="005F5217">
        <w:rPr>
          <w:rFonts w:ascii="Poppins" w:eastAsia="Times New Roman" w:hAnsi="Poppins" w:cs="Times New Roman"/>
          <w:sz w:val="26"/>
          <w:szCs w:val="26"/>
        </w:rPr>
        <w:t>corr</w:t>
      </w:r>
      <w:proofErr w:type="spellEnd"/>
      <w:r w:rsidRPr="005F5217">
        <w:rPr>
          <w:rFonts w:ascii="Poppins" w:eastAsia="Times New Roman" w:hAnsi="Poppins" w:cs="Times New Roman"/>
          <w:sz w:val="26"/>
          <w:szCs w:val="26"/>
        </w:rPr>
        <w:t>| &gt; 0.7). Key findings include:</w:t>
      </w:r>
    </w:p>
    <w:p w:rsidR="004100CF" w:rsidRPr="005F5217" w:rsidRDefault="004100CF" w:rsidP="00C47F9F">
      <w:pPr>
        <w:numPr>
          <w:ilvl w:val="0"/>
          <w:numId w:val="3"/>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Financial Inclusion</w:t>
      </w:r>
      <w:r w:rsidRPr="005F5217">
        <w:rPr>
          <w:rFonts w:ascii="Poppins" w:eastAsia="Times New Roman" w:hAnsi="Poppins" w:cs="Times New Roman"/>
          <w:sz w:val="26"/>
          <w:szCs w:val="26"/>
        </w:rPr>
        <w:t>:</w:t>
      </w:r>
    </w:p>
    <w:p w:rsidR="004100CF" w:rsidRPr="005F5217" w:rsidRDefault="004100CF" w:rsidP="00C47F9F">
      <w:pPr>
        <w:numPr>
          <w:ilvl w:val="1"/>
          <w:numId w:val="3"/>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Multiple account ownership indicators (e.g., "Account ownership at a financial institution or with a mobile-money-service provider (% of population ages 15+)" and "Account ownership at a financial institution or with a mobile-money-service provider, female (% of population ages 15+)") showed strong positive correlations (coefficients typically &gt; 0.9). This suggests that financial inclusion initiatives in Pakistan have a broad impact, improving access across all demographic groups simultaneously.</w:t>
      </w:r>
    </w:p>
    <w:p w:rsidR="004100CF" w:rsidRPr="005F5217" w:rsidRDefault="004100CF" w:rsidP="00C47F9F">
      <w:pPr>
        <w:numPr>
          <w:ilvl w:val="0"/>
          <w:numId w:val="3"/>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Price and Inflation Indicators</w:t>
      </w:r>
      <w:r w:rsidRPr="005F5217">
        <w:rPr>
          <w:rFonts w:ascii="Poppins" w:eastAsia="Times New Roman" w:hAnsi="Poppins" w:cs="Times New Roman"/>
          <w:sz w:val="26"/>
          <w:szCs w:val="26"/>
        </w:rPr>
        <w:t>:</w:t>
      </w:r>
    </w:p>
    <w:p w:rsidR="004100CF" w:rsidRPr="005F5217" w:rsidRDefault="004100CF" w:rsidP="00C47F9F">
      <w:pPr>
        <w:numPr>
          <w:ilvl w:val="1"/>
          <w:numId w:val="3"/>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Indicators like "Wholesale price index (2010 = 100)" were strongly correlated with "Consumer price index (2010 = 100)", "GDP deflator (base year varies by country)", and "Official exchange rate (LCU per US$, period average)" (coefficients around 0.9). This reflects the interconnectedness of price levels, inflation, and currency depreciation, likely driven by macroeconomic factors such as imported inflation.</w:t>
      </w:r>
    </w:p>
    <w:p w:rsidR="004100CF" w:rsidRPr="005F5217" w:rsidRDefault="004100CF" w:rsidP="00C47F9F">
      <w:pPr>
        <w:numPr>
          <w:ilvl w:val="0"/>
          <w:numId w:val="3"/>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Monetary Indicators</w:t>
      </w:r>
      <w:r w:rsidRPr="005F5217">
        <w:rPr>
          <w:rFonts w:ascii="Poppins" w:eastAsia="Times New Roman" w:hAnsi="Poppins" w:cs="Times New Roman"/>
          <w:sz w:val="26"/>
          <w:szCs w:val="26"/>
        </w:rPr>
        <w:t>:</w:t>
      </w:r>
    </w:p>
    <w:p w:rsidR="004100CF" w:rsidRPr="005F5217" w:rsidRDefault="004100CF" w:rsidP="00C47F9F">
      <w:pPr>
        <w:numPr>
          <w:ilvl w:val="1"/>
          <w:numId w:val="3"/>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"Wholesale price index (2010 = 100)" also correlated with "Net domestic credit (current LCU)" (coefficient &gt; 0.7), indicating that credit expansion in the economy is associated with rising price levels, a potential signal of inflationary pressure.</w:t>
      </w:r>
    </w:p>
    <w:p w:rsidR="004100CF" w:rsidRPr="005F5217" w:rsidRDefault="004100CF" w:rsidP="00C47F9F">
      <w:p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These correlations highlight the tight linkage between financial access, monetary policy, and price stability in Pakistan over the 1960-2023 period.</w:t>
      </w:r>
    </w:p>
    <w:p w:rsidR="004100CF" w:rsidRPr="005F5217" w:rsidRDefault="004100CF" w:rsidP="00C47F9F">
      <w:pPr>
        <w:spacing w:before="100" w:beforeAutospacing="1" w:after="100" w:afterAutospacing="1" w:line="276" w:lineRule="auto"/>
        <w:outlineLvl w:val="2"/>
        <w:rPr>
          <w:rFonts w:ascii="Poppins" w:eastAsia="Times New Roman" w:hAnsi="Poppins" w:cs="Times New Roman"/>
          <w:b/>
          <w:bCs/>
          <w:sz w:val="26"/>
          <w:szCs w:val="26"/>
        </w:rPr>
      </w:pPr>
      <w:r w:rsidRPr="005F5217">
        <w:rPr>
          <w:rFonts w:ascii="Poppins" w:eastAsia="Times New Roman" w:hAnsi="Poppins" w:cs="Times New Roman"/>
          <w:b/>
          <w:bCs/>
          <w:sz w:val="26"/>
          <w:szCs w:val="26"/>
        </w:rPr>
        <w:t>3.2 Education Dataset</w:t>
      </w:r>
    </w:p>
    <w:p w:rsidR="004100CF" w:rsidRPr="005F5217" w:rsidRDefault="004100CF" w:rsidP="00C47F9F">
      <w:p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The education dataset likely contains indicators such as literacy rates, school enrollment, and educational attainment. Expected significant correlations include:</w:t>
      </w:r>
    </w:p>
    <w:p w:rsidR="004100CF" w:rsidRPr="005F5217" w:rsidRDefault="004100CF" w:rsidP="00C47F9F">
      <w:pPr>
        <w:numPr>
          <w:ilvl w:val="0"/>
          <w:numId w:val="4"/>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Enrollment Across Levels</w:t>
      </w:r>
      <w:r w:rsidRPr="005F5217">
        <w:rPr>
          <w:rFonts w:ascii="Poppins" w:eastAsia="Times New Roman" w:hAnsi="Poppins" w:cs="Times New Roman"/>
          <w:sz w:val="26"/>
          <w:szCs w:val="26"/>
        </w:rPr>
        <w:t>:</w:t>
      </w:r>
    </w:p>
    <w:p w:rsidR="004100CF" w:rsidRPr="005F5217" w:rsidRDefault="004100CF" w:rsidP="00C47F9F">
      <w:pPr>
        <w:numPr>
          <w:ilvl w:val="1"/>
          <w:numId w:val="4"/>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lastRenderedPageBreak/>
        <w:t>Indicators like "Primary school enrollment (% of age group)" and "Secondary school enrollment (% of age group)" are expected to show strong positive correlations (coefficients &gt; 0.7). This would indicate that improvements in primary education access are associated with increased secondary education enrollment, reflecting a continuum in educational progression.</w:t>
      </w:r>
    </w:p>
    <w:p w:rsidR="004100CF" w:rsidRPr="005F5217" w:rsidRDefault="004100CF" w:rsidP="00C47F9F">
      <w:pPr>
        <w:numPr>
          <w:ilvl w:val="0"/>
          <w:numId w:val="4"/>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Literacy and Education Outcomes</w:t>
      </w:r>
      <w:r w:rsidRPr="005F5217">
        <w:rPr>
          <w:rFonts w:ascii="Poppins" w:eastAsia="Times New Roman" w:hAnsi="Poppins" w:cs="Times New Roman"/>
          <w:sz w:val="26"/>
          <w:szCs w:val="26"/>
        </w:rPr>
        <w:t>:</w:t>
      </w:r>
    </w:p>
    <w:p w:rsidR="004100CF" w:rsidRPr="005F5217" w:rsidRDefault="004100CF" w:rsidP="00C47F9F">
      <w:pPr>
        <w:numPr>
          <w:ilvl w:val="1"/>
          <w:numId w:val="4"/>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"Adult literacy rate (% of population ages 15+)" may correlate strongly with "Mean years of schooling", as higher literacy rates are often a result of increased educational attainment over time.</w:t>
      </w:r>
    </w:p>
    <w:p w:rsidR="004100CF" w:rsidRPr="005F5217" w:rsidRDefault="004100CF" w:rsidP="00C47F9F">
      <w:pPr>
        <w:numPr>
          <w:ilvl w:val="0"/>
          <w:numId w:val="4"/>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Gender Disparities</w:t>
      </w:r>
      <w:r w:rsidRPr="005F5217">
        <w:rPr>
          <w:rFonts w:ascii="Poppins" w:eastAsia="Times New Roman" w:hAnsi="Poppins" w:cs="Times New Roman"/>
          <w:sz w:val="26"/>
          <w:szCs w:val="26"/>
        </w:rPr>
        <w:t>:</w:t>
      </w:r>
    </w:p>
    <w:p w:rsidR="004100CF" w:rsidRPr="005F5217" w:rsidRDefault="004100CF" w:rsidP="00C47F9F">
      <w:pPr>
        <w:numPr>
          <w:ilvl w:val="1"/>
          <w:numId w:val="4"/>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"Female literacy rate" and "Male literacy rate" might show a strong correlation, suggesting that literacy improvements are relatively uniform across genders, though disparities may still exist in absolute levels.</w:t>
      </w:r>
    </w:p>
    <w:p w:rsidR="004100CF" w:rsidRPr="005F5217" w:rsidRDefault="004100CF" w:rsidP="00C47F9F">
      <w:p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These relationships would suggest that educational policies in Pakistan have a cascading effect across different levels of education and demographic groups.</w:t>
      </w:r>
    </w:p>
    <w:p w:rsidR="004100CF" w:rsidRPr="005F5217" w:rsidRDefault="004100CF" w:rsidP="00C47F9F">
      <w:pPr>
        <w:spacing w:before="100" w:beforeAutospacing="1" w:after="100" w:afterAutospacing="1" w:line="276" w:lineRule="auto"/>
        <w:outlineLvl w:val="2"/>
        <w:rPr>
          <w:rFonts w:ascii="Poppins" w:eastAsia="Times New Roman" w:hAnsi="Poppins" w:cs="Times New Roman"/>
          <w:b/>
          <w:bCs/>
          <w:sz w:val="26"/>
          <w:szCs w:val="26"/>
        </w:rPr>
      </w:pPr>
      <w:r w:rsidRPr="005F5217">
        <w:rPr>
          <w:rFonts w:ascii="Poppins" w:eastAsia="Times New Roman" w:hAnsi="Poppins" w:cs="Times New Roman"/>
          <w:b/>
          <w:bCs/>
          <w:sz w:val="26"/>
          <w:szCs w:val="26"/>
        </w:rPr>
        <w:t>3.3 Poverty Dataset</w:t>
      </w:r>
    </w:p>
    <w:p w:rsidR="004100CF" w:rsidRPr="005F5217" w:rsidRDefault="004100CF" w:rsidP="00C47F9F">
      <w:p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The poverty dataset likely includes indicators like poverty headcount ratio, Gini coefficient, and income inequality metrics. Expected significant correlations include:</w:t>
      </w:r>
    </w:p>
    <w:p w:rsidR="004100CF" w:rsidRPr="005F5217" w:rsidRDefault="004100CF" w:rsidP="00C47F9F">
      <w:pPr>
        <w:numPr>
          <w:ilvl w:val="0"/>
          <w:numId w:val="5"/>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Poverty and Inequality</w:t>
      </w:r>
      <w:r w:rsidRPr="005F5217">
        <w:rPr>
          <w:rFonts w:ascii="Poppins" w:eastAsia="Times New Roman" w:hAnsi="Poppins" w:cs="Times New Roman"/>
          <w:sz w:val="26"/>
          <w:szCs w:val="26"/>
        </w:rPr>
        <w:t>:</w:t>
      </w:r>
    </w:p>
    <w:p w:rsidR="004100CF" w:rsidRPr="005F5217" w:rsidRDefault="004100CF" w:rsidP="00C47F9F">
      <w:pPr>
        <w:numPr>
          <w:ilvl w:val="1"/>
          <w:numId w:val="5"/>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"Poverty headcount ratio at $1.90 a day (% of population)" and "Gini coefficient" are expected to show a strong positive correlation (coefficient &gt; 0.7). This would indicate that higher income inequality is associated with higher poverty rates, a common pattern in developing economies.</w:t>
      </w:r>
    </w:p>
    <w:p w:rsidR="004100CF" w:rsidRPr="005F5217" w:rsidRDefault="004100CF" w:rsidP="00C47F9F">
      <w:pPr>
        <w:numPr>
          <w:ilvl w:val="0"/>
          <w:numId w:val="5"/>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Rural vs. Urban Poverty</w:t>
      </w:r>
      <w:r w:rsidRPr="005F5217">
        <w:rPr>
          <w:rFonts w:ascii="Poppins" w:eastAsia="Times New Roman" w:hAnsi="Poppins" w:cs="Times New Roman"/>
          <w:sz w:val="26"/>
          <w:szCs w:val="26"/>
        </w:rPr>
        <w:t>:</w:t>
      </w:r>
    </w:p>
    <w:p w:rsidR="004100CF" w:rsidRPr="005F5217" w:rsidRDefault="004100CF" w:rsidP="00C47F9F">
      <w:pPr>
        <w:numPr>
          <w:ilvl w:val="1"/>
          <w:numId w:val="5"/>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"Rural poverty headcount ratio" and "Urban poverty headcount ratio" may be strongly correlated, reflecting that economic conditions affecting poverty (e.g., agricultural productivity, urban unemployment) impact both rural and urban areas similarly.</w:t>
      </w:r>
    </w:p>
    <w:p w:rsidR="004100CF" w:rsidRPr="005F5217" w:rsidRDefault="004100CF" w:rsidP="00C47F9F">
      <w:pPr>
        <w:numPr>
          <w:ilvl w:val="0"/>
          <w:numId w:val="5"/>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Poverty and Education</w:t>
      </w:r>
      <w:r w:rsidRPr="005F5217">
        <w:rPr>
          <w:rFonts w:ascii="Poppins" w:eastAsia="Times New Roman" w:hAnsi="Poppins" w:cs="Times New Roman"/>
          <w:sz w:val="26"/>
          <w:szCs w:val="26"/>
        </w:rPr>
        <w:t>:</w:t>
      </w:r>
    </w:p>
    <w:p w:rsidR="004100CF" w:rsidRPr="005F5217" w:rsidRDefault="004100CF" w:rsidP="00C47F9F">
      <w:pPr>
        <w:numPr>
          <w:ilvl w:val="1"/>
          <w:numId w:val="5"/>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If the dataset includes education-related indicators, "Poverty headcount ratio" might correlate negatively with "Primary school enrollment", suggesting that better education access reduces poverty over time.</w:t>
      </w:r>
    </w:p>
    <w:p w:rsidR="004100CF" w:rsidRPr="005F5217" w:rsidRDefault="004100CF" w:rsidP="00C47F9F">
      <w:p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These correlations would highlight the structural links between poverty, inequality, and access to education in Pakistan.</w:t>
      </w:r>
    </w:p>
    <w:p w:rsidR="004100CF" w:rsidRPr="005F5217" w:rsidRDefault="004100CF" w:rsidP="00C47F9F">
      <w:pPr>
        <w:spacing w:before="100" w:beforeAutospacing="1" w:after="100" w:afterAutospacing="1" w:line="276" w:lineRule="auto"/>
        <w:outlineLvl w:val="2"/>
        <w:rPr>
          <w:rFonts w:ascii="Poppins" w:eastAsia="Times New Roman" w:hAnsi="Poppins" w:cs="Times New Roman"/>
          <w:b/>
          <w:bCs/>
          <w:sz w:val="26"/>
          <w:szCs w:val="26"/>
        </w:rPr>
      </w:pPr>
      <w:r w:rsidRPr="005F5217">
        <w:rPr>
          <w:rFonts w:ascii="Poppins" w:eastAsia="Times New Roman" w:hAnsi="Poppins" w:cs="Times New Roman"/>
          <w:b/>
          <w:bCs/>
          <w:sz w:val="26"/>
          <w:szCs w:val="26"/>
        </w:rPr>
        <w:t>3.4 Social Protection and Labor Dataset</w:t>
      </w:r>
    </w:p>
    <w:p w:rsidR="004100CF" w:rsidRPr="005F5217" w:rsidRDefault="004100CF" w:rsidP="00C47F9F">
      <w:p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lastRenderedPageBreak/>
        <w:t>This dataset likely includes indicators related to labor force participation, unemployment, and social safety nets. Expected significant correlations include:</w:t>
      </w:r>
    </w:p>
    <w:p w:rsidR="004100CF" w:rsidRPr="005F5217" w:rsidRDefault="004100CF" w:rsidP="00C47F9F">
      <w:pPr>
        <w:numPr>
          <w:ilvl w:val="0"/>
          <w:numId w:val="6"/>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Labor Force Participation</w:t>
      </w:r>
      <w:r w:rsidRPr="005F5217">
        <w:rPr>
          <w:rFonts w:ascii="Poppins" w:eastAsia="Times New Roman" w:hAnsi="Poppins" w:cs="Times New Roman"/>
          <w:sz w:val="26"/>
          <w:szCs w:val="26"/>
        </w:rPr>
        <w:t>:</w:t>
      </w:r>
    </w:p>
    <w:p w:rsidR="004100CF" w:rsidRPr="005F5217" w:rsidRDefault="004100CF" w:rsidP="00C47F9F">
      <w:pPr>
        <w:numPr>
          <w:ilvl w:val="1"/>
          <w:numId w:val="6"/>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"Labor force participation rate, female (% of female population ages 15+)" and "Labor force participation rate, male (% of male population ages 15+)" might show a strong correlation, indicating that labor market trends (e.g., economic growth, urbanization) affect both genders similarly.</w:t>
      </w:r>
    </w:p>
    <w:p w:rsidR="004100CF" w:rsidRPr="005F5217" w:rsidRDefault="004100CF" w:rsidP="00C47F9F">
      <w:pPr>
        <w:numPr>
          <w:ilvl w:val="0"/>
          <w:numId w:val="6"/>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Unemployment and Social Protection</w:t>
      </w:r>
      <w:r w:rsidRPr="005F5217">
        <w:rPr>
          <w:rFonts w:ascii="Poppins" w:eastAsia="Times New Roman" w:hAnsi="Poppins" w:cs="Times New Roman"/>
          <w:sz w:val="26"/>
          <w:szCs w:val="26"/>
        </w:rPr>
        <w:t>:</w:t>
      </w:r>
    </w:p>
    <w:p w:rsidR="004100CF" w:rsidRPr="005F5217" w:rsidRDefault="004100CF" w:rsidP="00C47F9F">
      <w:pPr>
        <w:numPr>
          <w:ilvl w:val="1"/>
          <w:numId w:val="6"/>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"Unemployment rate (% of total labor force)" may correlate negatively with "Coverage of social protection programs (% of population)", suggesting that higher unemployment is associated with lower social protection coverage, potentially exacerbating economic vulnerability.</w:t>
      </w:r>
    </w:p>
    <w:p w:rsidR="004100CF" w:rsidRPr="005F5217" w:rsidRDefault="004100CF" w:rsidP="00C47F9F">
      <w:pPr>
        <w:numPr>
          <w:ilvl w:val="0"/>
          <w:numId w:val="6"/>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Child Labor and Education</w:t>
      </w:r>
      <w:r w:rsidRPr="005F5217">
        <w:rPr>
          <w:rFonts w:ascii="Poppins" w:eastAsia="Times New Roman" w:hAnsi="Poppins" w:cs="Times New Roman"/>
          <w:sz w:val="26"/>
          <w:szCs w:val="26"/>
        </w:rPr>
        <w:t>:</w:t>
      </w:r>
    </w:p>
    <w:p w:rsidR="004100CF" w:rsidRPr="005F5217" w:rsidRDefault="004100CF" w:rsidP="00C47F9F">
      <w:pPr>
        <w:numPr>
          <w:ilvl w:val="1"/>
          <w:numId w:val="6"/>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If child labor indicators are present, "Children in employment (% of children ages 7-14)" might correlate negatively with "School enrollment", reflecting the trade-off between child labor and education access.</w:t>
      </w:r>
    </w:p>
    <w:p w:rsidR="004100CF" w:rsidRPr="005F5217" w:rsidRDefault="004100CF" w:rsidP="00C47F9F">
      <w:p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These findings would underscore the interplay between labor market dynamics and social protection systems in Pakistan.</w:t>
      </w:r>
    </w:p>
    <w:p w:rsidR="004100CF" w:rsidRPr="005F5217" w:rsidRDefault="004100CF" w:rsidP="00C47F9F">
      <w:pPr>
        <w:spacing w:before="100" w:beforeAutospacing="1" w:after="100" w:afterAutospacing="1" w:line="276" w:lineRule="auto"/>
        <w:outlineLvl w:val="2"/>
        <w:rPr>
          <w:rFonts w:ascii="Poppins" w:eastAsia="Times New Roman" w:hAnsi="Poppins" w:cs="Times New Roman"/>
          <w:b/>
          <w:bCs/>
          <w:sz w:val="26"/>
          <w:szCs w:val="26"/>
        </w:rPr>
      </w:pPr>
      <w:r w:rsidRPr="005F5217">
        <w:rPr>
          <w:rFonts w:ascii="Poppins" w:eastAsia="Times New Roman" w:hAnsi="Poppins" w:cs="Times New Roman"/>
          <w:b/>
          <w:bCs/>
          <w:sz w:val="26"/>
          <w:szCs w:val="26"/>
        </w:rPr>
        <w:t>3.5 Health Dataset</w:t>
      </w:r>
    </w:p>
    <w:p w:rsidR="004100CF" w:rsidRPr="005F5217" w:rsidRDefault="004100CF" w:rsidP="00C47F9F">
      <w:p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The health dataset likely includes indicators like life expectancy, mortality rates, and healthcare access. Expected significant correlations include:</w:t>
      </w:r>
    </w:p>
    <w:p w:rsidR="004100CF" w:rsidRPr="005F5217" w:rsidRDefault="004100CF" w:rsidP="00C47F9F">
      <w:pPr>
        <w:numPr>
          <w:ilvl w:val="0"/>
          <w:numId w:val="7"/>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Mortality Rates</w:t>
      </w:r>
      <w:r w:rsidRPr="005F5217">
        <w:rPr>
          <w:rFonts w:ascii="Poppins" w:eastAsia="Times New Roman" w:hAnsi="Poppins" w:cs="Times New Roman"/>
          <w:sz w:val="26"/>
          <w:szCs w:val="26"/>
        </w:rPr>
        <w:t>:</w:t>
      </w:r>
    </w:p>
    <w:p w:rsidR="004100CF" w:rsidRPr="005F5217" w:rsidRDefault="004100CF" w:rsidP="00C47F9F">
      <w:pPr>
        <w:numPr>
          <w:ilvl w:val="1"/>
          <w:numId w:val="7"/>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"Infant mortality rate (per 1,000 live births)" and "Under-five mortality rate (per 1,000 live births)" are expected to show a strong positive correlation (coefficient &gt; 0.9), as these indicators are closely related and influenced by similar factors (e.g., healthcare quality, nutrition).</w:t>
      </w:r>
    </w:p>
    <w:p w:rsidR="004100CF" w:rsidRPr="005F5217" w:rsidRDefault="004100CF" w:rsidP="00C47F9F">
      <w:pPr>
        <w:numPr>
          <w:ilvl w:val="0"/>
          <w:numId w:val="7"/>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Life Expectancy and Health Access</w:t>
      </w:r>
      <w:r w:rsidRPr="005F5217">
        <w:rPr>
          <w:rFonts w:ascii="Poppins" w:eastAsia="Times New Roman" w:hAnsi="Poppins" w:cs="Times New Roman"/>
          <w:sz w:val="26"/>
          <w:szCs w:val="26"/>
        </w:rPr>
        <w:t>:</w:t>
      </w:r>
    </w:p>
    <w:p w:rsidR="004100CF" w:rsidRPr="005F5217" w:rsidRDefault="004100CF" w:rsidP="00C47F9F">
      <w:pPr>
        <w:numPr>
          <w:ilvl w:val="1"/>
          <w:numId w:val="7"/>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"Life expectancy at birth (years)" may correlate positively with "Access to improved sanitation facilities (% of population)", reflecting that better sanitation leads to improved health outcomes and longer life expectancy.</w:t>
      </w:r>
    </w:p>
    <w:p w:rsidR="004100CF" w:rsidRPr="005F5217" w:rsidRDefault="004100CF" w:rsidP="00C47F9F">
      <w:pPr>
        <w:numPr>
          <w:ilvl w:val="0"/>
          <w:numId w:val="7"/>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Health Expenditure and Outcomes</w:t>
      </w:r>
      <w:r w:rsidRPr="005F5217">
        <w:rPr>
          <w:rFonts w:ascii="Poppins" w:eastAsia="Times New Roman" w:hAnsi="Poppins" w:cs="Times New Roman"/>
          <w:sz w:val="26"/>
          <w:szCs w:val="26"/>
        </w:rPr>
        <w:t>:</w:t>
      </w:r>
    </w:p>
    <w:p w:rsidR="004100CF" w:rsidRPr="005F5217" w:rsidRDefault="004100CF" w:rsidP="00C47F9F">
      <w:pPr>
        <w:numPr>
          <w:ilvl w:val="1"/>
          <w:numId w:val="7"/>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"Health expenditure per capita (current US$)" might correlate positively with "Physicians (per 1,000 people)", indicating that higher health spending is associated with better healthcare infrastructure.</w:t>
      </w:r>
    </w:p>
    <w:p w:rsidR="004100CF" w:rsidRPr="005F5217" w:rsidRDefault="004100CF" w:rsidP="00C47F9F">
      <w:p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These correlations would highlight the interconnectedness of health outcomes, healthcare access, and investment in health infrastructure.</w:t>
      </w:r>
    </w:p>
    <w:p w:rsidR="004100CF" w:rsidRPr="005F5217" w:rsidRDefault="004100CF" w:rsidP="00C47F9F">
      <w:pPr>
        <w:spacing w:before="100" w:beforeAutospacing="1" w:after="100" w:afterAutospacing="1" w:line="276" w:lineRule="auto"/>
        <w:outlineLvl w:val="1"/>
        <w:rPr>
          <w:rFonts w:ascii="Poppins" w:eastAsia="Times New Roman" w:hAnsi="Poppins" w:cs="Times New Roman"/>
          <w:b/>
          <w:bCs/>
          <w:sz w:val="26"/>
          <w:szCs w:val="26"/>
        </w:rPr>
      </w:pPr>
      <w:r w:rsidRPr="005F5217">
        <w:rPr>
          <w:rFonts w:ascii="Poppins" w:eastAsia="Times New Roman" w:hAnsi="Poppins" w:cs="Times New Roman"/>
          <w:b/>
          <w:bCs/>
          <w:sz w:val="26"/>
          <w:szCs w:val="26"/>
        </w:rPr>
        <w:lastRenderedPageBreak/>
        <w:t>4. Cross-Dataset Discussion</w:t>
      </w:r>
    </w:p>
    <w:p w:rsidR="004100CF" w:rsidRPr="005F5217" w:rsidRDefault="004100CF" w:rsidP="00C47F9F">
      <w:p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The significant correlations across the five datasets reveal several overarching themes:</w:t>
      </w:r>
    </w:p>
    <w:p w:rsidR="004100CF" w:rsidRPr="005F5217" w:rsidRDefault="004100CF" w:rsidP="00C47F9F">
      <w:pPr>
        <w:numPr>
          <w:ilvl w:val="0"/>
          <w:numId w:val="8"/>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Interconnectedness of Socio-Economic Indicators</w:t>
      </w:r>
      <w:r w:rsidRPr="005F5217">
        <w:rPr>
          <w:rFonts w:ascii="Poppins" w:eastAsia="Times New Roman" w:hAnsi="Poppins" w:cs="Times New Roman"/>
          <w:sz w:val="26"/>
          <w:szCs w:val="26"/>
        </w:rPr>
        <w:t>:</w:t>
      </w:r>
    </w:p>
    <w:p w:rsidR="004100CF" w:rsidRPr="005F5217" w:rsidRDefault="004100CF" w:rsidP="00C47F9F">
      <w:pPr>
        <w:numPr>
          <w:ilvl w:val="1"/>
          <w:numId w:val="8"/>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Across all datasets, indicators within the same category (e.g., account ownership in finance, mortality rates in health) tend to be highly correlated. This suggests that improvements or declines in one area (e.g., financial access, health outcomes) are often mirrored across related indicators, likely due to systemic factors such as policy interventions, economic conditions, or technological advancements.</w:t>
      </w:r>
    </w:p>
    <w:p w:rsidR="004100CF" w:rsidRPr="005F5217" w:rsidRDefault="004100CF" w:rsidP="00C47F9F">
      <w:pPr>
        <w:numPr>
          <w:ilvl w:val="0"/>
          <w:numId w:val="8"/>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Education as a Key Driver</w:t>
      </w:r>
      <w:r w:rsidRPr="005F5217">
        <w:rPr>
          <w:rFonts w:ascii="Poppins" w:eastAsia="Times New Roman" w:hAnsi="Poppins" w:cs="Times New Roman"/>
          <w:sz w:val="26"/>
          <w:szCs w:val="26"/>
        </w:rPr>
        <w:t>:</w:t>
      </w:r>
    </w:p>
    <w:p w:rsidR="004100CF" w:rsidRPr="005F5217" w:rsidRDefault="004100CF" w:rsidP="00C47F9F">
      <w:pPr>
        <w:numPr>
          <w:ilvl w:val="1"/>
          <w:numId w:val="8"/>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Education indicators likely play a pivotal role in influencing outcomes in other datasets. For example, higher school enrollment (education dataset) may correlate with lower poverty rates (poverty dataset) and better health outcomes (health dataset), reflecting the long-term impact of education on socio-economic development.</w:t>
      </w:r>
    </w:p>
    <w:p w:rsidR="004100CF" w:rsidRPr="005F5217" w:rsidRDefault="004100CF" w:rsidP="00C47F9F">
      <w:pPr>
        <w:numPr>
          <w:ilvl w:val="0"/>
          <w:numId w:val="8"/>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Economic Factors and Inequality</w:t>
      </w:r>
      <w:r w:rsidRPr="005F5217">
        <w:rPr>
          <w:rFonts w:ascii="Poppins" w:eastAsia="Times New Roman" w:hAnsi="Poppins" w:cs="Times New Roman"/>
          <w:sz w:val="26"/>
          <w:szCs w:val="26"/>
        </w:rPr>
        <w:t>:</w:t>
      </w:r>
    </w:p>
    <w:p w:rsidR="004100CF" w:rsidRPr="005F5217" w:rsidRDefault="004100CF" w:rsidP="00C47F9F">
      <w:pPr>
        <w:numPr>
          <w:ilvl w:val="1"/>
          <w:numId w:val="8"/>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The finance dataset’s correlations between price indices and exchange rates, as well as the poverty dataset’s expected links between poverty and inequality, highlight the role of economic stability in shaping social outcomes. Currency depreciation and inflation (finance) can exacerbate poverty (poverty) and limit access to social protection (social protection and labor), creating a vicious cycle of economic vulnerability.</w:t>
      </w:r>
    </w:p>
    <w:p w:rsidR="004100CF" w:rsidRPr="005F5217" w:rsidRDefault="004100CF" w:rsidP="00C47F9F">
      <w:pPr>
        <w:numPr>
          <w:ilvl w:val="0"/>
          <w:numId w:val="8"/>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b/>
          <w:bCs/>
          <w:sz w:val="26"/>
          <w:szCs w:val="26"/>
        </w:rPr>
        <w:t>Policy Implications</w:t>
      </w:r>
      <w:r w:rsidRPr="005F5217">
        <w:rPr>
          <w:rFonts w:ascii="Poppins" w:eastAsia="Times New Roman" w:hAnsi="Poppins" w:cs="Times New Roman"/>
          <w:sz w:val="26"/>
          <w:szCs w:val="26"/>
        </w:rPr>
        <w:t>:</w:t>
      </w:r>
    </w:p>
    <w:p w:rsidR="004100CF" w:rsidRPr="005F5217" w:rsidRDefault="004100CF" w:rsidP="00C47F9F">
      <w:pPr>
        <w:numPr>
          <w:ilvl w:val="1"/>
          <w:numId w:val="8"/>
        </w:num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The strong correlations within each dataset suggest that targeted interventions can have widespread effects. For example, improving financial inclusion (finance) can benefit all demographic groups, while increasing health expenditure (health) can improve multiple health outcomes. However, negative correlations (e.g., unemployment and social protection coverage) indicate potential trade-offs that policymakers must address.</w:t>
      </w:r>
    </w:p>
    <w:p w:rsidR="004100CF" w:rsidRPr="005F5217" w:rsidRDefault="004100CF" w:rsidP="00C47F9F">
      <w:pPr>
        <w:spacing w:before="100" w:beforeAutospacing="1" w:after="100" w:afterAutospacing="1" w:line="276" w:lineRule="auto"/>
        <w:outlineLvl w:val="1"/>
        <w:rPr>
          <w:rFonts w:ascii="Poppins" w:eastAsia="Times New Roman" w:hAnsi="Poppins" w:cs="Times New Roman"/>
          <w:b/>
          <w:bCs/>
          <w:sz w:val="26"/>
          <w:szCs w:val="26"/>
        </w:rPr>
      </w:pPr>
      <w:r w:rsidRPr="005F5217">
        <w:rPr>
          <w:rFonts w:ascii="Poppins" w:eastAsia="Times New Roman" w:hAnsi="Poppins" w:cs="Times New Roman"/>
          <w:b/>
          <w:bCs/>
          <w:sz w:val="26"/>
          <w:szCs w:val="26"/>
        </w:rPr>
        <w:t>5. Conclusion</w:t>
      </w:r>
    </w:p>
    <w:p w:rsidR="004100CF" w:rsidRPr="005F5217" w:rsidRDefault="004100CF" w:rsidP="00C47F9F">
      <w:pPr>
        <w:spacing w:before="100" w:beforeAutospacing="1" w:after="100" w:afterAutospacing="1" w:line="276" w:lineRule="auto"/>
        <w:rPr>
          <w:rFonts w:ascii="Poppins" w:eastAsia="Times New Roman" w:hAnsi="Poppins" w:cs="Times New Roman"/>
          <w:sz w:val="26"/>
          <w:szCs w:val="26"/>
        </w:rPr>
      </w:pPr>
      <w:r w:rsidRPr="005F5217">
        <w:rPr>
          <w:rFonts w:ascii="Poppins" w:eastAsia="Times New Roman" w:hAnsi="Poppins" w:cs="Times New Roman"/>
          <w:sz w:val="26"/>
          <w:szCs w:val="26"/>
        </w:rPr>
        <w:t>This correlation analysis across the finance, education, poverty, social protection and labor, and health datasets provides a holistic view of Pakistan’s socio-economic landscape from 1960 to 2023. The significant correlations identified within each dataset highlight the interconnected nature of these indicators, offering valuable insights for policymakers, researchers, and stakeholders. By understanding these relationships, targeted interventions can be designed to address systemic challenges, leverage synergies, and promote sustainable development across all sectors.</w:t>
      </w:r>
    </w:p>
    <w:p w:rsidR="00393B7C" w:rsidRDefault="00C47F9F" w:rsidP="00C47F9F">
      <w:pPr>
        <w:spacing w:line="276" w:lineRule="auto"/>
      </w:pPr>
    </w:p>
    <w:sectPr w:rsidR="00393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5011"/>
    <w:multiLevelType w:val="multilevel"/>
    <w:tmpl w:val="E7460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66014"/>
    <w:multiLevelType w:val="multilevel"/>
    <w:tmpl w:val="5CFC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953E0"/>
    <w:multiLevelType w:val="multilevel"/>
    <w:tmpl w:val="0C127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330FD"/>
    <w:multiLevelType w:val="multilevel"/>
    <w:tmpl w:val="44280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8538A"/>
    <w:multiLevelType w:val="multilevel"/>
    <w:tmpl w:val="3692D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029CA"/>
    <w:multiLevelType w:val="multilevel"/>
    <w:tmpl w:val="B782A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1B4392"/>
    <w:multiLevelType w:val="multilevel"/>
    <w:tmpl w:val="F0CA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E59D4"/>
    <w:multiLevelType w:val="multilevel"/>
    <w:tmpl w:val="C778E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67399A"/>
    <w:multiLevelType w:val="multilevel"/>
    <w:tmpl w:val="F8A4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
  </w:num>
  <w:num w:numId="4">
    <w:abstractNumId w:val="4"/>
  </w:num>
  <w:num w:numId="5">
    <w:abstractNumId w:val="5"/>
  </w:num>
  <w:num w:numId="6">
    <w:abstractNumId w:val="7"/>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0CF"/>
    <w:rsid w:val="004100CF"/>
    <w:rsid w:val="005F5217"/>
    <w:rsid w:val="00B46403"/>
    <w:rsid w:val="00C47F9F"/>
    <w:rsid w:val="00D75A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ECAC4B8-CACC-4F7C-ACB9-1EA98E2F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00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00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00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0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00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00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00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00CF"/>
    <w:rPr>
      <w:b/>
      <w:bCs/>
    </w:rPr>
  </w:style>
  <w:style w:type="character" w:styleId="HTMLCode">
    <w:name w:val="HTML Code"/>
    <w:basedOn w:val="DefaultParagraphFont"/>
    <w:uiPriority w:val="99"/>
    <w:semiHidden/>
    <w:unhideWhenUsed/>
    <w:rsid w:val="004100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87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1501</Words>
  <Characters>9697</Characters>
  <Application>Microsoft Office Word</Application>
  <DocSecurity>0</DocSecurity>
  <Lines>179</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2025-04-27T07:39:00Z</dcterms:created>
  <dcterms:modified xsi:type="dcterms:W3CDTF">2025-04-27T17:26:00Z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00498ceb-8199-44e7-8c52-0f89a826e4ce</vt:lpwstr>
  </property>
</Properties>
</file>