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FDD81" w14:textId="77777777" w:rsidR="00AD2A14" w:rsidRDefault="00000000">
      <w:pPr>
        <w:pStyle w:val="1"/>
      </w:pPr>
      <w:r>
        <w:t>Story &amp; World Packaging Template</w:t>
      </w:r>
    </w:p>
    <w:p w14:paraId="35419573" w14:textId="77777777" w:rsidR="00AD2A14" w:rsidRDefault="00000000">
      <w:r>
        <w:t>Fill this in as a team — it is the first page of your Art Bible, due for the midterm.</w:t>
      </w:r>
    </w:p>
    <w:p w14:paraId="300F32B9" w14:textId="77777777" w:rsidR="00AD2A14" w:rsidRDefault="00000000">
      <w:pPr>
        <w:pStyle w:val="2"/>
      </w:pPr>
      <w:r>
        <w:t>Team &amp; Project</w:t>
      </w:r>
    </w:p>
    <w:tbl>
      <w:tblPr>
        <w:tblStyle w:val="a5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AD2A14" w14:paraId="69DE7224" w14:textId="77777777">
        <w:trPr>
          <w:tblHeader/>
        </w:trPr>
        <w:tc>
          <w:tcPr>
            <w:tcW w:w="4680" w:type="dxa"/>
            <w:shd w:val="clear" w:color="auto" w:fill="F2F2F2"/>
          </w:tcPr>
          <w:p w14:paraId="5219A3CB" w14:textId="77777777" w:rsidR="00AD2A14" w:rsidRDefault="00000000">
            <w:r>
              <w:t>Field</w:t>
            </w:r>
          </w:p>
        </w:tc>
        <w:tc>
          <w:tcPr>
            <w:tcW w:w="4680" w:type="dxa"/>
            <w:shd w:val="clear" w:color="auto" w:fill="F2F2F2"/>
          </w:tcPr>
          <w:p w14:paraId="3CAD929D" w14:textId="77777777" w:rsidR="00AD2A14" w:rsidRDefault="00000000">
            <w:r>
              <w:t>Your answer</w:t>
            </w:r>
          </w:p>
        </w:tc>
      </w:tr>
      <w:tr w:rsidR="00AD2A14" w14:paraId="018EB5A6" w14:textId="77777777">
        <w:tc>
          <w:tcPr>
            <w:tcW w:w="4680" w:type="dxa"/>
          </w:tcPr>
          <w:p w14:paraId="15CDB881" w14:textId="77777777" w:rsidR="00AD2A14" w:rsidRDefault="00000000">
            <w:r>
              <w:t>Team name</w:t>
            </w:r>
          </w:p>
        </w:tc>
        <w:tc>
          <w:tcPr>
            <w:tcW w:w="4680" w:type="dxa"/>
          </w:tcPr>
          <w:p w14:paraId="102BF625" w14:textId="3E9C450E" w:rsidR="00AD2A14" w:rsidRDefault="006A461F">
            <w:r>
              <w:t>ANIMA</w:t>
            </w:r>
          </w:p>
        </w:tc>
      </w:tr>
      <w:tr w:rsidR="00AD2A14" w14:paraId="629E5291" w14:textId="77777777">
        <w:tc>
          <w:tcPr>
            <w:tcW w:w="4680" w:type="dxa"/>
          </w:tcPr>
          <w:p w14:paraId="5ADB4A5D" w14:textId="77777777" w:rsidR="00AD2A14" w:rsidRDefault="00000000">
            <w:r>
              <w:t>Members &amp; roles</w:t>
            </w:r>
          </w:p>
        </w:tc>
        <w:tc>
          <w:tcPr>
            <w:tcW w:w="4680" w:type="dxa"/>
          </w:tcPr>
          <w:p w14:paraId="29C0C04F" w14:textId="0F922499" w:rsidR="00AD2A14" w:rsidRDefault="006A461F">
            <w:r>
              <w:t>Amina</w:t>
            </w:r>
            <w:r>
              <w:br/>
              <w:t>Benazir</w:t>
            </w:r>
            <w:r>
              <w:br/>
              <w:t>Aliya</w:t>
            </w:r>
            <w:r>
              <w:br/>
              <w:t>Malika</w:t>
            </w:r>
          </w:p>
        </w:tc>
      </w:tr>
      <w:tr w:rsidR="00AD2A14" w14:paraId="1DB1ED44" w14:textId="77777777">
        <w:tc>
          <w:tcPr>
            <w:tcW w:w="4680" w:type="dxa"/>
          </w:tcPr>
          <w:p w14:paraId="6ED26388" w14:textId="77777777" w:rsidR="00AD2A14" w:rsidRDefault="00000000">
            <w:r>
              <w:t>Track</w:t>
            </w:r>
          </w:p>
        </w:tc>
        <w:tc>
          <w:tcPr>
            <w:tcW w:w="4680" w:type="dxa"/>
          </w:tcPr>
          <w:p w14:paraId="184156F6" w14:textId="477D0140" w:rsidR="00AD2A14" w:rsidRDefault="00000000">
            <w:r>
              <w:t>Film &amp; Animation</w:t>
            </w:r>
          </w:p>
        </w:tc>
      </w:tr>
      <w:tr w:rsidR="00AD2A14" w14:paraId="2B4E3825" w14:textId="77777777">
        <w:tc>
          <w:tcPr>
            <w:tcW w:w="4680" w:type="dxa"/>
          </w:tcPr>
          <w:p w14:paraId="4DE811A2" w14:textId="77777777" w:rsidR="00AD2A14" w:rsidRDefault="00000000">
            <w:r>
              <w:t>Genre</w:t>
            </w:r>
          </w:p>
        </w:tc>
        <w:tc>
          <w:tcPr>
            <w:tcW w:w="4680" w:type="dxa"/>
          </w:tcPr>
          <w:p w14:paraId="5AF95C13" w14:textId="1EFF5994" w:rsidR="00AD2A14" w:rsidRDefault="006A461F">
            <w:r>
              <w:t>Historical Drama</w:t>
            </w:r>
          </w:p>
        </w:tc>
      </w:tr>
      <w:tr w:rsidR="00AD2A14" w14:paraId="53607A0C" w14:textId="77777777">
        <w:tc>
          <w:tcPr>
            <w:tcW w:w="4680" w:type="dxa"/>
          </w:tcPr>
          <w:p w14:paraId="72CCA4DA" w14:textId="77777777" w:rsidR="00AD2A14" w:rsidRDefault="00000000">
            <w:r>
              <w:t>Setting</w:t>
            </w:r>
          </w:p>
        </w:tc>
        <w:tc>
          <w:tcPr>
            <w:tcW w:w="4680" w:type="dxa"/>
          </w:tcPr>
          <w:p w14:paraId="2FDD2EFD" w14:textId="07EC8D82" w:rsidR="00AD2A14" w:rsidRDefault="006A461F">
            <w:r>
              <w:t>Medieval Ages</w:t>
            </w:r>
          </w:p>
        </w:tc>
      </w:tr>
    </w:tbl>
    <w:p w14:paraId="37370BE8" w14:textId="77777777" w:rsidR="00AD2A14" w:rsidRDefault="00000000">
      <w:pPr>
        <w:pStyle w:val="2"/>
      </w:pPr>
      <w:r>
        <w:t>Logline &amp; World</w:t>
      </w:r>
    </w:p>
    <w:p w14:paraId="55D08C2F" w14:textId="2B1E93D1" w:rsidR="00AD2A14" w:rsidRPr="006A461F" w:rsidRDefault="00000000">
      <w:pPr>
        <w:rPr>
          <w:rFonts w:asciiTheme="majorHAnsi" w:hAnsiTheme="majorHAnsi" w:cstheme="majorHAnsi"/>
          <w:i/>
          <w:iCs/>
          <w:color w:val="404040"/>
        </w:rPr>
      </w:pPr>
      <w:r>
        <w:rPr>
          <w:b/>
          <w:bCs/>
        </w:rPr>
        <w:t>Logline</w:t>
      </w:r>
      <w:r>
        <w:t xml:space="preserve"> (one or two sentences — the premise someone could repeat from memory):</w:t>
      </w:r>
      <w:r w:rsidR="006A461F">
        <w:br/>
      </w:r>
      <w:r w:rsidR="006A461F" w:rsidRPr="006A461F">
        <w:rPr>
          <w:rFonts w:asciiTheme="majorHAnsi" w:hAnsiTheme="majorHAnsi" w:cstheme="majorHAnsi"/>
          <w:color w:val="000000"/>
          <w:lang w:val="en-US"/>
        </w:rPr>
        <w:t>Driven by faith and guided by a prophecy, a young woman swears an oath to the king and goes to war—only to be condemned for heresy by the Church and burned at the stake.</w:t>
      </w:r>
    </w:p>
    <w:p w14:paraId="3C9EDD29" w14:textId="77777777" w:rsidR="00AD2A14" w:rsidRPr="006A461F" w:rsidRDefault="00000000">
      <w:pPr>
        <w:rPr>
          <w:rFonts w:asciiTheme="majorHAnsi" w:hAnsiTheme="majorHAnsi" w:cstheme="majorHAnsi"/>
        </w:rPr>
      </w:pPr>
      <w:r w:rsidRPr="006A461F">
        <w:rPr>
          <w:rFonts w:asciiTheme="majorHAnsi" w:hAnsiTheme="majorHAnsi" w:cstheme="majorHAnsi"/>
          <w:b/>
          <w:bCs/>
        </w:rPr>
        <w:t>World</w:t>
      </w:r>
    </w:p>
    <w:tbl>
      <w:tblPr>
        <w:tblStyle w:val="a6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AD2A14" w14:paraId="603DEC9D" w14:textId="77777777">
        <w:trPr>
          <w:tblHeader/>
        </w:trPr>
        <w:tc>
          <w:tcPr>
            <w:tcW w:w="4680" w:type="dxa"/>
            <w:shd w:val="clear" w:color="auto" w:fill="F2F2F2"/>
          </w:tcPr>
          <w:p w14:paraId="359751ED" w14:textId="77777777" w:rsidR="00AD2A14" w:rsidRDefault="00000000">
            <w:r>
              <w:t>Question</w:t>
            </w:r>
          </w:p>
        </w:tc>
        <w:tc>
          <w:tcPr>
            <w:tcW w:w="4680" w:type="dxa"/>
            <w:shd w:val="clear" w:color="auto" w:fill="F2F2F2"/>
          </w:tcPr>
          <w:p w14:paraId="092EB762" w14:textId="77777777" w:rsidR="00AD2A14" w:rsidRDefault="00000000">
            <w:r>
              <w:t>Your answer</w:t>
            </w:r>
          </w:p>
        </w:tc>
      </w:tr>
      <w:tr w:rsidR="00AD2A14" w14:paraId="0732F955" w14:textId="77777777">
        <w:tc>
          <w:tcPr>
            <w:tcW w:w="4680" w:type="dxa"/>
          </w:tcPr>
          <w:p w14:paraId="42AB1DD9" w14:textId="77777777" w:rsidR="00AD2A14" w:rsidRDefault="00000000">
            <w:r>
              <w:t>When does this take place?</w:t>
            </w:r>
          </w:p>
        </w:tc>
        <w:tc>
          <w:tcPr>
            <w:tcW w:w="4680" w:type="dxa"/>
          </w:tcPr>
          <w:p w14:paraId="39A4ED5E" w14:textId="358E7277" w:rsidR="00AD2A14" w:rsidRDefault="006A461F">
            <w:r>
              <w:t>1412-1431</w:t>
            </w:r>
          </w:p>
        </w:tc>
      </w:tr>
      <w:tr w:rsidR="00AD2A14" w14:paraId="6C6B9629" w14:textId="77777777">
        <w:tc>
          <w:tcPr>
            <w:tcW w:w="4680" w:type="dxa"/>
          </w:tcPr>
          <w:p w14:paraId="4993DE9C" w14:textId="77777777" w:rsidR="00AD2A14" w:rsidRDefault="00000000">
            <w:r>
              <w:t>Where?</w:t>
            </w:r>
          </w:p>
        </w:tc>
        <w:tc>
          <w:tcPr>
            <w:tcW w:w="4680" w:type="dxa"/>
          </w:tcPr>
          <w:p w14:paraId="48CFF15F" w14:textId="27C78DEE" w:rsidR="00AD2A14" w:rsidRPr="006A461F" w:rsidRDefault="006A461F">
            <w:pPr>
              <w:rPr>
                <w:lang w:val="en-US"/>
              </w:rPr>
            </w:pPr>
            <w:proofErr w:type="gramStart"/>
            <w:r>
              <w:t xml:space="preserve">France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n-US"/>
              </w:rPr>
              <w:t xml:space="preserve"> England</w:t>
            </w:r>
          </w:p>
        </w:tc>
      </w:tr>
      <w:tr w:rsidR="00AD2A14" w14:paraId="229C98C0" w14:textId="77777777">
        <w:tc>
          <w:tcPr>
            <w:tcW w:w="4680" w:type="dxa"/>
          </w:tcPr>
          <w:p w14:paraId="766C9C20" w14:textId="77777777" w:rsidR="00AD2A14" w:rsidRDefault="00000000">
            <w:r>
              <w:t>What is the overall tone or mood?</w:t>
            </w:r>
          </w:p>
        </w:tc>
        <w:tc>
          <w:tcPr>
            <w:tcW w:w="4680" w:type="dxa"/>
          </w:tcPr>
          <w:p w14:paraId="3FAE73C8" w14:textId="16691683" w:rsidR="00AD2A14" w:rsidRDefault="006A461F">
            <w:r>
              <w:t>Dramatic, tragic, and epic</w:t>
            </w:r>
          </w:p>
        </w:tc>
      </w:tr>
      <w:tr w:rsidR="00AD2A14" w14:paraId="31D95121" w14:textId="77777777">
        <w:tc>
          <w:tcPr>
            <w:tcW w:w="4680" w:type="dxa"/>
          </w:tcPr>
          <w:p w14:paraId="6C9CB019" w14:textId="77777777" w:rsidR="00AD2A14" w:rsidRDefault="00000000">
            <w:r>
              <w:t>What is the central conflict or tension?</w:t>
            </w:r>
          </w:p>
        </w:tc>
        <w:tc>
          <w:tcPr>
            <w:tcW w:w="4680" w:type="dxa"/>
          </w:tcPr>
          <w:p w14:paraId="521CB1AE" w14:textId="5C0B047E" w:rsidR="00AD2A14" w:rsidRDefault="006A461F">
            <w:r>
              <w:t>Faith and duty versus betrayal and religious trial</w:t>
            </w:r>
          </w:p>
        </w:tc>
      </w:tr>
    </w:tbl>
    <w:p w14:paraId="790A2E8F" w14:textId="77777777" w:rsidR="00AD2A14" w:rsidRDefault="00000000">
      <w:pPr>
        <w:pStyle w:val="2"/>
      </w:pPr>
      <w:r>
        <w:t>Visual Style</w:t>
      </w:r>
    </w:p>
    <w:p w14:paraId="16A92068" w14:textId="77777777" w:rsidR="00AD2A14" w:rsidRDefault="00000000">
      <w:r>
        <w:rPr>
          <w:b/>
          <w:bCs/>
        </w:rPr>
        <w:t>Five-color palette</w:t>
      </w:r>
      <w:r>
        <w:t xml:space="preserve"> (name each color's role, not just its hex):</w:t>
      </w:r>
    </w:p>
    <w:tbl>
      <w:tblPr>
        <w:tblStyle w:val="a7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D2A14" w14:paraId="2638C34B" w14:textId="77777777">
        <w:trPr>
          <w:tblHeader/>
        </w:trPr>
        <w:tc>
          <w:tcPr>
            <w:tcW w:w="3120" w:type="dxa"/>
            <w:shd w:val="clear" w:color="auto" w:fill="F2F2F2"/>
          </w:tcPr>
          <w:p w14:paraId="714D0461" w14:textId="77777777" w:rsidR="00AD2A14" w:rsidRDefault="00000000">
            <w:r>
              <w:t>Color</w:t>
            </w:r>
          </w:p>
        </w:tc>
        <w:tc>
          <w:tcPr>
            <w:tcW w:w="3120" w:type="dxa"/>
            <w:shd w:val="clear" w:color="auto" w:fill="F2F2F2"/>
          </w:tcPr>
          <w:p w14:paraId="32ADEBD5" w14:textId="77777777" w:rsidR="00AD2A14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553D281D" w14:textId="77777777" w:rsidR="00AD2A14" w:rsidRDefault="00000000">
            <w:r>
              <w:t>Why this color</w:t>
            </w:r>
          </w:p>
        </w:tc>
      </w:tr>
      <w:tr w:rsidR="00AD2A14" w14:paraId="386533FC" w14:textId="77777777">
        <w:tc>
          <w:tcPr>
            <w:tcW w:w="3120" w:type="dxa"/>
          </w:tcPr>
          <w:p w14:paraId="6AA8D728" w14:textId="23D225D3" w:rsidR="00AD2A14" w:rsidRDefault="006A461F">
            <w:r>
              <w:t>#6b655f</w:t>
            </w:r>
          </w:p>
        </w:tc>
        <w:tc>
          <w:tcPr>
            <w:tcW w:w="3120" w:type="dxa"/>
          </w:tcPr>
          <w:p w14:paraId="6A52FB3C" w14:textId="77777777" w:rsidR="00AD2A14" w:rsidRDefault="00000000">
            <w:r>
              <w:t>Dominant</w:t>
            </w:r>
          </w:p>
        </w:tc>
        <w:tc>
          <w:tcPr>
            <w:tcW w:w="3120" w:type="dxa"/>
          </w:tcPr>
          <w:p w14:paraId="0C7D279C" w14:textId="3C7C327C" w:rsidR="00AD2A14" w:rsidRPr="006A461F" w:rsidRDefault="006A461F">
            <w:pPr>
              <w:rPr>
                <w:lang w:val="en-US"/>
              </w:rPr>
            </w:pPr>
            <w:r>
              <w:t>Association with war and armor</w:t>
            </w:r>
          </w:p>
        </w:tc>
      </w:tr>
      <w:tr w:rsidR="00AD2A14" w14:paraId="1387CCBE" w14:textId="77777777">
        <w:tc>
          <w:tcPr>
            <w:tcW w:w="3120" w:type="dxa"/>
          </w:tcPr>
          <w:p w14:paraId="1D8819C0" w14:textId="5EF43886" w:rsidR="00AD2A14" w:rsidRDefault="006A461F">
            <w:r>
              <w:t>#927355</w:t>
            </w:r>
          </w:p>
        </w:tc>
        <w:tc>
          <w:tcPr>
            <w:tcW w:w="3120" w:type="dxa"/>
          </w:tcPr>
          <w:p w14:paraId="09508E01" w14:textId="77777777" w:rsidR="00AD2A14" w:rsidRDefault="00000000">
            <w:r>
              <w:t>Secondary</w:t>
            </w:r>
          </w:p>
        </w:tc>
        <w:tc>
          <w:tcPr>
            <w:tcW w:w="3120" w:type="dxa"/>
          </w:tcPr>
          <w:p w14:paraId="72647921" w14:textId="5A142DFA" w:rsidR="00AD2A14" w:rsidRPr="006A461F" w:rsidRDefault="006A461F">
            <w:pPr>
              <w:rPr>
                <w:lang w:val="en-US"/>
              </w:rPr>
            </w:pPr>
            <w:r>
              <w:rPr>
                <w:lang w:val="en-US"/>
              </w:rPr>
              <w:t>Association with Medieval Ages</w:t>
            </w:r>
          </w:p>
        </w:tc>
      </w:tr>
      <w:tr w:rsidR="00AD2A14" w14:paraId="3323CB73" w14:textId="77777777">
        <w:tc>
          <w:tcPr>
            <w:tcW w:w="3120" w:type="dxa"/>
          </w:tcPr>
          <w:p w14:paraId="5BC66220" w14:textId="1268E023" w:rsidR="00AD2A14" w:rsidRDefault="006A461F">
            <w:r>
              <w:lastRenderedPageBreak/>
              <w:t>#451615</w:t>
            </w:r>
          </w:p>
        </w:tc>
        <w:tc>
          <w:tcPr>
            <w:tcW w:w="3120" w:type="dxa"/>
          </w:tcPr>
          <w:p w14:paraId="64AF3BF1" w14:textId="77777777" w:rsidR="00AD2A14" w:rsidRDefault="00000000">
            <w:r>
              <w:t>Accent</w:t>
            </w:r>
          </w:p>
        </w:tc>
        <w:tc>
          <w:tcPr>
            <w:tcW w:w="3120" w:type="dxa"/>
          </w:tcPr>
          <w:p w14:paraId="319B6FFB" w14:textId="75363F1D" w:rsidR="00AD2A14" w:rsidRDefault="006A461F">
            <w:r>
              <w:t>Symbol of Joan of Arc</w:t>
            </w:r>
          </w:p>
        </w:tc>
      </w:tr>
      <w:tr w:rsidR="00AD2A14" w14:paraId="1884A3AF" w14:textId="77777777">
        <w:tc>
          <w:tcPr>
            <w:tcW w:w="3120" w:type="dxa"/>
          </w:tcPr>
          <w:p w14:paraId="7F40B764" w14:textId="0790F40A" w:rsidR="00AD2A14" w:rsidRDefault="006A461F">
            <w:r>
              <w:t>#d8ccbf</w:t>
            </w:r>
          </w:p>
        </w:tc>
        <w:tc>
          <w:tcPr>
            <w:tcW w:w="3120" w:type="dxa"/>
          </w:tcPr>
          <w:p w14:paraId="70C87581" w14:textId="77777777" w:rsidR="00AD2A14" w:rsidRDefault="00000000">
            <w:r>
              <w:t>Light / background</w:t>
            </w:r>
          </w:p>
        </w:tc>
        <w:tc>
          <w:tcPr>
            <w:tcW w:w="3120" w:type="dxa"/>
          </w:tcPr>
          <w:p w14:paraId="5550D192" w14:textId="4B2F280D" w:rsidR="00AD2A14" w:rsidRPr="006A461F" w:rsidRDefault="006A461F">
            <w:pPr>
              <w:rPr>
                <w:lang w:val="en-US"/>
              </w:rPr>
            </w:pPr>
            <w:r>
              <w:t>Represents soft background and holy illumination</w:t>
            </w:r>
          </w:p>
        </w:tc>
      </w:tr>
      <w:tr w:rsidR="00AD2A14" w14:paraId="159DC7BA" w14:textId="77777777">
        <w:tc>
          <w:tcPr>
            <w:tcW w:w="3120" w:type="dxa"/>
          </w:tcPr>
          <w:p w14:paraId="33883BA7" w14:textId="348A3647" w:rsidR="00AD2A14" w:rsidRDefault="006A461F">
            <w:r>
              <w:t>#5d4733</w:t>
            </w:r>
            <w:r>
              <w:br/>
              <w:t>#2c0f10</w:t>
            </w:r>
          </w:p>
        </w:tc>
        <w:tc>
          <w:tcPr>
            <w:tcW w:w="3120" w:type="dxa"/>
          </w:tcPr>
          <w:p w14:paraId="0C654FA9" w14:textId="77777777" w:rsidR="00AD2A14" w:rsidRDefault="00000000">
            <w:r>
              <w:t>Dark / shadow</w:t>
            </w:r>
          </w:p>
        </w:tc>
        <w:tc>
          <w:tcPr>
            <w:tcW w:w="3120" w:type="dxa"/>
          </w:tcPr>
          <w:p w14:paraId="25ADBFA4" w14:textId="0C314DAF" w:rsidR="00AD2A14" w:rsidRDefault="007C20F3">
            <w:r>
              <w:t>Creates depth, contrast, and dramatic tension</w:t>
            </w:r>
          </w:p>
        </w:tc>
      </w:tr>
    </w:tbl>
    <w:p w14:paraId="6103F98B" w14:textId="77777777" w:rsidR="00AD2A14" w:rsidRDefault="00000000">
      <w:r>
        <w:rPr>
          <w:b/>
          <w:bCs/>
        </w:rPr>
        <w:t>Key visual motifs</w:t>
      </w:r>
      <w:r>
        <w:t xml:space="preserve"> (shapes, symbols or patterns that should repeat everywhere — list 2–3):</w:t>
      </w:r>
    </w:p>
    <w:p w14:paraId="70893491" w14:textId="6D78E171" w:rsidR="00AD2A14" w:rsidRDefault="007C20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Gothic arches and crosses</w:t>
      </w:r>
    </w:p>
    <w:p w14:paraId="5AB28E2B" w14:textId="4EC639BB" w:rsidR="00AD2A14" w:rsidRDefault="007C20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Fire and glowing embers</w:t>
      </w:r>
    </w:p>
    <w:p w14:paraId="0F04EC41" w14:textId="081CCE30" w:rsidR="00AD2A14" w:rsidRDefault="007C20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Divine lights</w:t>
      </w:r>
    </w:p>
    <w:p w14:paraId="4AE82AEA" w14:textId="77777777" w:rsidR="00AD2A14" w:rsidRDefault="00000000">
      <w:pPr>
        <w:pStyle w:val="2"/>
      </w:pPr>
      <w:r>
        <w:t>Core Loop &amp; Structure</w:t>
      </w:r>
    </w:p>
    <w:p w14:paraId="47C340C7" w14:textId="77777777" w:rsidR="00AD2A14" w:rsidRDefault="00000000">
      <w:r>
        <w:rPr>
          <w:b/>
          <w:bCs/>
        </w:rPr>
        <w:t>Core loop tie-in</w:t>
      </w:r>
      <w:r>
        <w:t xml:space="preserve"> — how does the game core / animation core reflect or reinforce the story (not just "what the player does")?</w:t>
      </w:r>
    </w:p>
    <w:p w14:paraId="2898F01B" w14:textId="37C5EEEF" w:rsidR="00AD2A14" w:rsidRPr="00DF78DB" w:rsidRDefault="007C20F3" w:rsidP="00DF78DB">
      <w:pPr>
        <w:pStyle w:val="a9"/>
        <w:rPr>
          <w:rFonts w:asciiTheme="majorHAnsi" w:hAnsiTheme="majorHAnsi" w:cstheme="majorHAnsi"/>
          <w:i/>
          <w:iCs/>
          <w:sz w:val="22"/>
          <w:szCs w:val="22"/>
        </w:rPr>
      </w:pPr>
      <w:r w:rsidRPr="00DF78DB">
        <w:rPr>
          <w:rFonts w:asciiTheme="majorHAnsi" w:hAnsiTheme="majorHAnsi" w:cstheme="majorHAnsi"/>
          <w:i/>
          <w:iCs/>
          <w:sz w:val="22"/>
          <w:szCs w:val="22"/>
        </w:rPr>
        <w:t>The core animation loop reflects the contrast between divine empowerment and tragic reality: it begins with heavenly inspiration, transitions into triumphant military leadership, and descends into betrayal and martyrdom, showing that true faith survives even when destroyed by political forces.</w:t>
      </w:r>
    </w:p>
    <w:p w14:paraId="0E3FFF2C" w14:textId="77777777" w:rsidR="00AD2A14" w:rsidRDefault="00000000">
      <w:r>
        <w:rPr>
          <w:b/>
          <w:bCs/>
        </w:rPr>
        <w:t>Act 1 / Act 2 / Act 3</w:t>
      </w:r>
    </w:p>
    <w:p w14:paraId="482CF9C6" w14:textId="77777777" w:rsidR="00AD2A14" w:rsidRDefault="00000000">
      <w:pPr>
        <w:pStyle w:val="3"/>
      </w:pPr>
      <w:r>
        <w:t>Act 1 — Setup</w:t>
      </w:r>
    </w:p>
    <w:p w14:paraId="00770304" w14:textId="418A1AE4" w:rsidR="00AD2A14" w:rsidRPr="00DF78DB" w:rsidRDefault="007C20F3" w:rsidP="00DF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KG"/>
        </w:rPr>
      </w:pPr>
      <w:r w:rsidRPr="00DF78DB">
        <w:rPr>
          <w:rFonts w:ascii="Times New Roman" w:eastAsia="Times New Roman" w:hAnsi="Times New Roman" w:cs="Times New Roman"/>
          <w:i/>
          <w:iCs/>
          <w:sz w:val="24"/>
          <w:szCs w:val="24"/>
          <w:lang w:val="ru-KG"/>
        </w:rPr>
        <w:t>A young woman hears church bells, experiences a divine prophecy, and swears an oath to the king, transforming from an ordinary peasant into a faith-driven leader.</w:t>
      </w:r>
    </w:p>
    <w:p w14:paraId="70BB5B02" w14:textId="35CDCA00" w:rsidR="00AD2A14" w:rsidRDefault="00000000">
      <w:r>
        <w:rPr>
          <w:i/>
          <w:iCs/>
        </w:rPr>
        <w:t>Visual / color shift:</w:t>
      </w:r>
      <w:r w:rsidR="00DF78DB" w:rsidRPr="00DF78DB">
        <w:t xml:space="preserve"> </w:t>
      </w:r>
      <w:r w:rsidR="00DF78DB">
        <w:t>Warm earthy tones (browns, warm beige) of daily village life shift into glowing, bright divine light and golden rays during the prophecy.</w:t>
      </w:r>
    </w:p>
    <w:p w14:paraId="5E9F6286" w14:textId="77777777" w:rsidR="00AD2A14" w:rsidRDefault="00000000">
      <w:pPr>
        <w:pStyle w:val="3"/>
      </w:pPr>
      <w:r>
        <w:t>Act 2 — Confrontation</w:t>
      </w:r>
    </w:p>
    <w:p w14:paraId="23938B38" w14:textId="2DAE9CB2" w:rsidR="00AD2A14" w:rsidRPr="00DF78DB" w:rsidRDefault="00DF78DB" w:rsidP="00DF7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KG"/>
        </w:rPr>
      </w:pPr>
      <w:r w:rsidRPr="00DF78DB">
        <w:rPr>
          <w:rFonts w:ascii="Times New Roman" w:eastAsia="Times New Roman" w:hAnsi="Times New Roman" w:cs="Times New Roman"/>
          <w:i/>
          <w:iCs/>
          <w:sz w:val="24"/>
          <w:szCs w:val="24"/>
          <w:lang w:val="ru-KG"/>
        </w:rPr>
        <w:t>She leads the French army into battle and inspires victory, but suffers a severe wound, gets captured by enemy forces, and is betrayed by her own king.</w:t>
      </w:r>
    </w:p>
    <w:p w14:paraId="00A64B17" w14:textId="2E1A5F7C" w:rsidR="00DF78DB" w:rsidRPr="00DF78DB" w:rsidRDefault="00DF78DB" w:rsidP="00DF78DB">
      <w:r w:rsidRPr="00DF78DB">
        <w:rPr>
          <w:i/>
          <w:iCs/>
        </w:rPr>
        <w:t>Visual / color shift</w:t>
      </w:r>
      <w:r w:rsidR="00000000">
        <w:rPr>
          <w:i/>
          <w:iCs/>
        </w:rPr>
        <w:t>:</w:t>
      </w:r>
      <w:r w:rsidRPr="00DF78DB">
        <w:rPr>
          <w:b/>
          <w:bCs/>
        </w:rPr>
        <w:t xml:space="preserve"> </w:t>
      </w:r>
      <w:r w:rsidRPr="00DF78DB">
        <w:t>Rich, vibrant royal colors (royal blue, polished steel armor, golden banners) clash with mud, dark shadows, and cold greyish tones during her capture and trial.</w:t>
      </w:r>
    </w:p>
    <w:p w14:paraId="6E50A354" w14:textId="069B698E" w:rsidR="00AD2A14" w:rsidRPr="00DF78DB" w:rsidRDefault="00AD2A14" w:rsidP="00DF78DB">
      <w:pPr>
        <w:rPr>
          <w:lang w:val="ru-KG"/>
        </w:rPr>
      </w:pPr>
    </w:p>
    <w:p w14:paraId="03111594" w14:textId="2AC677E2" w:rsidR="00AD2A14" w:rsidRDefault="00000000" w:rsidP="00DF78DB">
      <w:pPr>
        <w:pStyle w:val="3"/>
      </w:pPr>
      <w:r>
        <w:t>Act 3 — Resolution</w:t>
      </w:r>
    </w:p>
    <w:p w14:paraId="7567AA8F" w14:textId="285C0AAF" w:rsidR="00DF78DB" w:rsidRPr="00DF78DB" w:rsidRDefault="00DF78DB" w:rsidP="00DF78DB">
      <w:r w:rsidRPr="00DF78DB">
        <w:rPr>
          <w:rFonts w:ascii="Times New Roman" w:hAnsi="Times New Roman" w:cs="Times New Roman"/>
          <w:i/>
          <w:iCs/>
          <w:sz w:val="24"/>
          <w:szCs w:val="24"/>
        </w:rPr>
        <w:t>Condemned as a heretic by the Church, she faces execution at the stake in complete solitude, where the fire transforms her tragedy into eternal spiritual immortality</w:t>
      </w:r>
      <w:r>
        <w:t>.</w:t>
      </w:r>
    </w:p>
    <w:p w14:paraId="58A31F95" w14:textId="36299CE6" w:rsidR="00DF78DB" w:rsidRDefault="00000000" w:rsidP="00DF78DB">
      <w:pPr>
        <w:pStyle w:val="a9"/>
        <w:numPr>
          <w:ilvl w:val="0"/>
          <w:numId w:val="6"/>
        </w:numPr>
      </w:pPr>
      <w:r>
        <w:rPr>
          <w:i/>
          <w:iCs/>
        </w:rPr>
        <w:lastRenderedPageBreak/>
        <w:t>Visual / color shift:</w:t>
      </w:r>
      <w:r w:rsidR="00DF78DB" w:rsidRPr="00DF78DB">
        <w:rPr>
          <w:b/>
          <w:bCs/>
        </w:rPr>
        <w:t xml:space="preserve"> </w:t>
      </w:r>
      <w:r w:rsidR="00DF78DB" w:rsidRPr="00DF78DB">
        <w:rPr>
          <w:rFonts w:asciiTheme="majorHAnsi" w:hAnsiTheme="majorHAnsi" w:cstheme="majorHAnsi"/>
          <w:sz w:val="22"/>
          <w:szCs w:val="22"/>
        </w:rPr>
        <w:t>Muted, dark burgundy and deep black shadows of captivity erupt into blazing orange, red, and blinding white light as the flames consume her</w:t>
      </w:r>
      <w:r w:rsidR="00DF78DB">
        <w:rPr>
          <w:b/>
          <w:bCs/>
        </w:rPr>
        <w:t>.</w:t>
      </w:r>
    </w:p>
    <w:p w14:paraId="58507734" w14:textId="04FF89D9" w:rsidR="00DF78DB" w:rsidRPr="00DF78DB" w:rsidRDefault="00DF78DB">
      <w:pPr>
        <w:rPr>
          <w:i/>
          <w:iCs/>
          <w:lang w:val="ru-KG"/>
        </w:rPr>
      </w:pPr>
    </w:p>
    <w:p w14:paraId="5140D6A8" w14:textId="77777777" w:rsidR="00AD2A14" w:rsidRDefault="00000000">
      <w:pPr>
        <w:pStyle w:val="2"/>
      </w:pPr>
      <w:r>
        <w:t>Lore</w:t>
      </w:r>
    </w:p>
    <w:p w14:paraId="3F77DA00" w14:textId="77777777" w:rsidR="00AD2A14" w:rsidRDefault="00000000">
      <w:r>
        <w:t xml:space="preserve">One document, not two — this is where your lore and your Art Bible live together. Tag every entry as </w:t>
      </w:r>
      <w:r>
        <w:rPr>
          <w:b/>
          <w:bCs/>
        </w:rPr>
        <w:t>Canon</w:t>
      </w:r>
      <w:r>
        <w:t xml:space="preserve"> (locked, can't be changed) or </w:t>
      </w:r>
      <w:r>
        <w:rPr>
          <w:b/>
          <w:bCs/>
        </w:rPr>
        <w:t>Flavor</w:t>
      </w:r>
      <w:r>
        <w:t xml:space="preserve"> (open, any writer/artist can fill in).</w:t>
      </w:r>
    </w:p>
    <w:p w14:paraId="73F30C36" w14:textId="77777777" w:rsidR="00AD2A14" w:rsidRDefault="00000000">
      <w:pPr>
        <w:pStyle w:val="3"/>
      </w:pPr>
      <w:r>
        <w:t>History &amp; Timeline</w:t>
      </w:r>
    </w:p>
    <w:p w14:paraId="4E286821" w14:textId="77777777" w:rsidR="00AD2A14" w:rsidRDefault="00000000">
      <w:r>
        <w:rPr>
          <w:i/>
          <w:iCs/>
        </w:rPr>
        <w:t>Canon or Flavor:</w:t>
      </w:r>
    </w:p>
    <w:p w14:paraId="7F2FA535" w14:textId="264ED234" w:rsidR="00AD2A14" w:rsidRPr="00D47C28" w:rsidRDefault="00DF78DB">
      <w:pPr>
        <w:pBdr>
          <w:top w:val="nil"/>
          <w:left w:val="single" w:sz="12" w:space="8" w:color="A0A0A0"/>
          <w:bottom w:val="nil"/>
          <w:right w:val="nil"/>
          <w:between w:val="nil"/>
        </w:pBdr>
        <w:ind w:left="720" w:right="720"/>
        <w:rPr>
          <w:color w:val="404040"/>
        </w:rPr>
      </w:pPr>
      <w:r w:rsidRPr="00D47C28">
        <w:rPr>
          <w:color w:val="404040"/>
        </w:rPr>
        <w:t>Medieval Period (1412-1431)</w:t>
      </w:r>
    </w:p>
    <w:p w14:paraId="61E1DFAF" w14:textId="77777777" w:rsidR="00AD2A14" w:rsidRDefault="00000000">
      <w:pPr>
        <w:pStyle w:val="3"/>
      </w:pPr>
      <w:r>
        <w:t>Rules of the World</w:t>
      </w:r>
    </w:p>
    <w:p w14:paraId="314F18F6" w14:textId="77777777" w:rsidR="00AD2A14" w:rsidRDefault="00000000">
      <w:r>
        <w:rPr>
          <w:i/>
          <w:iCs/>
        </w:rPr>
        <w:t>Canon or Flavor:</w:t>
      </w:r>
    </w:p>
    <w:p w14:paraId="427D6DC8" w14:textId="5BCA6089" w:rsidR="00AD2A14" w:rsidRDefault="00DF78DB">
      <w:pPr>
        <w:pBdr>
          <w:top w:val="nil"/>
          <w:left w:val="single" w:sz="12" w:space="8" w:color="A0A0A0"/>
          <w:bottom w:val="nil"/>
          <w:right w:val="nil"/>
          <w:between w:val="nil"/>
        </w:pBdr>
        <w:ind w:left="720" w:right="720"/>
        <w:rPr>
          <w:i/>
          <w:iCs/>
          <w:color w:val="404040"/>
        </w:rPr>
      </w:pPr>
      <w:r>
        <w:t>Grounded historical realism with religious mysticism and divine visions</w:t>
      </w:r>
    </w:p>
    <w:p w14:paraId="60E97862" w14:textId="77777777" w:rsidR="00AD2A14" w:rsidRDefault="00000000">
      <w:pPr>
        <w:pStyle w:val="3"/>
      </w:pPr>
      <w:r>
        <w:t>Factions &amp; Society</w:t>
      </w:r>
    </w:p>
    <w:p w14:paraId="77BC2290" w14:textId="77777777" w:rsidR="00AD2A14" w:rsidRDefault="00000000">
      <w:r>
        <w:rPr>
          <w:i/>
          <w:iCs/>
        </w:rPr>
        <w:t>Canon or Flavor:</w:t>
      </w:r>
    </w:p>
    <w:p w14:paraId="0786DBC9" w14:textId="1C54782E" w:rsidR="00AD2A14" w:rsidRDefault="00DF78DB">
      <w:pPr>
        <w:pBdr>
          <w:top w:val="nil"/>
          <w:left w:val="single" w:sz="12" w:space="8" w:color="A0A0A0"/>
          <w:bottom w:val="nil"/>
          <w:right w:val="nil"/>
          <w:between w:val="nil"/>
        </w:pBdr>
        <w:ind w:left="720" w:right="720"/>
        <w:rPr>
          <w:i/>
          <w:iCs/>
          <w:color w:val="404040"/>
        </w:rPr>
      </w:pPr>
      <w:r>
        <w:t>French Kingdom vs. English/Burgundian invaders; Catholic Church and Inquisition</w:t>
      </w:r>
    </w:p>
    <w:p w14:paraId="5BAA7008" w14:textId="77777777" w:rsidR="00AD2A14" w:rsidRDefault="00000000">
      <w:pPr>
        <w:pStyle w:val="3"/>
      </w:pPr>
      <w:r>
        <w:t>Key Relationships</w:t>
      </w:r>
    </w:p>
    <w:p w14:paraId="3498BDB8" w14:textId="77777777" w:rsidR="00AD2A14" w:rsidRDefault="00000000">
      <w:r>
        <w:rPr>
          <w:i/>
          <w:iCs/>
        </w:rPr>
        <w:t>Canon or Flavor:</w:t>
      </w:r>
    </w:p>
    <w:p w14:paraId="62B31B60" w14:textId="007A10D9" w:rsidR="00AD2A14" w:rsidRPr="00D47C28" w:rsidRDefault="00DF78DB">
      <w:pPr>
        <w:pBdr>
          <w:top w:val="nil"/>
          <w:left w:val="single" w:sz="12" w:space="8" w:color="A0A0A0"/>
          <w:bottom w:val="nil"/>
          <w:right w:val="nil"/>
          <w:between w:val="nil"/>
        </w:pBdr>
        <w:ind w:left="720" w:right="720"/>
        <w:rPr>
          <w:i/>
          <w:iCs/>
          <w:color w:val="404040"/>
        </w:rPr>
      </w:pPr>
      <w:r w:rsidRPr="00D47C28">
        <w:t>J</w:t>
      </w:r>
      <w:r w:rsidRPr="00D47C28">
        <w:t xml:space="preserve">oan of Arc &amp; King Charles VII (Loyalty vs Betrayal); Joan &amp; the French Army (Inspiration); Joan &amp; the Church (Heresy trial) </w:t>
      </w:r>
    </w:p>
    <w:p w14:paraId="0C2E226C" w14:textId="77777777" w:rsidR="00AD2A14" w:rsidRDefault="00000000">
      <w:pPr>
        <w:pStyle w:val="3"/>
      </w:pPr>
      <w:r>
        <w:t>Open Questions</w:t>
      </w:r>
    </w:p>
    <w:p w14:paraId="60EB35F7" w14:textId="77777777" w:rsidR="00AD2A14" w:rsidRDefault="00000000">
      <w:r>
        <w:rPr>
          <w:i/>
          <w:iCs/>
        </w:rPr>
        <w:t>Canon or Flavor:</w:t>
      </w:r>
    </w:p>
    <w:p w14:paraId="3A822F6E" w14:textId="240CD431" w:rsidR="00AD2A14" w:rsidRDefault="00D47C28">
      <w:pPr>
        <w:pBdr>
          <w:top w:val="nil"/>
          <w:left w:val="single" w:sz="12" w:space="8" w:color="A0A0A0"/>
          <w:bottom w:val="nil"/>
          <w:right w:val="nil"/>
          <w:between w:val="nil"/>
        </w:pBdr>
        <w:ind w:left="720" w:right="720"/>
        <w:rPr>
          <w:i/>
          <w:iCs/>
          <w:color w:val="404040"/>
        </w:rPr>
      </w:pPr>
      <w:r>
        <w:t>Were the visions truly divine or a projection of faith? Why did the king abandon his savior?</w:t>
      </w:r>
    </w:p>
    <w:p w14:paraId="2F625B9D" w14:textId="77777777" w:rsidR="00AD2A14" w:rsidRDefault="00000000">
      <w:pPr>
        <w:pStyle w:val="2"/>
      </w:pPr>
      <w:r>
        <w:t>Characters &amp; Mood Board</w:t>
      </w:r>
    </w:p>
    <w:p w14:paraId="6B6168E7" w14:textId="77777777" w:rsidR="00AD2A14" w:rsidRDefault="00000000">
      <w:r>
        <w:rPr>
          <w:b/>
          <w:bCs/>
        </w:rPr>
        <w:t>Characters</w:t>
      </w:r>
      <w:r>
        <w:t xml:space="preserve"> (add a row per character)</w:t>
      </w:r>
    </w:p>
    <w:tbl>
      <w:tblPr>
        <w:tblStyle w:val="a8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D2A14" w14:paraId="70BBF125" w14:textId="77777777">
        <w:trPr>
          <w:tblHeader/>
        </w:trPr>
        <w:tc>
          <w:tcPr>
            <w:tcW w:w="3120" w:type="dxa"/>
            <w:shd w:val="clear" w:color="auto" w:fill="F2F2F2"/>
          </w:tcPr>
          <w:p w14:paraId="13026214" w14:textId="77777777" w:rsidR="00AD2A14" w:rsidRDefault="00000000">
            <w:r>
              <w:t>Name</w:t>
            </w:r>
          </w:p>
        </w:tc>
        <w:tc>
          <w:tcPr>
            <w:tcW w:w="3120" w:type="dxa"/>
            <w:shd w:val="clear" w:color="auto" w:fill="F2F2F2"/>
          </w:tcPr>
          <w:p w14:paraId="5D794BFE" w14:textId="77777777" w:rsidR="00AD2A14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116527FE" w14:textId="77777777" w:rsidR="00AD2A14" w:rsidRDefault="00000000">
            <w:r>
              <w:t>Silhouette / design idea</w:t>
            </w:r>
          </w:p>
        </w:tc>
      </w:tr>
      <w:tr w:rsidR="00AD2A14" w14:paraId="52EF4520" w14:textId="77777777">
        <w:tc>
          <w:tcPr>
            <w:tcW w:w="3120" w:type="dxa"/>
          </w:tcPr>
          <w:p w14:paraId="751F0948" w14:textId="7F6B9C4B" w:rsidR="00AD2A14" w:rsidRDefault="00D47C28">
            <w:r>
              <w:t>Joan of Arc</w:t>
            </w:r>
          </w:p>
        </w:tc>
        <w:tc>
          <w:tcPr>
            <w:tcW w:w="3120" w:type="dxa"/>
          </w:tcPr>
          <w:p w14:paraId="42B3FE20" w14:textId="1870346A" w:rsidR="00AD2A14" w:rsidRDefault="00D47C28">
            <w:r>
              <w:t>Main character</w:t>
            </w:r>
          </w:p>
        </w:tc>
        <w:tc>
          <w:tcPr>
            <w:tcW w:w="3120" w:type="dxa"/>
          </w:tcPr>
          <w:p w14:paraId="0E28EBEB" w14:textId="3E2E4E72" w:rsidR="00AD2A14" w:rsidRPr="00D47C28" w:rsidRDefault="00D47C28" w:rsidP="00D47C28">
            <w:pPr>
              <w:pStyle w:val="a9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47C28">
              <w:rPr>
                <w:rFonts w:asciiTheme="majorHAnsi" w:hAnsiTheme="majorHAnsi" w:cstheme="majorHAnsi"/>
                <w:sz w:val="22"/>
                <w:szCs w:val="22"/>
              </w:rPr>
              <w:t>Tall woman in plate armor and peasant clothes, holding a banner and swo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rd</w:t>
            </w:r>
            <w:proofErr w:type="spellEnd"/>
          </w:p>
        </w:tc>
      </w:tr>
      <w:tr w:rsidR="00AD2A14" w14:paraId="7A70E79C" w14:textId="77777777">
        <w:tc>
          <w:tcPr>
            <w:tcW w:w="3120" w:type="dxa"/>
          </w:tcPr>
          <w:p w14:paraId="403BC3A7" w14:textId="13311997" w:rsidR="00AD2A14" w:rsidRDefault="00D47C28">
            <w:r>
              <w:lastRenderedPageBreak/>
              <w:t>King Charles VII</w:t>
            </w:r>
          </w:p>
        </w:tc>
        <w:tc>
          <w:tcPr>
            <w:tcW w:w="3120" w:type="dxa"/>
          </w:tcPr>
          <w:p w14:paraId="4FCDAE24" w14:textId="48EA6E47" w:rsidR="00AD2A14" w:rsidRDefault="00D47C28">
            <w:r>
              <w:t>Antagonist</w:t>
            </w:r>
          </w:p>
        </w:tc>
        <w:tc>
          <w:tcPr>
            <w:tcW w:w="3120" w:type="dxa"/>
          </w:tcPr>
          <w:p w14:paraId="209E7811" w14:textId="75575CB7" w:rsidR="00D47C28" w:rsidRDefault="00D47C28">
            <w:r>
              <w:t>Slender figure in velvet robes and crown, showing cowardice and betrayal</w:t>
            </w:r>
          </w:p>
        </w:tc>
      </w:tr>
      <w:tr w:rsidR="00D47C28" w14:paraId="11E53362" w14:textId="77777777">
        <w:tc>
          <w:tcPr>
            <w:tcW w:w="3120" w:type="dxa"/>
          </w:tcPr>
          <w:p w14:paraId="5EF04CC7" w14:textId="4AF28A48" w:rsidR="00D47C28" w:rsidRDefault="00D47C28">
            <w:r>
              <w:t>The Inquisitor</w:t>
            </w:r>
          </w:p>
        </w:tc>
        <w:tc>
          <w:tcPr>
            <w:tcW w:w="3120" w:type="dxa"/>
          </w:tcPr>
          <w:p w14:paraId="43BE60EF" w14:textId="3215D733" w:rsidR="00D47C28" w:rsidRDefault="00D47C28">
            <w:r>
              <w:t>Antagonist</w:t>
            </w:r>
          </w:p>
        </w:tc>
        <w:tc>
          <w:tcPr>
            <w:tcW w:w="3120" w:type="dxa"/>
          </w:tcPr>
          <w:p w14:paraId="79998737" w14:textId="3028FB54" w:rsidR="00D47C28" w:rsidRDefault="00D47C28">
            <w:r>
              <w:t>Tall, dark silhouette in hooded robes, casting long shadows</w:t>
            </w:r>
          </w:p>
        </w:tc>
      </w:tr>
    </w:tbl>
    <w:p w14:paraId="587237CB" w14:textId="77777777" w:rsidR="00AD2A14" w:rsidRDefault="00000000">
      <w:r>
        <w:rPr>
          <w:b/>
          <w:bCs/>
        </w:rPr>
        <w:t>Mood board references</w:t>
      </w:r>
      <w:r>
        <w:t xml:space="preserve"> (titles, artists or styles you're drawing on — not for final art, just direction):</w:t>
      </w:r>
    </w:p>
    <w:p w14:paraId="30D344C8" w14:textId="31985CC1" w:rsidR="00AD2A14" w:rsidRDefault="00D47C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Arcane </w:t>
      </w:r>
    </w:p>
    <w:p w14:paraId="340284EC" w14:textId="63E68D9D" w:rsidR="00AD2A14" w:rsidRDefault="00D47C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NICCOLO – Animated short film 2025 – GOBELINS </w:t>
      </w:r>
    </w:p>
    <w:p w14:paraId="5FB22A86" w14:textId="69A68E3E" w:rsidR="00AD2A14" w:rsidRPr="00671557" w:rsidRDefault="006715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671557">
        <w:rPr>
          <w:rFonts w:asciiTheme="majorHAnsi" w:hAnsiTheme="majorHAnsi" w:cstheme="majorHAnsi"/>
          <w:color w:val="1F1F1F"/>
          <w:shd w:val="clear" w:color="auto" w:fill="FFFFFF"/>
        </w:rPr>
        <w:t xml:space="preserve">The Messenger: The Story of Joan of </w:t>
      </w:r>
      <w:proofErr w:type="gramStart"/>
      <w:r w:rsidRPr="00671557">
        <w:rPr>
          <w:rFonts w:asciiTheme="majorHAnsi" w:hAnsiTheme="majorHAnsi" w:cstheme="majorHAnsi"/>
          <w:color w:val="1F1F1F"/>
          <w:shd w:val="clear" w:color="auto" w:fill="FFFFFF"/>
        </w:rPr>
        <w:t>Arc</w:t>
      </w:r>
      <w:r>
        <w:rPr>
          <w:rFonts w:asciiTheme="majorHAnsi" w:hAnsiTheme="majorHAnsi" w:cstheme="majorHAnsi"/>
          <w:color w:val="1F1F1F"/>
          <w:shd w:val="clear" w:color="auto" w:fill="FFFFFF"/>
        </w:rPr>
        <w:t xml:space="preserve"> .</w:t>
      </w:r>
      <w:proofErr w:type="gramEnd"/>
      <w:r>
        <w:rPr>
          <w:rFonts w:asciiTheme="majorHAnsi" w:hAnsiTheme="majorHAnsi" w:cstheme="majorHAnsi"/>
          <w:color w:val="1F1F1F"/>
          <w:shd w:val="clear" w:color="auto" w:fill="FFFFFF"/>
        </w:rPr>
        <w:t xml:space="preserve"> 1999</w:t>
      </w:r>
    </w:p>
    <w:sectPr w:rsidR="00AD2A14" w:rsidRPr="006715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5CEA138-F63F-934A-90FB-985A2CAF55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699B718-BB58-4140-BCFD-06D0DDFF061C}"/>
    <w:embedBold r:id="rId3" w:fontKey="{386D14BA-FFDA-9F46-8E50-B66C25DA759A}"/>
    <w:embedItalic r:id="rId4" w:fontKey="{ED249506-045D-4D40-9526-EE072DDD959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AD7D6680-F588-6643-8ECE-037C705F7B5E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C826D3EF-34A0-3745-B9FA-D0E28C2BD26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A53C2DAE-CDF9-114B-ABA5-29C696594AC9}"/>
    <w:embedBold r:id="rId8" w:fontKey="{93D89070-9377-9541-AAB7-5D24A8CA9E9B}"/>
    <w:embedItalic r:id="rId9" w:fontKey="{394490DE-A219-D748-875F-6304E1ACA3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27B9C6DB-A037-D547-9695-E02272F9F1AB}"/>
  </w:font>
  <w:font w:name="Cambria">
    <w:panose1 w:val="02040503050406030204"/>
    <w:charset w:val="00"/>
    <w:family w:val="roman"/>
    <w:notTrueType/>
    <w:pitch w:val="default"/>
    <w:embedRegular r:id="rId11" w:fontKey="{EFA24557-4918-D04C-A43F-C165DC429A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A120AD"/>
    <w:multiLevelType w:val="multilevel"/>
    <w:tmpl w:val="777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F1532"/>
    <w:multiLevelType w:val="multilevel"/>
    <w:tmpl w:val="C8D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74F6"/>
    <w:multiLevelType w:val="multilevel"/>
    <w:tmpl w:val="934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F5B1C"/>
    <w:multiLevelType w:val="multilevel"/>
    <w:tmpl w:val="331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17638"/>
    <w:multiLevelType w:val="multilevel"/>
    <w:tmpl w:val="03342C6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5F7D013C"/>
    <w:multiLevelType w:val="multilevel"/>
    <w:tmpl w:val="12F6A99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1430278917">
    <w:abstractNumId w:val="5"/>
  </w:num>
  <w:num w:numId="2" w16cid:durableId="1226455360">
    <w:abstractNumId w:val="4"/>
  </w:num>
  <w:num w:numId="3" w16cid:durableId="1503619665">
    <w:abstractNumId w:val="0"/>
  </w:num>
  <w:num w:numId="4" w16cid:durableId="1728216539">
    <w:abstractNumId w:val="3"/>
  </w:num>
  <w:num w:numId="5" w16cid:durableId="533347759">
    <w:abstractNumId w:val="1"/>
  </w:num>
  <w:num w:numId="6" w16cid:durableId="151330298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A14"/>
    <w:rsid w:val="00667A8D"/>
    <w:rsid w:val="00671557"/>
    <w:rsid w:val="006A461F"/>
    <w:rsid w:val="007C20F3"/>
    <w:rsid w:val="00AD2A14"/>
    <w:rsid w:val="00D47C28"/>
    <w:rsid w:val="00DF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663F8C"/>
  <w15:docId w15:val="{B3DCA9AC-9AE0-4E47-8E14-8042F608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rmal (Web)"/>
    <w:basedOn w:val="a"/>
    <w:uiPriority w:val="99"/>
    <w:unhideWhenUsed/>
    <w:rsid w:val="007C2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734</Words>
  <Characters>3476</Characters>
  <Application>Microsoft Office Word</Application>
  <DocSecurity>0</DocSecurity>
  <Lines>267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malika r</cp:lastModifiedBy>
  <cp:revision>2</cp:revision>
  <dcterms:created xsi:type="dcterms:W3CDTF">2026-10-15T04:28:00Z</dcterms:created>
  <dcterms:modified xsi:type="dcterms:W3CDTF">2026-10-15T05:11:00Z</dcterms:modified>
</cp:coreProperties>
</file>