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3A6B"/>
          <w:sz w:val="40"/>
          <w:szCs w:val="40"/>
        </w:rPr>
        <w:t xml:space="preserve">NON-DISCLOSURE AGREEMENT</w:t>
      </w:r>
    </w:p>
    <w:p>
      <w:pPr>
        <w:spacing w:after="60" w:before="60"/>
        <w:jc w:val="center"/>
      </w:pPr>
      <w:r>
        <w:rPr>
          <w:rFonts w:ascii="Arial" w:cs="Arial" w:eastAsia="Arial" w:hAnsi="Arial"/>
          <w:color w:val="555555"/>
          <w:sz w:val="24"/>
          <w:szCs w:val="24"/>
        </w:rPr>
        <w:t xml:space="preserve">Mutual Confidentiality Agreement</w:t>
      </w:r>
    </w:p>
    <w:p>
      <w:pPr>
        <w:spacing w:after="400" w:before="60"/>
        <w:jc w:val="center"/>
      </w:pPr>
      <w:r>
        <w:rPr>
          <w:rFonts w:ascii="Arial" w:cs="Arial" w:eastAsia="Arial" w:hAnsi="Arial"/>
          <w:color w:val="888888"/>
          <w:sz w:val="20"/>
          <w:szCs w:val="20"/>
        </w:rPr>
        <w:t xml:space="preserve">For use with: Clients | VA Contractors | Prospective Partners</w:t>
      </w:r>
    </w:p>
    <w:p>
      <w:pPr>
        <w:pBdr>
          <w:bottom w:val="single" w:color="1B3A6B" w:sz="4" w:space="1"/>
        </w:pBdr>
        <w:spacing w:after="16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Party 1:</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Novalant Staffing Ltd, registered in England and Wales ("Novalant")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Party 2:</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NAME / COMPANY NAME] of [ADDRESS] ("Recipient")</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Purpose of Disclosure: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[e.g. Evaluation of virtual assistant services / Contractor engagement / Business partnership]</w:t>
            </w:r>
          </w:p>
        </w:tc>
      </w:tr>
      <w:tr>
        <w:tc>
          <w:tcPr>
            <w:tcW w:type="dxa" w:w="2800"/>
            <w:tcBorders>
              <w:top w:val="single" w:color="CCCCCC" w:sz="1"/>
              <w:left w:val="single" w:color="CCCCCC" w:sz="1"/>
              <w:bottom w:val="single" w:color="CCCCCC" w:sz="1"/>
              <w:right w:val="single" w:color="CCCCCC" w:sz="1"/>
            </w:tcBorders>
            <w:shd w:fill="E8EEF7" w:val="clear"/>
            <w:tcMar>
              <w:top w:type="dxa" w:w="80"/>
              <w:left w:type="dxa" w:w="120"/>
              <w:bottom w:type="dxa" w:w="80"/>
              <w:right w:type="dxa" w:w="120"/>
            </w:tcMar>
          </w:tcPr>
          <w:p>
            <w:r>
              <w:rPr>
                <w:rFonts w:ascii="Arial" w:cs="Arial" w:eastAsia="Arial" w:hAnsi="Arial"/>
                <w:b/>
                <w:bCs/>
                <w:color w:val="1B3A6B"/>
                <w:sz w:val="20"/>
                <w:szCs w:val="20"/>
              </w:rPr>
              <w:t xml:space="preserve">Effective Date:</w:t>
            </w:r>
          </w:p>
        </w:tc>
        <w:tc>
          <w:tcPr>
            <w:tcW w:type="dxa" w:w="6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r>
    </w:tbl>
    <w:p>
      <w:pPr>
        <w:spacing w:after="60" w:before="60"/>
      </w:pPr>
      <w:r>
        <w:t xml:space="preserve"/>
      </w:r>
    </w:p>
    <w:p>
      <w:pPr>
        <w:pBdr>
          <w:bottom w:val="single" w:color="1B3A6B" w:sz="4" w:space="1"/>
        </w:pBdr>
        <w:spacing w:after="160" w:before="160"/>
      </w:pPr>
    </w:p>
    <w:p>
      <w:pPr>
        <w:spacing w:after="200" w:before="400"/>
      </w:pPr>
      <w:r>
        <w:rPr>
          <w:rFonts w:ascii="Arial" w:cs="Arial" w:eastAsia="Arial" w:hAnsi="Arial"/>
          <w:b/>
          <w:bCs/>
          <w:color w:val="1B3A6B"/>
          <w:sz w:val="32"/>
          <w:szCs w:val="32"/>
        </w:rPr>
        <w:t xml:space="preserve">1. Definition of Confidential Information</w:t>
      </w:r>
    </w:p>
    <w:p>
      <w:pPr>
        <w:spacing w:after="120" w:before="80"/>
      </w:pPr>
      <w:r>
        <w:rPr>
          <w:rFonts w:ascii="Arial" w:cs="Arial" w:eastAsia="Arial" w:hAnsi="Arial"/>
          <w:sz w:val="22"/>
          <w:szCs w:val="22"/>
        </w:rPr>
        <w:t xml:space="preserve">"Confidential Information" means any and all information or data that has or could have commercial value or other utility in the business in which the Disclosing Party is engaged, whether or not it is marked as confidential, including but not limited to:</w:t>
      </w:r>
    </w:p>
    <w:p>
      <w:pPr>
        <w:pStyle w:val="ListParagraph"/>
        <w:numPr>
          <w:ilvl w:val="0"/>
          <w:numId w:val="2"/>
        </w:numPr>
        <w:spacing w:after="60" w:before="40"/>
      </w:pPr>
      <w:r>
        <w:rPr>
          <w:rFonts w:ascii="Arial" w:cs="Arial" w:eastAsia="Arial" w:hAnsi="Arial"/>
          <w:sz w:val="22"/>
          <w:szCs w:val="22"/>
        </w:rPr>
        <w:t xml:space="preserve">Business plans, strategies, financial information, pricing, projections, and forecasts</w:t>
      </w:r>
    </w:p>
    <w:p>
      <w:pPr>
        <w:pStyle w:val="ListParagraph"/>
        <w:numPr>
          <w:ilvl w:val="0"/>
          <w:numId w:val="2"/>
        </w:numPr>
        <w:spacing w:after="60" w:before="40"/>
      </w:pPr>
      <w:r>
        <w:rPr>
          <w:rFonts w:ascii="Arial" w:cs="Arial" w:eastAsia="Arial" w:hAnsi="Arial"/>
          <w:sz w:val="22"/>
          <w:szCs w:val="22"/>
        </w:rPr>
        <w:t xml:space="preserve">Client lists, client data, contact information, and client requirements</w:t>
      </w:r>
    </w:p>
    <w:p>
      <w:pPr>
        <w:pStyle w:val="ListParagraph"/>
        <w:numPr>
          <w:ilvl w:val="0"/>
          <w:numId w:val="2"/>
        </w:numPr>
        <w:spacing w:after="60" w:before="40"/>
      </w:pPr>
      <w:r>
        <w:rPr>
          <w:rFonts w:ascii="Arial" w:cs="Arial" w:eastAsia="Arial" w:hAnsi="Arial"/>
          <w:sz w:val="22"/>
          <w:szCs w:val="22"/>
        </w:rPr>
        <w:t xml:space="preserve">Personnel information, VA contractor details, and supplier information</w:t>
      </w:r>
    </w:p>
    <w:p>
      <w:pPr>
        <w:pStyle w:val="ListParagraph"/>
        <w:numPr>
          <w:ilvl w:val="0"/>
          <w:numId w:val="2"/>
        </w:numPr>
        <w:spacing w:after="60" w:before="40"/>
      </w:pPr>
      <w:r>
        <w:rPr>
          <w:rFonts w:ascii="Arial" w:cs="Arial" w:eastAsia="Arial" w:hAnsi="Arial"/>
          <w:sz w:val="22"/>
          <w:szCs w:val="22"/>
        </w:rPr>
        <w:t xml:space="preserve">Proprietary processes, systems, software, and operational methods</w:t>
      </w:r>
    </w:p>
    <w:p>
      <w:pPr>
        <w:pStyle w:val="ListParagraph"/>
        <w:numPr>
          <w:ilvl w:val="0"/>
          <w:numId w:val="2"/>
        </w:numPr>
        <w:spacing w:after="60" w:before="40"/>
      </w:pPr>
      <w:r>
        <w:rPr>
          <w:rFonts w:ascii="Arial" w:cs="Arial" w:eastAsia="Arial" w:hAnsi="Arial"/>
          <w:sz w:val="22"/>
          <w:szCs w:val="22"/>
        </w:rPr>
        <w:t xml:space="preserve">Intellectual property, trade secrets, and know-how</w:t>
      </w:r>
    </w:p>
    <w:p>
      <w:pPr>
        <w:pStyle w:val="ListParagraph"/>
        <w:numPr>
          <w:ilvl w:val="0"/>
          <w:numId w:val="2"/>
        </w:numPr>
        <w:spacing w:after="60" w:before="40"/>
      </w:pPr>
      <w:r>
        <w:rPr>
          <w:rFonts w:ascii="Arial" w:cs="Arial" w:eastAsia="Arial" w:hAnsi="Arial"/>
          <w:sz w:val="22"/>
          <w:szCs w:val="22"/>
        </w:rPr>
        <w:t xml:space="preserve">Any personal data as defined under the UK GDPR</w:t>
      </w:r>
    </w:p>
    <w:p>
      <w:pPr>
        <w:spacing w:after="60" w:before="60"/>
      </w:pPr>
      <w:r>
        <w:t xml:space="preserve"/>
      </w:r>
    </w:p>
    <w:p>
      <w:pPr>
        <w:spacing w:after="200" w:before="400"/>
      </w:pPr>
      <w:r>
        <w:rPr>
          <w:rFonts w:ascii="Arial" w:cs="Arial" w:eastAsia="Arial" w:hAnsi="Arial"/>
          <w:b/>
          <w:bCs/>
          <w:color w:val="1B3A6B"/>
          <w:sz w:val="32"/>
          <w:szCs w:val="32"/>
        </w:rPr>
        <w:t xml:space="preserve">2. Obligations of the Recipient</w:t>
      </w:r>
    </w:p>
    <w:p>
      <w:pPr>
        <w:pStyle w:val="ListParagraph"/>
        <w:numPr>
          <w:ilvl w:val="0"/>
          <w:numId w:val="3"/>
        </w:numPr>
        <w:spacing w:after="80" w:before="60"/>
      </w:pPr>
      <w:r>
        <w:rPr>
          <w:rFonts w:ascii="Arial" w:cs="Arial" w:eastAsia="Arial" w:hAnsi="Arial"/>
          <w:sz w:val="22"/>
          <w:szCs w:val="22"/>
        </w:rPr>
        <w:t xml:space="preserve">The Recipient agrees to hold all Confidential Information in strict confidence.</w:t>
      </w:r>
    </w:p>
    <w:p>
      <w:pPr>
        <w:pStyle w:val="ListParagraph"/>
        <w:numPr>
          <w:ilvl w:val="0"/>
          <w:numId w:val="3"/>
        </w:numPr>
        <w:spacing w:after="80" w:before="60"/>
      </w:pPr>
      <w:r>
        <w:rPr>
          <w:rFonts w:ascii="Arial" w:cs="Arial" w:eastAsia="Arial" w:hAnsi="Arial"/>
          <w:sz w:val="22"/>
          <w:szCs w:val="22"/>
        </w:rPr>
        <w:t xml:space="preserve">The Recipient shall not disclose Confidential Information to any third party without the prior written consent of the Disclosing Party.</w:t>
      </w:r>
    </w:p>
    <w:p>
      <w:pPr>
        <w:pStyle w:val="ListParagraph"/>
        <w:numPr>
          <w:ilvl w:val="0"/>
          <w:numId w:val="3"/>
        </w:numPr>
        <w:spacing w:after="80" w:before="60"/>
      </w:pPr>
      <w:r>
        <w:rPr>
          <w:rFonts w:ascii="Arial" w:cs="Arial" w:eastAsia="Arial" w:hAnsi="Arial"/>
          <w:sz w:val="22"/>
          <w:szCs w:val="22"/>
        </w:rPr>
        <w:t xml:space="preserve">The Recipient shall use Confidential Information solely for the Purpose stated above.</w:t>
      </w:r>
    </w:p>
    <w:p>
      <w:pPr>
        <w:pStyle w:val="ListParagraph"/>
        <w:numPr>
          <w:ilvl w:val="0"/>
          <w:numId w:val="3"/>
        </w:numPr>
        <w:spacing w:after="80" w:before="60"/>
      </w:pPr>
      <w:r>
        <w:rPr>
          <w:rFonts w:ascii="Arial" w:cs="Arial" w:eastAsia="Arial" w:hAnsi="Arial"/>
          <w:sz w:val="22"/>
          <w:szCs w:val="22"/>
        </w:rPr>
        <w:t xml:space="preserve">The Recipient shall take all reasonable measures to protect the confidentiality of the Confidential Information, at least to the same degree as it protects its own confidential information (and in no event less than reasonable care).</w:t>
      </w:r>
    </w:p>
    <w:p>
      <w:pPr>
        <w:pStyle w:val="ListParagraph"/>
        <w:numPr>
          <w:ilvl w:val="0"/>
          <w:numId w:val="3"/>
        </w:numPr>
        <w:spacing w:after="80" w:before="60"/>
      </w:pPr>
      <w:r>
        <w:rPr>
          <w:rFonts w:ascii="Arial" w:cs="Arial" w:eastAsia="Arial" w:hAnsi="Arial"/>
          <w:sz w:val="22"/>
          <w:szCs w:val="22"/>
        </w:rPr>
        <w:t xml:space="preserve">The Recipient shall promptly notify the Disclosing Party if it becomes aware of any unauthorised disclosure or use of Confidential Information.</w:t>
      </w:r>
    </w:p>
    <w:p>
      <w:pPr>
        <w:spacing w:after="60" w:before="60"/>
      </w:pPr>
      <w:r>
        <w:t xml:space="preserve"/>
      </w:r>
    </w:p>
    <w:p>
      <w:pPr>
        <w:spacing w:after="200" w:before="400"/>
      </w:pPr>
      <w:r>
        <w:rPr>
          <w:rFonts w:ascii="Arial" w:cs="Arial" w:eastAsia="Arial" w:hAnsi="Arial"/>
          <w:b/>
          <w:bCs/>
          <w:color w:val="1B3A6B"/>
          <w:sz w:val="32"/>
          <w:szCs w:val="32"/>
        </w:rPr>
        <w:t xml:space="preserve">3. Exclusions</w:t>
      </w:r>
    </w:p>
    <w:p>
      <w:pPr>
        <w:spacing w:after="120" w:before="80"/>
      </w:pPr>
      <w:r>
        <w:rPr>
          <w:rFonts w:ascii="Arial" w:cs="Arial" w:eastAsia="Arial" w:hAnsi="Arial"/>
          <w:sz w:val="22"/>
          <w:szCs w:val="22"/>
        </w:rPr>
        <w:t xml:space="preserve">The obligations in clause 2 do not apply to information that:</w:t>
      </w:r>
    </w:p>
    <w:p>
      <w:pPr>
        <w:pStyle w:val="ListParagraph"/>
        <w:numPr>
          <w:ilvl w:val="0"/>
          <w:numId w:val="2"/>
        </w:numPr>
        <w:spacing w:after="60" w:before="40"/>
      </w:pPr>
      <w:r>
        <w:rPr>
          <w:rFonts w:ascii="Arial" w:cs="Arial" w:eastAsia="Arial" w:hAnsi="Arial"/>
          <w:sz w:val="22"/>
          <w:szCs w:val="22"/>
        </w:rPr>
        <w:t xml:space="preserve">Is or becomes publicly known other than through a breach of this Agreement</w:t>
      </w:r>
    </w:p>
    <w:p>
      <w:pPr>
        <w:pStyle w:val="ListParagraph"/>
        <w:numPr>
          <w:ilvl w:val="0"/>
          <w:numId w:val="2"/>
        </w:numPr>
        <w:spacing w:after="60" w:before="40"/>
      </w:pPr>
      <w:r>
        <w:rPr>
          <w:rFonts w:ascii="Arial" w:cs="Arial" w:eastAsia="Arial" w:hAnsi="Arial"/>
          <w:sz w:val="22"/>
          <w:szCs w:val="22"/>
        </w:rPr>
        <w:t xml:space="preserve">Was rightfully known to the Recipient before disclosure by the Disclosing Party</w:t>
      </w:r>
    </w:p>
    <w:p>
      <w:pPr>
        <w:pStyle w:val="ListParagraph"/>
        <w:numPr>
          <w:ilvl w:val="0"/>
          <w:numId w:val="2"/>
        </w:numPr>
        <w:spacing w:after="60" w:before="40"/>
      </w:pPr>
      <w:r>
        <w:rPr>
          <w:rFonts w:ascii="Arial" w:cs="Arial" w:eastAsia="Arial" w:hAnsi="Arial"/>
          <w:sz w:val="22"/>
          <w:szCs w:val="22"/>
        </w:rPr>
        <w:t xml:space="preserve">Is independently developed by the Recipient without reference to the Confidential Information</w:t>
      </w:r>
    </w:p>
    <w:p>
      <w:pPr>
        <w:pStyle w:val="ListParagraph"/>
        <w:numPr>
          <w:ilvl w:val="0"/>
          <w:numId w:val="2"/>
        </w:numPr>
        <w:spacing w:after="60" w:before="40"/>
      </w:pPr>
      <w:r>
        <w:rPr>
          <w:rFonts w:ascii="Arial" w:cs="Arial" w:eastAsia="Arial" w:hAnsi="Arial"/>
          <w:sz w:val="22"/>
          <w:szCs w:val="22"/>
        </w:rPr>
        <w:t xml:space="preserve">Is required to be disclosed by law, court order, or regulatory authority (in which case the Recipient shall give the Disclosing Party maximum practicable advance notice)</w:t>
      </w:r>
    </w:p>
    <w:p>
      <w:pPr>
        <w:spacing w:after="60" w:before="60"/>
      </w:pPr>
      <w:r>
        <w:t xml:space="preserve"/>
      </w:r>
    </w:p>
    <w:p>
      <w:pPr>
        <w:spacing w:after="200" w:before="400"/>
      </w:pPr>
      <w:r>
        <w:rPr>
          <w:rFonts w:ascii="Arial" w:cs="Arial" w:eastAsia="Arial" w:hAnsi="Arial"/>
          <w:b/>
          <w:bCs/>
          <w:color w:val="1B3A6B"/>
          <w:sz w:val="32"/>
          <w:szCs w:val="32"/>
        </w:rPr>
        <w:t xml:space="preserve">4. Term</w:t>
      </w:r>
    </w:p>
    <w:p>
      <w:pPr>
        <w:spacing w:after="120" w:before="80"/>
      </w:pPr>
      <w:r>
        <w:rPr>
          <w:rFonts w:ascii="Arial" w:cs="Arial" w:eastAsia="Arial" w:hAnsi="Arial"/>
          <w:sz w:val="22"/>
          <w:szCs w:val="22"/>
        </w:rPr>
        <w:t xml:space="preserve">This Agreement takes effect on the Effective Date and the confidentiality obligations shall remain in force for a period of three (3) years from the date of last disclosure, or indefinitely in respect of any personal data or trade secrets.</w:t>
      </w:r>
    </w:p>
    <w:p>
      <w:pPr>
        <w:spacing w:after="60" w:before="60"/>
      </w:pPr>
      <w:r>
        <w:t xml:space="preserve"/>
      </w:r>
    </w:p>
    <w:p>
      <w:pPr>
        <w:spacing w:after="200" w:before="400"/>
      </w:pPr>
      <w:r>
        <w:rPr>
          <w:rFonts w:ascii="Arial" w:cs="Arial" w:eastAsia="Arial" w:hAnsi="Arial"/>
          <w:b/>
          <w:bCs/>
          <w:color w:val="1B3A6B"/>
          <w:sz w:val="32"/>
          <w:szCs w:val="32"/>
        </w:rPr>
        <w:t xml:space="preserve">5. Return of Information</w:t>
      </w:r>
    </w:p>
    <w:p>
      <w:pPr>
        <w:spacing w:after="120" w:before="80"/>
      </w:pPr>
      <w:r>
        <w:rPr>
          <w:rFonts w:ascii="Arial" w:cs="Arial" w:eastAsia="Arial" w:hAnsi="Arial"/>
          <w:sz w:val="22"/>
          <w:szCs w:val="22"/>
        </w:rPr>
        <w:t xml:space="preserve">Upon request by the Disclosing Party, or upon termination of the business relationship between the parties, the Recipient shall promptly return or securely destroy all Confidential Information in its possession and confirm such destruction in writing.</w:t>
      </w:r>
    </w:p>
    <w:p>
      <w:pPr>
        <w:spacing w:after="60" w:before="60"/>
      </w:pPr>
      <w:r>
        <w:t xml:space="preserve"/>
      </w:r>
    </w:p>
    <w:p>
      <w:pPr>
        <w:spacing w:after="200" w:before="400"/>
      </w:pPr>
      <w:r>
        <w:rPr>
          <w:rFonts w:ascii="Arial" w:cs="Arial" w:eastAsia="Arial" w:hAnsi="Arial"/>
          <w:b/>
          <w:bCs/>
          <w:color w:val="1B3A6B"/>
          <w:sz w:val="32"/>
          <w:szCs w:val="32"/>
        </w:rPr>
        <w:t xml:space="preserve">6. No Licence</w:t>
      </w:r>
    </w:p>
    <w:p>
      <w:pPr>
        <w:spacing w:after="120" w:before="80"/>
      </w:pPr>
      <w:r>
        <w:rPr>
          <w:rFonts w:ascii="Arial" w:cs="Arial" w:eastAsia="Arial" w:hAnsi="Arial"/>
          <w:sz w:val="22"/>
          <w:szCs w:val="22"/>
        </w:rPr>
        <w:t xml:space="preserve">Nothing in this Agreement grants the Recipient any licence, right, or interest in the Confidential Information other than as expressly stated herein.</w:t>
      </w:r>
    </w:p>
    <w:p>
      <w:pPr>
        <w:spacing w:after="60" w:before="60"/>
      </w:pPr>
      <w:r>
        <w:t xml:space="preserve"/>
      </w:r>
    </w:p>
    <w:p>
      <w:pPr>
        <w:spacing w:after="200" w:before="400"/>
      </w:pPr>
      <w:r>
        <w:rPr>
          <w:rFonts w:ascii="Arial" w:cs="Arial" w:eastAsia="Arial" w:hAnsi="Arial"/>
          <w:b/>
          <w:bCs/>
          <w:color w:val="1B3A6B"/>
          <w:sz w:val="32"/>
          <w:szCs w:val="32"/>
        </w:rPr>
        <w:t xml:space="preserve">7. Remedies</w:t>
      </w:r>
    </w:p>
    <w:p>
      <w:pPr>
        <w:spacing w:after="120" w:before="80"/>
      </w:pPr>
      <w:r>
        <w:rPr>
          <w:rFonts w:ascii="Arial" w:cs="Arial" w:eastAsia="Arial" w:hAnsi="Arial"/>
          <w:sz w:val="22"/>
          <w:szCs w:val="22"/>
        </w:rPr>
        <w:t xml:space="preserve">The Recipient acknowledges that breach of this Agreement could cause irreparable harm to the Disclosing Party for which monetary damages would be an inadequate remedy. The Disclosing Party shall be entitled to seek injunctive or other equitable relief in addition to any other remedies available at law.</w:t>
      </w:r>
    </w:p>
    <w:p>
      <w:pPr>
        <w:spacing w:after="60" w:before="60"/>
      </w:pPr>
      <w:r>
        <w:t xml:space="preserve"/>
      </w:r>
    </w:p>
    <w:p>
      <w:pPr>
        <w:spacing w:after="200" w:before="400"/>
      </w:pPr>
      <w:r>
        <w:rPr>
          <w:rFonts w:ascii="Arial" w:cs="Arial" w:eastAsia="Arial" w:hAnsi="Arial"/>
          <w:b/>
          <w:bCs/>
          <w:color w:val="1B3A6B"/>
          <w:sz w:val="32"/>
          <w:szCs w:val="32"/>
        </w:rPr>
        <w:t xml:space="preserve">8. Governing Law</w:t>
      </w:r>
    </w:p>
    <w:p>
      <w:pPr>
        <w:spacing w:after="120" w:before="80"/>
      </w:pPr>
      <w:r>
        <w:rPr>
          <w:rFonts w:ascii="Arial" w:cs="Arial" w:eastAsia="Arial" w:hAnsi="Arial"/>
          <w:sz w:val="22"/>
          <w:szCs w:val="22"/>
        </w:rPr>
        <w:t xml:space="preserve">This Agreement shall be governed by and construed in accordance with the laws of England and Wales. The parties submit to the exclusive jurisdiction of the courts of England and Wales.</w:t>
      </w:r>
    </w:p>
    <w:p>
      <w:pPr>
        <w:spacing w:after="60" w:before="60"/>
      </w:pPr>
      <w:r>
        <w:t xml:space="preserve"/>
      </w:r>
    </w:p>
    <w:p>
      <w:pPr>
        <w:pBdr>
          <w:bottom w:val="single" w:color="1B3A6B" w:sz="4" w:space="1"/>
        </w:pBdr>
        <w:spacing w:after="160" w:before="160"/>
      </w:pPr>
    </w:p>
    <w:p>
      <w:pPr>
        <w:spacing w:after="160" w:before="280"/>
      </w:pPr>
      <w:r>
        <w:rPr>
          <w:rFonts w:ascii="Arial" w:cs="Arial" w:eastAsia="Arial" w:hAnsi="Arial"/>
          <w:b/>
          <w:bCs/>
          <w:color w:val="1B3A6B"/>
          <w:sz w:val="26"/>
          <w:szCs w:val="26"/>
        </w:rPr>
        <w:t xml:space="preserve">Signatures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Novalant Staffing Ltd:</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[Name]</w:t>
            </w:r>
          </w:p>
          <w:p>
            <w:r>
              <w:rPr>
                <w:rFonts w:ascii="Arial" w:cs="Arial" w:eastAsia="Arial" w:hAnsi="Arial"/>
                <w:sz w:val="20"/>
                <w:szCs w:val="20"/>
              </w:rPr>
              <w:t xml:space="preserve">Title: [Title]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p>
      <w:pPr>
        <w:spacing w:after="60" w:before="6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13"/>
        <w:gridCol w:w="4613"/>
      </w:tblGrid>
      <w:tr>
        <w:tc>
          <w:tcPr>
            <w:tcW w:type="dxa" w:w="4413"/>
            <w:tcBorders>
              <w:top w:val="none"/>
              <w:left w:val="none"/>
              <w:bottom w:val="none"/>
              <w:right w:val="none"/>
            </w:tcBorders>
            <w:tcMar>
              <w:top w:type="dxa" w:w="80"/>
              <w:left w:type="dxa" w:w="0"/>
              <w:bottom w:type="dxa" w:w="80"/>
              <w:right w:type="dxa" w:w="200"/>
            </w:tcMar>
          </w:tcPr>
          <w:p>
            <w:r>
              <w:rPr>
                <w:rFonts w:ascii="Arial" w:cs="Arial" w:eastAsia="Arial" w:hAnsi="Arial"/>
                <w:b/>
                <w:bCs/>
                <w:sz w:val="20"/>
                <w:szCs w:val="20"/>
              </w:rPr>
              <w:t xml:space="preserve">For and on behalf of Recipient:</w:t>
            </w:r>
          </w:p>
          <w:p>
            <w:pPr>
              <w:spacing w:after="60" w:before="60"/>
            </w:pPr>
            <w:r>
              <w:t xml:space="preserve"/>
            </w:r>
          </w:p>
          <w:p>
            <w:pPr>
              <w:pBdr>
                <w:bottom w:val="single" w:color="000000" w:sz="2"/>
              </w:pBdr>
            </w:pPr>
            <w:r>
              <w:rPr>
                <w:rFonts w:ascii="Arial" w:cs="Arial" w:eastAsia="Arial" w:hAnsi="Arial"/>
                <w:sz w:val="20"/>
                <w:szCs w:val="20"/>
              </w:rPr>
              <w:t xml:space="preserve">                                                  </w:t>
            </w:r>
          </w:p>
          <w:p>
            <w:r>
              <w:rPr>
                <w:rFonts w:ascii="Arial" w:cs="Arial" w:eastAsia="Arial" w:hAnsi="Arial"/>
                <w:color w:val="888888"/>
                <w:sz w:val="18"/>
                <w:szCs w:val="18"/>
              </w:rPr>
              <w:t xml:space="preserve">Signature</w:t>
            </w:r>
          </w:p>
          <w:p>
            <w:pPr>
              <w:spacing w:after="60" w:before="60"/>
            </w:pPr>
            <w:r>
              <w:t xml:space="preserve"/>
            </w:r>
          </w:p>
          <w:p>
            <w:r>
              <w:rPr>
                <w:rFonts w:ascii="Arial" w:cs="Arial" w:eastAsia="Arial" w:hAnsi="Arial"/>
                <w:sz w:val="20"/>
                <w:szCs w:val="20"/>
              </w:rPr>
              <w:t xml:space="preserve">Name: [Recipient Full Name / Authorised Signatory]</w:t>
            </w:r>
          </w:p>
          <w:p>
            <w:r>
              <w:rPr>
                <w:rFonts w:ascii="Arial" w:cs="Arial" w:eastAsia="Arial" w:hAnsi="Arial"/>
                <w:sz w:val="20"/>
                <w:szCs w:val="20"/>
              </w:rPr>
              <w:t xml:space="preserve">Title: [Title / Role]</w:t>
            </w:r>
          </w:p>
          <w:p>
            <w:r>
              <w:rPr>
                <w:rFonts w:ascii="Arial" w:cs="Arial" w:eastAsia="Arial" w:hAnsi="Arial"/>
                <w:sz w:val="20"/>
                <w:szCs w:val="20"/>
              </w:rPr>
              <w:t xml:space="preserve">Date: [Date]</w:t>
            </w:r>
          </w:p>
        </w:tc>
        <w:tc>
          <w:tcPr>
            <w:tcW w:type="dxa" w:w="4613"/>
            <w:tcBorders>
              <w:top w:val="none"/>
              <w:left w:val="none"/>
              <w:bottom w:val="none"/>
              <w:right w:val="none"/>
            </w:tcBorders>
            <w:tcMar>
              <w:top w:type="dxa" w:w="80"/>
              <w:left w:type="dxa" w:w="200"/>
              <w:bottom w:type="dxa" w:w="80"/>
              <w:right w:type="dxa" w:w="0"/>
            </w:tcMar>
          </w:tcPr>
          <w:p>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2" w:space="1"/>
      </w:pBdr>
    </w:pPr>
    <w:r>
      <w:rPr>
        <w:rFonts w:ascii="Arial" w:cs="Arial" w:eastAsia="Arial" w:hAnsi="Arial"/>
        <w:color w:val="888888"/>
        <w:sz w:val="16"/>
        <w:szCs w:val="16"/>
      </w:rPr>
      <w:t xml:space="preserve">Novalant Staffing Ltd — VA Division | This document is subject to review by a qualified solicitor before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026"/>
      </w:tabs>
    </w:pPr>
    <w:r>
      <w:rPr>
        <w:rFonts w:ascii="Arial" w:cs="Arial" w:eastAsia="Arial" w:hAnsi="Arial"/>
        <w:b/>
        <w:bCs/>
        <w:color w:val="1B3A6B"/>
        <w:sz w:val="18"/>
        <w:szCs w:val="18"/>
      </w:rPr>
      <w:t xml:space="preserve">NOVALANT STAFFING LTD</w:t>
    </w:r>
    <w:r>
      <w:rPr>
        <w:rFonts w:ascii="Arial" w:cs="Arial" w:eastAsia="Arial" w:hAnsi="Arial"/>
        <w:color w:val="888888"/>
        <w:sz w:val="18"/>
        <w:szCs w:val="18"/>
      </w:rPr>
      <w:t xml:space="preserve">	NON-DISCLOSURE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2026-04-03T15:27:24.639Z</dcterms:created>
  <dcterms:modified xsi:type="dcterms:W3CDTF">2026-04-03T15:27:24.639Z</dcterms:modified>
</cp:coreProperties>
</file>

<file path=docProps/custom.xml><?xml version="1.0" encoding="utf-8"?>
<Properties xmlns="http://schemas.openxmlformats.org/officeDocument/2006/custom-properties" xmlns:vt="http://schemas.openxmlformats.org/officeDocument/2006/docPropsVTypes"/>
</file>