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Content Writing Services Agreement</w:t>
      </w:r>
    </w:p>
    <w:p>
      <w:pPr>
        <w:spacing w:after="300"/>
      </w:pPr>
      <w:r>
        <w:t xml:space="preserve">This Content Writing Services Agreement is entered into as of May 5, 2026 by and between Northgate Financial Advisors, a registered investment advisory firm ("Client"), and Priya Ramanathan, an independent freelance writer ("Contractor").</w:t>
      </w:r>
    </w:p>
    <w:p>
      <w:pPr>
        <w:pStyle w:val="Heading2"/>
        <w:spacing w:after="100" w:before="200"/>
      </w:pPr>
      <w:r>
        <w:t xml:space="preserve">1. Scope of Services</w:t>
      </w:r>
    </w:p>
    <w:p>
      <w:pPr>
        <w:spacing w:after="150"/>
      </w:pPr>
      <w:r>
        <w:t xml:space="preserve">Contractor shall write and deliver four (4) blog articles per month for Client, on topics assigned by Client, in accordance with Client's editorial guidelines.</w:t>
      </w:r>
    </w:p>
    <w:p>
      <w:pPr>
        <w:pStyle w:val="Heading2"/>
        <w:spacing w:after="100" w:before="200"/>
      </w:pPr>
      <w:r>
        <w:t xml:space="preserve">2. Payment Terms</w:t>
      </w:r>
    </w:p>
    <w:p>
      <w:pPr>
        <w:spacing w:after="150"/>
      </w:pPr>
      <w:r>
        <w:t xml:space="preserve">Client shall pay Contractor $400 per article, invoiced monthly, due within fifteen (15) days of invoice.</w:t>
      </w:r>
    </w:p>
    <w:p>
      <w:pPr>
        <w:pStyle w:val="Heading2"/>
        <w:spacing w:after="100" w:before="200"/>
      </w:pPr>
      <w:r>
        <w:t xml:space="preserve">3. Term and Renewal</w:t>
      </w:r>
    </w:p>
    <w:p>
      <w:pPr>
        <w:spacing w:after="150"/>
      </w:pPr>
      <w:r>
        <w:t xml:space="preserve">This Agreement shall automatically renew each month unless either party provides notice of non-renewal. Contractor must provide such notice in writing no later than five (5) days before the start of the next monthly term, and Client shall have no obligation to remind Contractor of this window.</w:t>
      </w:r>
    </w:p>
    <w:p>
      <w:pPr>
        <w:pStyle w:val="Heading2"/>
        <w:spacing w:after="100" w:before="200"/>
      </w:pPr>
      <w:r>
        <w:t xml:space="preserve">4. Intellectual Property</w:t>
      </w:r>
    </w:p>
    <w:p>
      <w:pPr>
        <w:spacing w:after="150"/>
      </w:pPr>
      <w:r>
        <w:t xml:space="preserve">Upon payment, all articles written under this Agreement shall be assigned to Client, who may publish, edit, and distribute them without further compensation to Contractor.</w:t>
      </w:r>
    </w:p>
    <w:p>
      <w:pPr>
        <w:pStyle w:val="Heading2"/>
        <w:spacing w:after="100" w:before="200"/>
      </w:pPr>
      <w:r>
        <w:t xml:space="preserve">5. Confidentiality</w:t>
      </w:r>
    </w:p>
    <w:p>
      <w:pPr>
        <w:spacing w:after="150"/>
      </w:pPr>
      <w:r>
        <w:t xml:space="preserve">Each party agrees not to disclose the other party's confidential business information to third parties for a period of two (2) years following disclosure.</w:t>
      </w:r>
    </w:p>
    <w:p>
      <w:pPr>
        <w:spacing w:before="400"/>
      </w:pPr>
    </w:p>
    <w:p>
      <w:pPr>
        <w:spacing w:after="100"/>
      </w:pPr>
      <w:r>
        <w:t xml:space="preserve">Client: ______________________          Contractor: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2026-08-31T13:39:27.833Z</dcterms:created>
  <dcterms:modified xsi:type="dcterms:W3CDTF">2026-08-31T13:39:27.833Z</dcterms:modified>
</cp:coreProperties>
</file>

<file path=docProps/custom.xml><?xml version="1.0" encoding="utf-8"?>
<Properties xmlns="http://schemas.openxmlformats.org/officeDocument/2006/custom-properties" xmlns:vt="http://schemas.openxmlformats.org/officeDocument/2006/docPropsVTypes"/>
</file>