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Mutual Non-Disclosure Agreement</w:t>
      </w:r>
    </w:p>
    <w:p>
      <w:pPr>
        <w:spacing w:after="300"/>
      </w:pPr>
      <w:r>
        <w:t xml:space="preserve">This Mutual Non-Disclosure Agreement is entered into as of March 30, 2026 by and between Castellan Ventures LLC ("Company") and Elena Marsh, an independent consultant doing business as Elena Marsh Consulting ("Consultant"), in connection with a potential engagement to evaluate Company's investment due diligence process.</w:t>
      </w:r>
    </w:p>
    <w:p>
      <w:pPr>
        <w:pStyle w:val="Heading2"/>
        <w:spacing w:after="100" w:before="200"/>
      </w:pPr>
      <w:r>
        <w:t xml:space="preserve">1. Confidential Information</w:t>
      </w:r>
    </w:p>
    <w:p>
      <w:pPr>
        <w:spacing w:after="150"/>
      </w:pPr>
      <w:r>
        <w:t xml:space="preserve">Confidential Information means any business, financial, or technical information disclosed by Consultant to Company in the course of discussions regarding a potential engagement, including but not limited to Consultant's methodologies, client lists, and pricing models. Information disclosed by Company to Consultant shall not be considered Confidential Information under this Agreement.</w:t>
      </w:r>
    </w:p>
    <w:p>
      <w:pPr>
        <w:pStyle w:val="Heading2"/>
        <w:spacing w:after="100" w:before="200"/>
      </w:pPr>
      <w:r>
        <w:t xml:space="preserve">2. Obligations</w:t>
      </w:r>
    </w:p>
    <w:p>
      <w:pPr>
        <w:spacing w:after="150"/>
      </w:pPr>
      <w:r>
        <w:t xml:space="preserve">Company shall protect Consultant's Confidential Information from unauthorized disclosure and shall use it solely for the purpose of evaluating the potential engagement. This obligation shall survive indefinitely and shall not be subject to any exceptions for information that becomes publicly known or is independently developed.</w:t>
      </w:r>
    </w:p>
    <w:p>
      <w:pPr>
        <w:pStyle w:val="Heading2"/>
        <w:spacing w:after="100" w:before="200"/>
      </w:pPr>
      <w:r>
        <w:t xml:space="preserve">3. Term and Termination</w:t>
      </w:r>
    </w:p>
    <w:p>
      <w:pPr>
        <w:spacing w:after="150"/>
      </w:pPr>
      <w:r>
        <w:t xml:space="preserve">This Agreement shall remain in effect until terminated by either party upon thirty (30) days' written notice, provided that the confidentiality obligations described above shall survive any termination as stated above.</w:t>
      </w:r>
    </w:p>
    <w:p>
      <w:pPr>
        <w:pStyle w:val="Heading2"/>
        <w:spacing w:after="100" w:before="200"/>
      </w:pPr>
      <w:r>
        <w:t xml:space="preserve">4. No License</w:t>
      </w:r>
    </w:p>
    <w:p>
      <w:pPr>
        <w:spacing w:after="150"/>
      </w:pPr>
      <w:r>
        <w:t xml:space="preserve">Nothing in this Agreement grants either party any rights to the other party's intellectual property except as expressly stated.</w:t>
      </w:r>
    </w:p>
    <w:p>
      <w:pPr>
        <w:pStyle w:val="Heading2"/>
        <w:spacing w:after="100" w:before="200"/>
      </w:pPr>
      <w:r>
        <w:t xml:space="preserve">5. Limitation of Liability</w:t>
      </w:r>
    </w:p>
    <w:p>
      <w:pPr>
        <w:spacing w:after="150"/>
      </w:pPr>
      <w:r>
        <w:t xml:space="preserve">Neither party's liability arising out of this Agreement shall exceed $10,000, and neither party shall be liable for indirect or consequential damages.</w:t>
      </w:r>
    </w:p>
    <w:p>
      <w:pPr>
        <w:spacing w:before="400"/>
      </w:pPr>
    </w:p>
    <w:p>
      <w:pPr>
        <w:spacing w:after="100"/>
      </w:pPr>
      <w:r>
        <w:t xml:space="preserve">Company: ______________________          Consultant: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2026-08-31T13:39:27.847Z</dcterms:created>
  <dcterms:modified xsi:type="dcterms:W3CDTF">2026-08-31T13:39:27.847Z</dcterms:modified>
</cp:coreProperties>
</file>

<file path=docProps/custom.xml><?xml version="1.0" encoding="utf-8"?>
<Properties xmlns="http://schemas.openxmlformats.org/officeDocument/2006/custom-properties" xmlns:vt="http://schemas.openxmlformats.org/officeDocument/2006/docPropsVTypes"/>
</file>