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9B1A31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9B1A31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8880796" w:rsidR="006D3B54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1597F956" w14:textId="29B9CAAE" w:rsidR="0035537C" w:rsidRDefault="0035537C" w:rsidP="00386A78">
      <w:pPr>
        <w:pStyle w:val="a3"/>
        <w:spacing w:before="0" w:beforeAutospacing="0" w:after="200" w:afterAutospacing="0"/>
        <w:rPr>
          <w:color w:val="000000"/>
        </w:rPr>
      </w:pPr>
      <w:r>
        <w:rPr>
          <w:color w:val="000000"/>
        </w:rPr>
        <w:t>Угловая скорость – скорость всего вращающегося тела.</w:t>
      </w:r>
    </w:p>
    <w:p w14:paraId="79E619C1" w14:textId="50774F7C" w:rsidR="0035537C" w:rsidRPr="00D855B2" w:rsidRDefault="0035537C" w:rsidP="00386A78">
      <w:pPr>
        <w:pStyle w:val="a3"/>
        <w:spacing w:before="0" w:beforeAutospacing="0" w:after="200" w:afterAutospacing="0"/>
        <w:rPr>
          <w:color w:val="000000"/>
        </w:rPr>
      </w:pPr>
      <w:r>
        <w:rPr>
          <w:color w:val="000000"/>
        </w:rPr>
        <w:t>Линейная скорость – скорость конкретной точки вращающегося тела.</w:t>
      </w: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9B1A31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9B1A31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9B1A31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9B1A3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9B1A3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9B1A31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2BD3E1D5" w:rsidR="00E142DE" w:rsidRPr="0035537C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  <w:r w:rsidR="0035537C">
        <w:rPr>
          <w:iCs/>
        </w:rPr>
        <w:t xml:space="preserve">, где </w:t>
      </w:r>
      <w:r w:rsidR="0035537C">
        <w:rPr>
          <w:iCs/>
          <w:lang w:val="en-US"/>
        </w:rPr>
        <w:t>d</w:t>
      </w:r>
      <w:r w:rsidR="0035537C" w:rsidRPr="0035537C">
        <w:rPr>
          <w:iCs/>
        </w:rPr>
        <w:t xml:space="preserve"> </w:t>
      </w:r>
      <w:r w:rsidR="0035537C">
        <w:rPr>
          <w:iCs/>
        </w:rPr>
        <w:t>–</w:t>
      </w:r>
      <w:r w:rsidR="0035537C" w:rsidRPr="0035537C">
        <w:rPr>
          <w:iCs/>
        </w:rPr>
        <w:t xml:space="preserve"> </w:t>
      </w:r>
      <w:r w:rsidR="0035537C">
        <w:rPr>
          <w:iCs/>
        </w:rPr>
        <w:t>длина рычага</w:t>
      </w:r>
    </w:p>
    <w:p w14:paraId="19BEC7FC" w14:textId="0F7A5B04" w:rsidR="00D2439F" w:rsidRPr="0035537C" w:rsidRDefault="00E142DE" w:rsidP="00426CDD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  <w:r w:rsidR="0035537C">
        <w:rPr>
          <w:iCs/>
        </w:rPr>
        <w:t xml:space="preserve">, где </w:t>
      </w:r>
      <m:oMath>
        <m:r>
          <w:rPr>
            <w:rFonts w:ascii="Cambria Math" w:hAnsi="Cambria Math"/>
          </w:rPr>
          <m:t>α-угол поворота</m:t>
        </m:r>
      </m:oMath>
    </w:p>
    <w:p w14:paraId="59FEB0FE" w14:textId="463154DD" w:rsidR="00E142DE" w:rsidRPr="00D2439F" w:rsidRDefault="009B1A31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9B1A31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47891EA3" w:rsidR="00D2028E" w:rsidRPr="0035537C" w:rsidRDefault="00833ADE" w:rsidP="00426CDD">
      <w:pPr>
        <w:pStyle w:val="a3"/>
        <w:spacing w:before="0" w:beforeAutospacing="0" w:after="200" w:afterAutospacing="0"/>
        <w:rPr>
          <w:i/>
          <w:iCs/>
        </w:rPr>
      </w:pPr>
      <w:r w:rsidRPr="00D2028E">
        <w:rPr>
          <w:iCs/>
        </w:rPr>
        <w:t>Относительная молекулярная масса</w:t>
      </w:r>
      <w:r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35537C">
        <w:rPr>
          <w:iCs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-масса молекулы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атома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-масса атома углерода</m:t>
        </m:r>
      </m:oMath>
    </w:p>
    <w:p w14:paraId="515B00D5" w14:textId="44C36747" w:rsidR="00D2028E" w:rsidRDefault="00833ADE" w:rsidP="00426CDD">
      <w:pPr>
        <w:pStyle w:val="a3"/>
        <w:spacing w:before="0" w:beforeAutospacing="0" w:after="200" w:afterAutospacing="0"/>
        <w:rPr>
          <w:i/>
        </w:rPr>
      </w:pPr>
      <w:r w:rsidRPr="00D2028E">
        <w:rPr>
          <w:iCs/>
        </w:rPr>
        <w:t>Количество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D2028E" w:rsidRPr="00D2028E">
        <w:rPr>
          <w:iCs/>
        </w:rPr>
        <w:t>,</w:t>
      </w:r>
      <w:r>
        <w:rPr>
          <w:iCs/>
        </w:rPr>
        <w:t xml:space="preserve"> где</w:t>
      </w:r>
      <w:r w:rsidR="00D2028E" w:rsidRPr="00D2028E">
        <w:rPr>
          <w:iCs/>
        </w:rPr>
        <w:t xml:space="preserve"> </w:t>
      </w:r>
      <w:r w:rsidR="00D2028E" w:rsidRPr="00D2028E">
        <w:rPr>
          <w:iCs/>
          <w:lang w:val="en-US"/>
        </w:rPr>
        <w:t>N</w:t>
      </w:r>
      <w:r w:rsidR="00D2028E"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D2028E" w:rsidRPr="00D2028E">
        <w:rPr>
          <w:iCs/>
        </w:rPr>
        <w:t xml:space="preserve"> – постоянная Авогадро</w:t>
      </w:r>
      <w:r w:rsidR="00D2028E" w:rsidRPr="00D2028E">
        <w:rPr>
          <w:i/>
        </w:rPr>
        <w:t xml:space="preserve"> </w:t>
      </w:r>
    </w:p>
    <w:p w14:paraId="1D6B98D0" w14:textId="21B0C456" w:rsidR="00D2028E" w:rsidRDefault="00833ADE" w:rsidP="00426CDD">
      <w:pPr>
        <w:pStyle w:val="a3"/>
        <w:spacing w:before="0" w:beforeAutospacing="0" w:after="200" w:afterAutospacing="0"/>
        <w:rPr>
          <w:i/>
        </w:rPr>
      </w:pPr>
      <w:r w:rsidRPr="00D2028E">
        <w:rPr>
          <w:iCs/>
        </w:rPr>
        <w:t>Молярная масса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2028E">
        <w:rPr>
          <w:i/>
        </w:rPr>
        <w:t>,</w:t>
      </w:r>
      <w:r>
        <w:rPr>
          <w:i/>
        </w:rPr>
        <w:t xml:space="preserve"> </w:t>
      </w:r>
      <w:r>
        <w:t>где</w:t>
      </w:r>
      <w:r w:rsidR="00D2028E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7E33CB76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>
        <w:rPr>
          <w:iCs/>
        </w:rPr>
        <w:t>М</w:t>
      </w:r>
      <w:r w:rsidRPr="00D2028E">
        <w:rPr>
          <w:iCs/>
        </w:rPr>
        <w:t>асса любого количества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</w:p>
    <w:p w14:paraId="276685B5" w14:textId="607A5783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 xml:space="preserve">молярную массу: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360C9B8C" w14:textId="2C93A9CD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 w:rsidRPr="00D2028E">
        <w:rPr>
          <w:iCs/>
        </w:rPr>
        <w:t>Число молекул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</w:p>
    <w:p w14:paraId="6DDA5490" w14:textId="429830E3" w:rsidR="00426CDD" w:rsidRPr="006E2CD3" w:rsidRDefault="00833ADE" w:rsidP="00426CDD">
      <w:pPr>
        <w:pStyle w:val="a3"/>
        <w:spacing w:before="0" w:beforeAutospacing="0" w:after="200" w:afterAutospacing="0"/>
        <w:rPr>
          <w:i/>
        </w:rPr>
      </w:pPr>
      <w:r w:rsidRPr="006E2CD3">
        <w:rPr>
          <w:iCs/>
        </w:rPr>
        <w:t>Давление идеального газа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9B1A3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646B17FF" w:rsidR="00556AED" w:rsidRDefault="00556AE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847B22" w14:textId="2474BDF7" w:rsidR="00EB0CE3" w:rsidRDefault="00EB0CE3">
      <w:pPr>
        <w:rPr>
          <w:rFonts w:ascii="Times New Roman" w:eastAsiaTheme="minorEastAsia" w:hAnsi="Times New Roman" w:cs="Times New Roman"/>
        </w:rPr>
      </w:pPr>
    </w:p>
    <w:p w14:paraId="2DA874E3" w14:textId="4CC362F4" w:rsidR="00EB0CE3" w:rsidRPr="00EB0CE3" w:rsidRDefault="00EB0CE3">
      <w:pPr>
        <w:rPr>
          <w:rFonts w:ascii="Times New Roman" w:eastAsiaTheme="minorEastAsia" w:hAnsi="Times New Roman" w:cs="Times New Roman"/>
          <w:b/>
        </w:rPr>
      </w:pPr>
      <w:r w:rsidRPr="00EB0CE3">
        <w:rPr>
          <w:rFonts w:ascii="Times New Roman" w:eastAsiaTheme="minorEastAsia" w:hAnsi="Times New Roman" w:cs="Times New Roman"/>
          <w:b/>
        </w:rPr>
        <w:t>77. Количество теплоты</w:t>
      </w:r>
    </w:p>
    <w:p w14:paraId="7EB7FFAE" w14:textId="0102BB76" w:rsidR="00EB0CE3" w:rsidRDefault="00EB0CE3">
      <w:pPr>
        <w:rPr>
          <w:rFonts w:ascii="Times New Roman" w:hAnsi="Times New Roman" w:cs="Times New Roman"/>
          <w:sz w:val="24"/>
          <w:szCs w:val="24"/>
        </w:rPr>
      </w:pPr>
      <w:r w:rsidRPr="00EB0C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Количество теплоты, необходимое для нагревания тела от данной до нужной температуры</w:t>
      </w:r>
    </w:p>
    <w:p w14:paraId="11FBD841" w14:textId="51F4B601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Q=cm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=cm∆t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теплоёмкость вещества</w:t>
      </w:r>
    </w:p>
    <w:p w14:paraId="33F719C8" w14:textId="60DE505E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0CE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теплоты, необходимое для превращения жидкости в пар</w:t>
      </w:r>
    </w:p>
    <w:p w14:paraId="18E2822D" w14:textId="2B0A4F8E" w:rsidR="00EB0CE3" w:rsidRPr="00EB0CE3" w:rsidRDefault="009B1A3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rm</m:t>
        </m:r>
      </m:oMath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при конденсации выделяется тепло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=-rm</m:t>
        </m:r>
      </m:oMath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</w:t>
      </w:r>
    </w:p>
    <w:p w14:paraId="55850DDA" w14:textId="12C11B87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_Количество теплоты, необходимое для превращения кристаллического вещества при температуре плавления в жидкость</w:t>
      </w:r>
    </w:p>
    <w:p w14:paraId="30322DDD" w14:textId="3103220D" w:rsidR="00486A9F" w:rsidRDefault="009B1A3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λm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>ьная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</w:t>
      </w:r>
    </w:p>
    <w:p w14:paraId="603E242A" w14:textId="77777777" w:rsidR="009716CD" w:rsidRDefault="009716C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4E0DB" w14:textId="647C34F8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78. Первый закон термодинамики</w:t>
      </w:r>
    </w:p>
    <w:p w14:paraId="0C0904C9" w14:textId="37C2E91E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внутренней энергии системы при переходе её из одного состояния в другое равно сумме работы внешних сил и количества теплоты, переданного системе:</w:t>
      </w:r>
    </w:p>
    <w:p w14:paraId="4B75FF3C" w14:textId="17A9E3DF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U=A+Q</m:t>
          </m:r>
        </m:oMath>
      </m:oMathPara>
    </w:p>
    <w:p w14:paraId="1F233FCF" w14:textId="6B97B0E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энергия изолированной системы (внешних сил нет, теплотой ни с кем не обменивается) остаётся неизменной.</w:t>
      </w:r>
    </w:p>
    <w:p w14:paraId="356ABEC0" w14:textId="08FC82FF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взять работу системы над внешними телами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U+A'</m:t>
        </m:r>
      </m:oMath>
    </w:p>
    <w:p w14:paraId="5A3A1F9E" w14:textId="56B72BE1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79. Применение первого закона термодинамики к различным процессам</w:t>
      </w:r>
    </w:p>
    <w:p w14:paraId="4C1B36B9" w14:textId="1FE06270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Процесс в теплоизолированной системе называют </w:t>
      </w: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адиабатным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7E2D1E7A" w14:textId="720EDEE5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83182">
        <w:rPr>
          <w:rFonts w:ascii="Times New Roman" w:eastAsiaTheme="minorEastAsia" w:hAnsi="Times New Roman" w:cs="Times New Roman"/>
          <w:b/>
          <w:sz w:val="24"/>
          <w:szCs w:val="24"/>
        </w:rPr>
        <w:t xml:space="preserve">80.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Необратимость процессов в природе</w:t>
      </w:r>
    </w:p>
    <w:p w14:paraId="3F89F4D9" w14:textId="4AFE381F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телах.</w:t>
      </w:r>
    </w:p>
    <w:p w14:paraId="15BBE770" w14:textId="321C1EFB" w:rsidR="009716CD" w:rsidRDefault="009716C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16CD">
        <w:rPr>
          <w:rFonts w:ascii="Times New Roman" w:eastAsiaTheme="minorEastAsia" w:hAnsi="Times New Roman" w:cs="Times New Roman"/>
          <w:b/>
          <w:sz w:val="24"/>
          <w:szCs w:val="24"/>
        </w:rPr>
        <w:t xml:space="preserve">81.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Статистическое истолкование необратимости процессов в природе</w:t>
      </w:r>
    </w:p>
    <w:p w14:paraId="7BDD54B4" w14:textId="7F2BF902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Вероятность макроскопического состояния (порядок, бардак) равна отношению числа микросостояний, реализующих данное макросостояние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к полному числу возможных микросостояний</w:t>
      </w:r>
      <w:r w:rsidRPr="009716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3F0F613" w14:textId="52C29FFD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14:paraId="0F807EE3" w14:textId="748A9A82" w:rsid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Эволюция системы происходит в направлении перехода от маловероятных состояний к состояниям более вероятным.</w:t>
      </w:r>
    </w:p>
    <w:p w14:paraId="3FD2C6A3" w14:textId="1FC80936" w:rsidR="00E83182" w:rsidRDefault="00E83182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Случайные отклонения системы от равновесия называются </w:t>
      </w:r>
      <w:r w:rsidRPr="00E83182">
        <w:rPr>
          <w:rFonts w:ascii="Times New Roman" w:eastAsiaTheme="minorEastAsia" w:hAnsi="Times New Roman" w:cs="Times New Roman"/>
          <w:b/>
          <w:bCs/>
          <w:sz w:val="24"/>
          <w:szCs w:val="24"/>
        </w:rPr>
        <w:t>флуктуациями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58162D50" w14:textId="441CFDF1" w:rsidR="00464566" w:rsidRDefault="0046456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82. КПД тепловых двигателей</w:t>
      </w:r>
    </w:p>
    <w:p w14:paraId="2746E50A" w14:textId="4949B9FD" w:rsidR="00464566" w:rsidRDefault="009B1A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35537C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-температура нагревателя,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-температура холодильника</m:t>
        </m:r>
      </m:oMath>
      <w:r w:rsidR="0035537C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</w:p>
    <w:p w14:paraId="2C70F3F5" w14:textId="78BCD98E" w:rsidR="00AC28BF" w:rsidRPr="00AC28BF" w:rsidRDefault="00AC28B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C28B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87. </w:t>
      </w:r>
      <w:r w:rsidRPr="00AC28BF">
        <w:rPr>
          <w:rFonts w:ascii="Times New Roman" w:eastAsiaTheme="minorEastAsia" w:hAnsi="Times New Roman" w:cs="Times New Roman"/>
          <w:b/>
          <w:sz w:val="24"/>
          <w:szCs w:val="24"/>
        </w:rPr>
        <w:t>Основной закон электростатики – закон Кулона</w:t>
      </w:r>
    </w:p>
    <w:p w14:paraId="7FF31478" w14:textId="59A44612" w:rsidR="00AC28BF" w:rsidRPr="00AC28BF" w:rsidRDefault="001952D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Сила взаимодействия </w:t>
      </w:r>
      <w:proofErr w:type="gramStart"/>
      <w:r w:rsidR="009B1A31">
        <w:rPr>
          <w:rFonts w:ascii="Times New Roman" w:eastAsiaTheme="minorEastAsia" w:hAnsi="Times New Roman" w:cs="Times New Roman"/>
          <w:iCs/>
          <w:sz w:val="24"/>
          <w:szCs w:val="24"/>
        </w:rPr>
        <w:t>двух точечных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зарядов в вакууме: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C28BF" w:rsidRPr="00AC28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AC28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="00AC28B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="00AC28BF" w:rsidRPr="00AC28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C28BF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AC28BF" w:rsidRPr="00AC28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C28B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пропорциональности, численно равный силе взаимодействия единичных зарядов на расстоянии, равном единице длины </w:t>
      </w:r>
    </w:p>
    <w:sectPr w:rsidR="00AC28BF" w:rsidRPr="00AC2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D09"/>
    <w:rsid w:val="00117D9E"/>
    <w:rsid w:val="001952D8"/>
    <w:rsid w:val="0035537C"/>
    <w:rsid w:val="00386A78"/>
    <w:rsid w:val="00426CDD"/>
    <w:rsid w:val="00464566"/>
    <w:rsid w:val="00486A9F"/>
    <w:rsid w:val="00556AED"/>
    <w:rsid w:val="00573D09"/>
    <w:rsid w:val="006D3B54"/>
    <w:rsid w:val="006E2CD3"/>
    <w:rsid w:val="008132EB"/>
    <w:rsid w:val="00833ADE"/>
    <w:rsid w:val="008D4EBA"/>
    <w:rsid w:val="00927702"/>
    <w:rsid w:val="009716CD"/>
    <w:rsid w:val="009A792B"/>
    <w:rsid w:val="009B1A31"/>
    <w:rsid w:val="00AC28BF"/>
    <w:rsid w:val="00C326B1"/>
    <w:rsid w:val="00D2028E"/>
    <w:rsid w:val="00D2439F"/>
    <w:rsid w:val="00D855B2"/>
    <w:rsid w:val="00E142DE"/>
    <w:rsid w:val="00E83182"/>
    <w:rsid w:val="00EB0CE3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F0CC-A1D4-461C-B3C2-18333F49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Малик</cp:lastModifiedBy>
  <cp:revision>16</cp:revision>
  <dcterms:created xsi:type="dcterms:W3CDTF">2024-04-30T08:20:00Z</dcterms:created>
  <dcterms:modified xsi:type="dcterms:W3CDTF">2024-11-26T08:49:00Z</dcterms:modified>
</cp:coreProperties>
</file>