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 iPeneman (HoSZA Hospital Companion Management System)</w:t>
      </w:r>
    </w:p>
    <w:p>
      <w:pPr>
        <w:pStyle w:val="Heading2"/>
        <w:spacing w:after="150" w:before="300"/>
      </w:pPr>
      <w:r>
        <w:t xml:space="preserve">Master System Technical, Architectural &amp; User Operations Documentation</w:t>
      </w:r>
    </w:p>
    <w:p>
      <w:pPr>
        <w:spacing w:after="200" w:before="200"/>
      </w:pPr>
      <w:r>
        <w:t xml:space="preserve">_________________________________________________________________________________</w:t>
      </w:r>
    </w:p>
    <w:p>
      <w:pPr>
        <w:pStyle w:val="Heading2"/>
        <w:spacing w:after="150" w:before="300"/>
      </w:pPr>
      <w:r>
        <w:t xml:space="preserve">📑 Table of Contents</w:t>
      </w:r>
    </w:p>
    <w:p>
      <w:pPr>
        <w:pStyle w:val="ListParagraph"/>
        <w:numPr>
          <w:ilvl w:val="0"/>
          <w:numId w:val="1"/>
        </w:numPr>
        <w:spacing w:after="40" w:before="40"/>
      </w:pPr>
      <w:r>
        <w:rPr>
          <w:rFonts w:ascii="Segoe UI" w:cs="Segoe UI" w:eastAsia="Segoe UI" w:hAnsi="Segoe UI"/>
          <w:sz w:val="21"/>
          <w:szCs w:val="21"/>
        </w:rPr>
        <w:t xml:space="preserve">[Executive Overview &amp; System Objectives](#1-executive-overview--system-objectives)</w:t>
      </w:r>
    </w:p>
    <w:p>
      <w:pPr>
        <w:pStyle w:val="ListParagraph"/>
        <w:numPr>
          <w:ilvl w:val="0"/>
          <w:numId w:val="1"/>
        </w:numPr>
        <w:spacing w:after="40" w:before="40"/>
      </w:pPr>
      <w:r>
        <w:rPr>
          <w:rFonts w:ascii="Segoe UI" w:cs="Segoe UI" w:eastAsia="Segoe UI" w:hAnsi="Segoe UI"/>
          <w:sz w:val="21"/>
          <w:szCs w:val="21"/>
        </w:rPr>
        <w:t xml:space="preserve">[Standard Flowchart Symbols Legend (ISO/ANSI 5807)](#2-standard-flowchart-symbols-legend-isoansi-5807)</w:t>
      </w:r>
    </w:p>
    <w:p>
      <w:pPr>
        <w:pStyle w:val="ListParagraph"/>
        <w:numPr>
          <w:ilvl w:val="0"/>
          <w:numId w:val="1"/>
        </w:numPr>
        <w:spacing w:after="40" w:before="40"/>
      </w:pPr>
      <w:r>
        <w:rPr>
          <w:rFonts w:ascii="Segoe UI" w:cs="Segoe UI" w:eastAsia="Segoe UI" w:hAnsi="Segoe UI"/>
          <w:sz w:val="21"/>
          <w:szCs w:val="21"/>
        </w:rPr>
        <w:t xml:space="preserve">[Visual System Flowcharts &amp; Process Diagrams](#3-visual-system-flowcharts--process-diagrams)</w:t>
      </w:r>
    </w:p>
    <w:p>
      <w:pPr>
        <w:pStyle w:val="ListParagraph"/>
        <w:numPr>
          <w:ilvl w:val="0"/>
          <w:numId w:val="1"/>
        </w:numPr>
        <w:spacing w:after="40" w:before="40"/>
      </w:pPr>
      <w:r>
        <w:rPr>
          <w:rFonts w:ascii="Segoe UI" w:cs="Segoe UI" w:eastAsia="Segoe UI" w:hAnsi="Segoe UI"/>
          <w:sz w:val="21"/>
          <w:szCs w:val="21"/>
        </w:rPr>
        <w:t xml:space="preserve">[UML Use Case Diagram &amp; Actor Specifications](#4-uml-use-case-diagram--actor-specifications)</w:t>
      </w:r>
    </w:p>
    <w:p>
      <w:pPr>
        <w:pStyle w:val="ListParagraph"/>
        <w:numPr>
          <w:ilvl w:val="0"/>
          <w:numId w:val="1"/>
        </w:numPr>
        <w:spacing w:after="40" w:before="40"/>
      </w:pPr>
      <w:r>
        <w:rPr>
          <w:rFonts w:ascii="Segoe UI" w:cs="Segoe UI" w:eastAsia="Segoe UI" w:hAnsi="Segoe UI"/>
          <w:sz w:val="21"/>
          <w:szCs w:val="21"/>
        </w:rPr>
        <w:t xml:space="preserve">[Data Flow Diagrams (DFD Level 0 &amp; Level 1)](#5-data-flow-diagrams-dfd-level-0--level-1)</w:t>
      </w:r>
    </w:p>
    <w:p>
      <w:pPr>
        <w:pStyle w:val="ListParagraph"/>
        <w:numPr>
          <w:ilvl w:val="0"/>
          <w:numId w:val="1"/>
        </w:numPr>
        <w:spacing w:after="40" w:before="40"/>
      </w:pPr>
      <w:r>
        <w:rPr>
          <w:rFonts w:ascii="Segoe UI" w:cs="Segoe UI" w:eastAsia="Segoe UI" w:hAnsi="Segoe UI"/>
          <w:sz w:val="21"/>
          <w:szCs w:val="21"/>
        </w:rPr>
        <w:t xml:space="preserve">[Entity Relationship Diagram (ERD) &amp; Data Model](#6-entity-relationship-diagram-erd--data-model)</w:t>
      </w:r>
    </w:p>
    <w:p>
      <w:pPr>
        <w:pStyle w:val="ListParagraph"/>
        <w:numPr>
          <w:ilvl w:val="0"/>
          <w:numId w:val="1"/>
        </w:numPr>
        <w:spacing w:after="40" w:before="40"/>
      </w:pPr>
      <w:r>
        <w:rPr>
          <w:rFonts w:ascii="Segoe UI" w:cs="Segoe UI" w:eastAsia="Segoe UI" w:hAnsi="Segoe UI"/>
          <w:sz w:val="21"/>
          <w:szCs w:val="21"/>
        </w:rPr>
        <w:t xml:space="preserve">[Technology Stack &amp; Architectural Overview](#7-technology-stack--architectural-overview)</w:t>
      </w:r>
    </w:p>
    <w:p>
      <w:pPr>
        <w:pStyle w:val="ListParagraph"/>
        <w:numPr>
          <w:ilvl w:val="0"/>
          <w:numId w:val="1"/>
        </w:numPr>
        <w:spacing w:after="40" w:before="40"/>
      </w:pPr>
      <w:r>
        <w:rPr>
          <w:rFonts w:ascii="Segoe UI" w:cs="Segoe UI" w:eastAsia="Segoe UI" w:hAnsi="Segoe UI"/>
          <w:sz w:val="21"/>
          <w:szCs w:val="21"/>
        </w:rPr>
        <w:t xml:space="preserve">[User Roles &amp; Authorization Matrix](#8-user-roles--authorization-matrix)</w:t>
      </w:r>
    </w:p>
    <w:p>
      <w:pPr>
        <w:pStyle w:val="ListParagraph"/>
        <w:numPr>
          <w:ilvl w:val="0"/>
          <w:numId w:val="1"/>
        </w:numPr>
        <w:spacing w:after="40" w:before="40"/>
      </w:pPr>
      <w:r>
        <w:rPr>
          <w:rFonts w:ascii="Segoe UI" w:cs="Segoe UI" w:eastAsia="Segoe UI" w:hAnsi="Segoe UI"/>
          <w:sz w:val="21"/>
          <w:szCs w:val="21"/>
        </w:rPr>
        <w:t xml:space="preserve">[Step-by-Step User Operational Manual (By Role)](#9-step-by-step-user-operational-manual-by-role)</w:t>
      </w:r>
    </w:p>
    <w:p>
      <w:pPr>
        <w:pStyle w:val="ListParagraph"/>
        <w:numPr>
          <w:ilvl w:val="0"/>
          <w:numId w:val="1"/>
        </w:numPr>
        <w:spacing w:after="40" w:before="40"/>
      </w:pPr>
      <w:r>
        <w:rPr>
          <w:rFonts w:ascii="Segoe UI" w:cs="Segoe UI" w:eastAsia="Segoe UI" w:hAnsi="Segoe UI"/>
          <w:sz w:val="21"/>
          <w:szCs w:val="21"/>
        </w:rPr>
        <w:t xml:space="preserve">[Core Business Logic &amp; Automated Calculations](#10-core-business-logic--automated-calculations)</w:t>
      </w:r>
    </w:p>
    <w:p>
      <w:pPr>
        <w:pStyle w:val="ListParagraph"/>
        <w:numPr>
          <w:ilvl w:val="0"/>
          <w:numId w:val="1"/>
        </w:numPr>
        <w:spacing w:after="40" w:before="40"/>
      </w:pPr>
      <w:r>
        <w:rPr>
          <w:rFonts w:ascii="Segoe UI" w:cs="Segoe UI" w:eastAsia="Segoe UI" w:hAnsi="Segoe UI"/>
          <w:sz w:val="21"/>
          <w:szCs w:val="21"/>
        </w:rPr>
        <w:t xml:space="preserve">[Database Schema &amp; Entity Reference](#11-database-schema--entity-reference)</w:t>
      </w:r>
    </w:p>
    <w:p>
      <w:pPr>
        <w:pStyle w:val="ListParagraph"/>
        <w:numPr>
          <w:ilvl w:val="0"/>
          <w:numId w:val="1"/>
        </w:numPr>
        <w:spacing w:after="40" w:before="40"/>
      </w:pPr>
      <w:r>
        <w:rPr>
          <w:rFonts w:ascii="Segoe UI" w:cs="Segoe UI" w:eastAsia="Segoe UI" w:hAnsi="Segoe UI"/>
          <w:sz w:val="21"/>
          <w:szCs w:val="21"/>
        </w:rPr>
        <w:t xml:space="preserve">[API Endpoints Reference](#12-api-endpoints-reference)</w:t>
      </w:r>
    </w:p>
    <w:p>
      <w:pPr>
        <w:pStyle w:val="ListParagraph"/>
        <w:numPr>
          <w:ilvl w:val="0"/>
          <w:numId w:val="1"/>
        </w:numPr>
        <w:spacing w:after="40" w:before="40"/>
      </w:pPr>
      <w:r>
        <w:rPr>
          <w:rFonts w:ascii="Segoe UI" w:cs="Segoe UI" w:eastAsia="Segoe UI" w:hAnsi="Segoe UI"/>
          <w:sz w:val="21"/>
          <w:szCs w:val="21"/>
        </w:rPr>
        <w:t xml:space="preserve">[Security, Compliance &amp; Error Handling](#13-security-compliance--error-handling)</w:t>
      </w:r>
    </w:p>
    <w:p>
      <w:pPr>
        <w:pStyle w:val="ListParagraph"/>
        <w:numPr>
          <w:ilvl w:val="0"/>
          <w:numId w:val="1"/>
        </w:numPr>
        <w:spacing w:after="40" w:before="40"/>
      </w:pPr>
      <w:r>
        <w:rPr>
          <w:rFonts w:ascii="Segoe UI" w:cs="Segoe UI" w:eastAsia="Segoe UI" w:hAnsi="Segoe UI"/>
          <w:sz w:val="21"/>
          <w:szCs w:val="21"/>
        </w:rPr>
        <w:t xml:space="preserve">[Troubleshooting &amp; System Recovery Guide](#14-troubleshooting--system-recovery-guide)</w:t>
      </w:r>
    </w:p>
    <w:p>
      <w:pPr>
        <w:pStyle w:val="ListParagraph"/>
        <w:numPr>
          <w:ilvl w:val="0"/>
          <w:numId w:val="1"/>
        </w:numPr>
        <w:spacing w:after="40" w:before="40"/>
      </w:pPr>
      <w:r>
        <w:rPr>
          <w:rFonts w:ascii="Segoe UI" w:cs="Segoe UI" w:eastAsia="Segoe UI" w:hAnsi="Segoe UI"/>
          <w:sz w:val="21"/>
          <w:szCs w:val="21"/>
        </w:rPr>
        <w:t xml:space="preserve">[Installation, Maintenance &amp; Deployment Guide](#15-installation-maintenance--deployment-guide)</w:t>
      </w:r>
    </w:p>
    <w:p>
      <w:pPr>
        <w:spacing w:after="200" w:before="200"/>
      </w:pPr>
      <w:r>
        <w:t xml:space="preserve">_________________________________________________________________________________</w:t>
      </w:r>
    </w:p>
    <w:p>
      <w:pPr>
        <w:pStyle w:val="Heading2"/>
        <w:spacing w:after="150" w:before="300"/>
      </w:pPr>
      <w:r>
        <w:t xml:space="preserve">1. Executive Overview &amp; System Objectives</w:t>
      </w:r>
    </w:p>
    <w:p>
      <w:pPr>
        <w:spacing w:after="80" w:before="80" w:line="276"/>
      </w:pPr>
      <w:r>
        <w:rPr>
          <w:rFonts w:ascii="Segoe UI" w:cs="Segoe UI" w:eastAsia="Segoe UI" w:hAnsi="Segoe UI"/>
          <w:color w:val="1E293B"/>
          <w:sz w:val="21"/>
          <w:szCs w:val="21"/>
        </w:rPr>
        <w:t xml:space="preserve">iPeneman is an enterprise hospital companion management platform developed specifically for Hospital Sultan Zainal Abidin (HoSZA), Terengganu, Malaysia. The platform coordinates qualified student and staff companions to assist admitted hospital patients, ensuring patient well-being, family peace of mind, and ward security compliance.</w:t>
      </w:r>
    </w:p>
    <w:p>
      <w:pPr>
        <w:spacing w:after="200" w:before="200"/>
      </w:pPr>
      <w:r>
        <w:t xml:space="preserve">_________________________________________________________________________________</w:t>
      </w:r>
    </w:p>
    <w:p>
      <w:pPr>
        <w:pStyle w:val="Heading2"/>
        <w:spacing w:after="150" w:before="300"/>
      </w:pPr>
      <w:r>
        <w:t xml:space="preserve">2. Standard Flowchart Symbols Legend (ISO/ANSI 5807)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tcPr>
          <w:p>
            <w:r>
              <w:rPr>
                <w:rFonts w:ascii="Segoe UI" w:cs="Segoe UI" w:eastAsia="Segoe UI" w:hAnsi="Segoe UI"/>
                <w:b/>
                <w:bCs/>
                <w:color w:val="FFFFFF"/>
                <w:sz w:val="19"/>
                <w:szCs w:val="19"/>
              </w:rPr>
              <w:t xml:space="preserve">Symbol Shape</w:t>
            </w:r>
          </w:p>
        </w:tc>
        <w:tc>
          <w:tcPr>
            <w:shd w:fill="1E293B"/>
          </w:tcPr>
          <w:p>
            <w:r>
              <w:rPr>
                <w:rFonts w:ascii="Segoe UI" w:cs="Segoe UI" w:eastAsia="Segoe UI" w:hAnsi="Segoe UI"/>
                <w:b/>
                <w:bCs/>
                <w:color w:val="FFFFFF"/>
                <w:sz w:val="19"/>
                <w:szCs w:val="19"/>
              </w:rPr>
              <w:t xml:space="preserve">Name</w:t>
            </w:r>
          </w:p>
        </w:tc>
        <w:tc>
          <w:tcPr>
            <w:shd w:fill="1E293B"/>
          </w:tcPr>
          <w:p>
            <w:r>
              <w:rPr>
                <w:rFonts w:ascii="Segoe UI" w:cs="Segoe UI" w:eastAsia="Segoe UI" w:hAnsi="Segoe UI"/>
                <w:b/>
                <w:bCs/>
                <w:color w:val="FFFFFF"/>
                <w:sz w:val="19"/>
                <w:szCs w:val="19"/>
              </w:rPr>
              <w:t xml:space="preserve">Standard Notation / Meaning</w:t>
            </w:r>
          </w:p>
        </w:tc>
      </w:tr>
      <w:tr>
        <w:tc>
          <w:tcPr>
            <w:shd w:fill="F8FAFC"/>
          </w:tcPr>
          <w:p>
            <w:r>
              <w:rPr>
                <w:rFonts w:ascii="Segoe UI" w:cs="Segoe UI" w:eastAsia="Segoe UI" w:hAnsi="Segoe UI"/>
                <w:b w:val="false"/>
                <w:bCs w:val="false"/>
                <w:color w:val="333333"/>
                <w:sz w:val="19"/>
                <w:szCs w:val="19"/>
              </w:rPr>
              <w:t xml:space="preserve">([ Start / End ])</w:t>
            </w:r>
          </w:p>
        </w:tc>
        <w:tc>
          <w:tcPr>
            <w:shd w:fill="F8FAFC"/>
          </w:tcPr>
          <w:p>
            <w:r>
              <w:rPr>
                <w:rFonts w:ascii="Segoe UI" w:cs="Segoe UI" w:eastAsia="Segoe UI" w:hAnsi="Segoe UI"/>
                <w:b w:val="false"/>
                <w:bCs w:val="false"/>
                <w:color w:val="333333"/>
                <w:sz w:val="19"/>
                <w:szCs w:val="19"/>
              </w:rPr>
              <w:t xml:space="preserve">Terminator</w:t>
            </w:r>
          </w:p>
        </w:tc>
        <w:tc>
          <w:tcPr>
            <w:shd w:fill="F8FAFC"/>
          </w:tcPr>
          <w:p>
            <w:r>
              <w:rPr>
                <w:rFonts w:ascii="Segoe UI" w:cs="Segoe UI" w:eastAsia="Segoe UI" w:hAnsi="Segoe UI"/>
                <w:b w:val="false"/>
                <w:bCs w:val="false"/>
                <w:color w:val="333333"/>
                <w:sz w:val="19"/>
                <w:szCs w:val="19"/>
              </w:rPr>
              <w:t xml:space="preserve">Represents the starting or ending point of a process flow.</w:t>
            </w:r>
          </w:p>
        </w:tc>
      </w:tr>
      <w:tr>
        <w:tc>
          <w:tcPr>
            <w:shd w:fill="FFFFFF"/>
          </w:tcPr>
          <w:p>
            <w:r>
              <w:rPr>
                <w:rFonts w:ascii="Segoe UI" w:cs="Segoe UI" w:eastAsia="Segoe UI" w:hAnsi="Segoe UI"/>
                <w:b w:val="false"/>
                <w:bCs w:val="false"/>
                <w:color w:val="333333"/>
                <w:sz w:val="19"/>
                <w:szCs w:val="19"/>
              </w:rPr>
              <w:t xml:space="preserve">[ Process ]</w:t>
            </w:r>
          </w:p>
        </w:tc>
        <w:tc>
          <w:tcPr>
            <w:shd w:fill="FFFFFF"/>
          </w:tcPr>
          <w:p>
            <w:r>
              <w:rPr>
                <w:rFonts w:ascii="Segoe UI" w:cs="Segoe UI" w:eastAsia="Segoe UI" w:hAnsi="Segoe UI"/>
                <w:b w:val="false"/>
                <w:bCs w:val="false"/>
                <w:color w:val="333333"/>
                <w:sz w:val="19"/>
                <w:szCs w:val="19"/>
              </w:rPr>
              <w:t xml:space="preserve">Process Box</w:t>
            </w:r>
          </w:p>
        </w:tc>
        <w:tc>
          <w:tcPr>
            <w:shd w:fill="FFFFFF"/>
          </w:tcPr>
          <w:p>
            <w:r>
              <w:rPr>
                <w:rFonts w:ascii="Segoe UI" w:cs="Segoe UI" w:eastAsia="Segoe UI" w:hAnsi="Segoe UI"/>
                <w:b w:val="false"/>
                <w:bCs w:val="false"/>
                <w:color w:val="333333"/>
                <w:sz w:val="19"/>
                <w:szCs w:val="19"/>
              </w:rPr>
              <w:t xml:space="preserve">Represents an action, calculation, operational step, or state update.</w:t>
            </w:r>
          </w:p>
        </w:tc>
      </w:tr>
      <w:tr>
        <w:tc>
          <w:tcPr>
            <w:shd w:fill="F8FAFC"/>
          </w:tcPr>
          <w:p>
            <w:r>
              <w:rPr>
                <w:rFonts w:ascii="Segoe UI" w:cs="Segoe UI" w:eastAsia="Segoe UI" w:hAnsi="Segoe UI"/>
                <w:b w:val="false"/>
                <w:bCs w:val="false"/>
                <w:color w:val="333333"/>
                <w:sz w:val="19"/>
                <w:szCs w:val="19"/>
              </w:rPr>
              <w:t xml:space="preserve">{ Decision? }</w:t>
            </w:r>
          </w:p>
        </w:tc>
        <w:tc>
          <w:tcPr>
            <w:shd w:fill="F8FAFC"/>
          </w:tcPr>
          <w:p>
            <w:r>
              <w:rPr>
                <w:rFonts w:ascii="Segoe UI" w:cs="Segoe UI" w:eastAsia="Segoe UI" w:hAnsi="Segoe UI"/>
                <w:b w:val="false"/>
                <w:bCs w:val="false"/>
                <w:color w:val="333333"/>
                <w:sz w:val="19"/>
                <w:szCs w:val="19"/>
              </w:rPr>
              <w:t xml:space="preserve">Decision Diamond</w:t>
            </w:r>
          </w:p>
        </w:tc>
        <w:tc>
          <w:tcPr>
            <w:shd w:fill="F8FAFC"/>
          </w:tcPr>
          <w:p>
            <w:r>
              <w:rPr>
                <w:rFonts w:ascii="Segoe UI" w:cs="Segoe UI" w:eastAsia="Segoe UI" w:hAnsi="Segoe UI"/>
                <w:b w:val="false"/>
                <w:bCs w:val="false"/>
                <w:color w:val="333333"/>
                <w:sz w:val="19"/>
                <w:szCs w:val="19"/>
              </w:rPr>
              <w:t xml:space="preserve">Represents a conditional branching point (Yes/No or True/False).</w:t>
            </w:r>
          </w:p>
        </w:tc>
      </w:tr>
      <w:tr>
        <w:tc>
          <w:tcPr>
            <w:shd w:fill="FFFFFF"/>
          </w:tcPr>
          <w:p>
            <w:r>
              <w:rPr>
                <w:rFonts w:ascii="Segoe UI" w:cs="Segoe UI" w:eastAsia="Segoe UI" w:hAnsi="Segoe UI"/>
                <w:b w:val="false"/>
                <w:bCs w:val="false"/>
                <w:color w:val="333333"/>
                <w:sz w:val="19"/>
                <w:szCs w:val="19"/>
              </w:rPr>
              <w:t xml:space="preserve">[/ Input / Output /]</w:t>
            </w:r>
          </w:p>
        </w:tc>
        <w:tc>
          <w:tcPr>
            <w:shd w:fill="FFFFFF"/>
          </w:tcPr>
          <w:p>
            <w:r>
              <w:rPr>
                <w:rFonts w:ascii="Segoe UI" w:cs="Segoe UI" w:eastAsia="Segoe UI" w:hAnsi="Segoe UI"/>
                <w:b w:val="false"/>
                <w:bCs w:val="false"/>
                <w:color w:val="333333"/>
                <w:sz w:val="19"/>
                <w:szCs w:val="19"/>
              </w:rPr>
              <w:t xml:space="preserve">Input / Output</w:t>
            </w:r>
          </w:p>
        </w:tc>
        <w:tc>
          <w:tcPr>
            <w:shd w:fill="FFFFFF"/>
          </w:tcPr>
          <w:p>
            <w:r>
              <w:rPr>
                <w:rFonts w:ascii="Segoe UI" w:cs="Segoe UI" w:eastAsia="Segoe UI" w:hAnsi="Segoe UI"/>
                <w:b w:val="false"/>
                <w:bCs w:val="false"/>
                <w:color w:val="333333"/>
                <w:sz w:val="19"/>
                <w:szCs w:val="19"/>
              </w:rPr>
              <w:t xml:space="preserve">Represents data entry (user input) or display output (screens, notifications).</w:t>
            </w:r>
          </w:p>
        </w:tc>
      </w:tr>
      <w:tr>
        <w:tc>
          <w:tcPr>
            <w:shd w:fill="F8FAFC"/>
          </w:tcPr>
          <w:p>
            <w:r>
              <w:rPr>
                <w:rFonts w:ascii="Segoe UI" w:cs="Segoe UI" w:eastAsia="Segoe UI" w:hAnsi="Segoe UI"/>
                <w:b w:val="false"/>
                <w:bCs w:val="false"/>
                <w:color w:val="333333"/>
                <w:sz w:val="19"/>
                <w:szCs w:val="19"/>
              </w:rPr>
              <w:t xml:space="preserve">[\ Document /]</w:t>
            </w:r>
          </w:p>
        </w:tc>
        <w:tc>
          <w:tcPr>
            <w:shd w:fill="F8FAFC"/>
          </w:tcPr>
          <w:p>
            <w:r>
              <w:rPr>
                <w:rFonts w:ascii="Segoe UI" w:cs="Segoe UI" w:eastAsia="Segoe UI" w:hAnsi="Segoe UI"/>
                <w:b w:val="false"/>
                <w:bCs w:val="false"/>
                <w:color w:val="333333"/>
                <w:sz w:val="19"/>
                <w:szCs w:val="19"/>
              </w:rPr>
              <w:t xml:space="preserve">Document / Print</w:t>
            </w:r>
          </w:p>
        </w:tc>
        <w:tc>
          <w:tcPr>
            <w:shd w:fill="F8FAFC"/>
          </w:tcPr>
          <w:p>
            <w:r>
              <w:rPr>
                <w:rFonts w:ascii="Segoe UI" w:cs="Segoe UI" w:eastAsia="Segoe UI" w:hAnsi="Segoe UI"/>
                <w:b w:val="false"/>
                <w:bCs w:val="false"/>
                <w:color w:val="333333"/>
                <w:sz w:val="19"/>
                <w:szCs w:val="19"/>
              </w:rPr>
              <w:t xml:space="preserve">Represents a printed physical document or downloadable PDF receipt (e.g. Resit E-Claim).</w:t>
            </w:r>
          </w:p>
        </w:tc>
      </w:tr>
      <w:tr>
        <w:tc>
          <w:tcPr>
            <w:shd w:fill="FFFFFF"/>
          </w:tcPr>
          <w:p>
            <w:r>
              <w:rPr>
                <w:rFonts w:ascii="Segoe UI" w:cs="Segoe UI" w:eastAsia="Segoe UI" w:hAnsi="Segoe UI"/>
                <w:b w:val="false"/>
                <w:bCs w:val="false"/>
                <w:color w:val="333333"/>
                <w:sz w:val="19"/>
                <w:szCs w:val="19"/>
              </w:rPr>
              <w:t xml:space="preserve">[( Database )]</w:t>
            </w:r>
          </w:p>
        </w:tc>
        <w:tc>
          <w:tcPr>
            <w:shd w:fill="FFFFFF"/>
          </w:tcPr>
          <w:p>
            <w:r>
              <w:rPr>
                <w:rFonts w:ascii="Segoe UI" w:cs="Segoe UI" w:eastAsia="Segoe UI" w:hAnsi="Segoe UI"/>
                <w:b w:val="false"/>
                <w:bCs w:val="false"/>
                <w:color w:val="333333"/>
                <w:sz w:val="19"/>
                <w:szCs w:val="19"/>
              </w:rPr>
              <w:t xml:space="preserve">Data Store</w:t>
            </w:r>
          </w:p>
        </w:tc>
        <w:tc>
          <w:tcPr>
            <w:shd w:fill="FFFFFF"/>
          </w:tcPr>
          <w:p>
            <w:r>
              <w:rPr>
                <w:rFonts w:ascii="Segoe UI" w:cs="Segoe UI" w:eastAsia="Segoe UI" w:hAnsi="Segoe UI"/>
                <w:b w:val="false"/>
                <w:bCs w:val="false"/>
                <w:color w:val="333333"/>
                <w:sz w:val="19"/>
                <w:szCs w:val="19"/>
              </w:rPr>
              <w:t xml:space="preserve">Represents data read/write operation to persistent storage.</w:t>
            </w:r>
          </w:p>
        </w:tc>
      </w:tr>
    </w:tbl>
    <w:p>
      <w:pPr>
        <w:spacing w:after="200" w:before="200"/>
      </w:pPr>
      <w:r>
        <w:t xml:space="preserve">_________________________________________________________________________________</w:t>
      </w:r>
    </w:p>
    <w:p>
      <w:pPr>
        <w:pStyle w:val="Heading2"/>
        <w:spacing w:after="150" w:before="300"/>
      </w:pPr>
      <w:r>
        <w:t xml:space="preserve">3. Visual System Flowcharts &amp; Process Diagrams</w:t>
      </w:r>
    </w:p>
    <w:p>
      <w:pPr>
        <w:pStyle w:val="Heading3"/>
        <w:spacing w:after="100" w:before="200"/>
      </w:pPr>
      <w:r>
        <w:t xml:space="preserve">3.1 End-to-End Patient Companion Service Flowchart</w:t>
      </w:r>
    </w:p>
    <w:p>
      <w:pPr>
        <w:shd w:fill="F1F5F9"/>
      </w:pPr>
      <w:r>
        <w:rPr>
          <w:rFonts w:ascii="Consolas" w:cs="Consolas" w:eastAsia="Consolas" w:hAnsi="Consolas"/>
          <w:color w:val="0F172A"/>
          <w:sz w:val="18"/>
          <w:szCs w:val="18"/>
        </w:rPr>
        <w:t xml:space="preserve">flowchart TD
    Start([🚀 Start: Patient Request Entry]) --&gt; InputRequest[/👨‍👩‍👧 Family or Admin Inputs Request Details/]
    InputRequest --&gt; SaveRequest[Save Request to Database]
    SaveRequest --&gt; CheckGender{Check Patient Gender?}
    CheckGender --&gt;|Patient: Male 'L'| FilterMale[Filter: Visible ONLY to Male Companions]
    CheckGender --&gt;|Patient: Female 'P'| FilterFemale[Filter: Visible ONLY to Female Companions]
    FilterMale --&gt; CompApply[/🤝 Companion Selects Opportunity &amp; Clicks Apply/]
    FilterFemale --&gt; CompApply
    CompApply --&gt; SetPending[Set Application Status: Pending Approval]
    SetPending --&gt; AdminReview{Admin Reviews Applicants?}
    AdminReview --&gt;|Select Companion| AssignComp[Set Request Status: Assigned &amp; Reject Others]
    AdminReview --&gt;|No Approval Yet| WaitApproval[Wait for Admin Approval]
    WaitApproval --&gt; AdminReview
    AssignComp --&gt; WardArrival[/🏥 Companion Arrives at HoSZA Ward &amp; Clicks Check-In/]
    WardArrival --&gt; ShowPass[/📲 Display Digital QR E-Pass/]
    ShowPass --&gt; ScanPass{Nurse/Security Scans &amp; Verifies QR Code?}
    ScanPass --&gt;|Invalid Pass| AccessDenied[/❌ Access Denied: Invalid Clearance/]
    AccessDenied --&gt; ShowPass
    ScanPass --&gt;|Valid Pass| SetInProgress[Set Request Status: In Progress]
    SetInProgress --&gt; LogNotes[/📝 Companion Submits Live Care Notes Grouped by Date/]
    LogNotes --&gt; WardCheckOut[/🚪 Companion Clicks Ward Check-Out/]
    WardCheckOut --&gt; SetCompleted[Set Request Status: Completed]
    SetCompleted --&gt; CalcPayout[Execute Automated Billable Hours Calculation Engine]
    CalcPayout --&gt; GenReceipt[\📄 Generate Printable Resit E-Claim Slip /]
    GenReceipt --&gt; RateService[/⭐ Family Submits Service Rating &amp; Review/]
    RateService --&gt; Finish([🏁 End: Shift Completed &amp; Ledger Closed])</w:t>
      </w:r>
    </w:p>
    <w:p>
      <w:pPr>
        <w:spacing w:after="200" w:before="200"/>
      </w:pPr>
      <w:r>
        <w:t xml:space="preserve">_________________________________________________________________________________</w:t>
      </w:r>
    </w:p>
    <w:p>
      <w:pPr>
        <w:pStyle w:val="Heading3"/>
        <w:spacing w:after="100" w:before="200"/>
      </w:pPr>
      <w:r>
        <w:t xml:space="preserve">3.2 Automated Payment &amp; Billable Hours Calculation Flowchart</w:t>
      </w:r>
    </w:p>
    <w:p>
      <w:pPr>
        <w:shd w:fill="F1F5F9"/>
      </w:pPr>
      <w:r>
        <w:rPr>
          <w:rFonts w:ascii="Consolas" w:cs="Consolas" w:eastAsia="Consolas" w:hAnsi="Consolas"/>
          <w:color w:val="0F172A"/>
          <w:sz w:val="18"/>
          <w:szCs w:val="18"/>
        </w:rPr>
        <w:t xml:space="preserve">flowchart TD
    StartCalc([🚀 Start: Shift Check-Out Event]) --&gt; FetchTime[/Fetch Check-In &amp; Check-Out Timestamps/]
    FetchTime --&gt; CalcWorkedTime[Calculate Worked Duration in Hours]
    CalcWorkedTime --&gt; CompareHours{Worked Hours vs Scheduled Hours?}
    CompareHours --&gt;|Worked Hours &lt; Scheduled| EarlyExit[Early Clock-Out: Worked Hours &lt; Scheduled Hours]
    CompareHours --&gt;|Worked Hours == Scheduled| NormalExit[Normal Completion: Worked Hours == Scheduled Hours]
    CompareHours --&gt;|Worked Hours &gt; Scheduled| LateExit[Late / Next-Day Clock-Out: Worked Hours &gt; Scheduled Hours]
    EarlyExit --&gt; ProRate[Billable Hours = Worked Hours]
    NormalExit --&gt; FullPay[Billable Hours = Scheduled Hours]
    LateExit --&gt; AutoCap[Billable Hours = Scheduled Hours: Auto-Capped at Limit]
    ProRate --&gt; CalcBase[Base Allowance = Billable Hours * Hourly Rate]
    FullPay --&gt; CalcBase
    AutoCap --&gt; CalcBase
    CalcBase --&gt; AddTip[Total Payout = Base Allowance + Family Tip]
    AddTip --&gt; OutputReceipt[\🖨️ Display &amp; Print Resit E-Claim Statement /]
    OutputReceipt --&gt; EndCalc([🏁 End: Payment Ledger Updated])</w:t>
      </w:r>
    </w:p>
    <w:p>
      <w:pPr>
        <w:spacing w:after="200" w:before="200"/>
      </w:pPr>
      <w:r>
        <w:t xml:space="preserve">_________________________________________________________________________________</w:t>
      </w:r>
    </w:p>
    <w:p>
      <w:pPr>
        <w:pStyle w:val="Heading3"/>
        <w:spacing w:after="100" w:before="200"/>
      </w:pPr>
      <w:r>
        <w:t xml:space="preserve">3.3 Companion Dashboard Smart Priority Flowchart</w:t>
      </w:r>
    </w:p>
    <w:p>
      <w:pPr>
        <w:shd w:fill="F1F5F9"/>
      </w:pPr>
      <w:r>
        <w:rPr>
          <w:rFonts w:ascii="Consolas" w:cs="Consolas" w:eastAsia="Consolas" w:hAnsi="Consolas"/>
          <w:color w:val="0F172A"/>
          <w:sz w:val="18"/>
          <w:szCs w:val="18"/>
        </w:rPr>
        <w:t xml:space="preserve">flowchart TD
    StartDash([🚀 Start: Companion Login]) --&gt; FetchData[Fetch Duties &amp; Gender-Matched Opportunities]
    FetchData --&gt; CheckActive{Active / Assigned Duties Exist?}
    CheckActive --&gt;|Yes| SetTab1[Set Active Tab: Active Duties - 1st Priority]
    CheckActive --&gt;|No| CheckOpen{Open Matching Opportunities Exist?}
    CheckOpen --&gt;|Yes| SetTab2[Set Active Tab: Open Opportunities - 2nd Priority]
    CheckOpen --&gt;|No| CheckDone{Completed Shifts Exist?}
    CheckDone --&gt;|Yes| SetTab3[Set Active Tab: Completed Shifts - 3rd Priority]
    CheckDone --&gt;|No| SetTabDefault[Set Active Tab: Duties All Filters]
    SetTab1 --&gt; RenderDashboard[/Render Companion Dashboard Interface/]
    SetTab2 --&gt; RenderDashboard
    SetTab3 --&gt; RenderDashboard
    SetTabDefault --&gt; RenderDashboard
    RenderDashboard --&gt; EndDash([🏁 End: Dashboard Ready])</w:t>
      </w:r>
    </w:p>
    <w:p>
      <w:pPr>
        <w:spacing w:after="200" w:before="200"/>
      </w:pPr>
      <w:r>
        <w:t xml:space="preserve">_________________________________________________________________________________</w:t>
      </w:r>
    </w:p>
    <w:p>
      <w:pPr>
        <w:pStyle w:val="Heading2"/>
        <w:spacing w:after="150" w:before="300"/>
      </w:pPr>
      <w:r>
        <w:t xml:space="preserve">4. UML Use Case Diagram &amp; Actor Specifications</w:t>
      </w:r>
    </w:p>
    <w:p>
      <w:pPr>
        <w:pStyle w:val="Heading3"/>
        <w:spacing w:after="100" w:before="200"/>
      </w:pPr>
      <w:r>
        <w:t xml:space="preserve">4.1 Use Case Diagram</w:t>
      </w:r>
    </w:p>
    <w:p>
      <w:pPr>
        <w:shd w:fill="F1F5F9"/>
      </w:pPr>
      <w:r>
        <w:rPr>
          <w:rFonts w:ascii="Consolas" w:cs="Consolas" w:eastAsia="Consolas" w:hAnsi="Consolas"/>
          <w:color w:val="0F172A"/>
          <w:sz w:val="18"/>
          <w:szCs w:val="18"/>
        </w:rPr>
        <w:t xml:space="preserve">graph LR
    Admin[🛡️ HoSZA Admin]
    Family[👨‍👩‍👧 Patient &amp; Family]
    Companion[🤝 Companion Male/Female]
    Staff[👩‍⚕️ Ward Security/Staff]
    subgraph iPeneman System Boundary
        UC1((UC-1: Auth &amp; Login/Register))
        UC2((UC-2: Create Ward Request))
        UC3((UC-3: Publish On-Behalf Request))
        UC4((UC-4: Browse Gender-Matched Jobs))
        UC5((UC-5: Apply for Ward Shift))
        UC6((UC-6: Review Applicants &amp; Approve Assignment))
        UC7((UC-7: Ward Check-In &amp; Check-Out))
        UC8((UC-8: Generate Digital QR E-Pass))
        UC9((UC-9: Scan &amp; Verify Ward Pass Code))
        UC10((UC-10: Record &amp; View Live Care Notes))
        UC11((UC-11: Billable Hours Engine &amp; E-Claim Print))
        UC12((UC-12: Rate Companion Service))
        UC13((UC-13: Manage Payment Rate Settings))
    end
    Family --&gt; UC1
    Family --&gt; UC2
    Family --&gt; UC10
    Family --&gt; UC12
    Admin --&gt; UC1
    Admin --&gt; UC3
    Admin --&gt; UC6
    Admin --&gt; UC9
    Admin --&gt; UC10
    Admin --&gt; UC11
    Admin --&gt; UC13
    Companion --&gt; UC1
    Companion --&gt; UC4
    Companion --&gt; UC5
    Companion --&gt; UC7
    Companion --&gt; UC8
    Companion --&gt; UC10
    Companion --&gt; UC11
    Staff --&gt; UC9</w:t>
      </w:r>
    </w:p>
    <w:p>
      <w:pPr>
        <w:spacing w:after="200" w:before="200"/>
      </w:pPr>
      <w:r>
        <w:t xml:space="preserve">_________________________________________________________________________________</w:t>
      </w:r>
    </w:p>
    <w:p>
      <w:pPr>
        <w:pStyle w:val="Heading2"/>
        <w:spacing w:after="150" w:before="300"/>
      </w:pPr>
      <w:r>
        <w:t xml:space="preserve">5. Data Flow Diagrams (DFD Level 0 &amp; Level 1)</w:t>
      </w:r>
    </w:p>
    <w:p>
      <w:pPr>
        <w:pStyle w:val="Heading3"/>
        <w:spacing w:after="100" w:before="200"/>
      </w:pPr>
      <w:r>
        <w:t xml:space="preserve">5.1 DFD Context Diagram (Level 0)</w:t>
      </w:r>
    </w:p>
    <w:p>
      <w:pPr>
        <w:shd w:fill="F1F5F9"/>
      </w:pPr>
      <w:r>
        <w:rPr>
          <w:rFonts w:ascii="Consolas" w:cs="Consolas" w:eastAsia="Consolas" w:hAnsi="Consolas"/>
          <w:color w:val="0F172A"/>
          <w:sz w:val="18"/>
          <w:szCs w:val="18"/>
        </w:rPr>
        <w:t xml:space="preserve">graph TD
    Family[👨‍👩‍👧 Patient &amp; Family Member] --&gt;|1. Submit Ward Request / Rating| System((0.0 iPeneman Platform))
    Admin[🛡️ HoSZA Admin] --&gt;|2. Approve Assignments / On-Behalf Requests| System
    Companion[🤝 Companion Male/Female] --&gt;|3. Submit Application / Check-In &amp; Out / Care Notes| System
    Staff[👩‍⚕️ Ward Security / Staff] --&gt;|4. Scan &amp; Verify E-Pass Code| System
    System --&gt;|5. Real-Time Status / Care Notes| Family
    System --&gt;|6. Applicants List / Financial Ledger| Admin
    System --&gt;|7. Gender-Matched Jobs / Digital QR E-Pass / E-Claim| Companion
    System --&gt;|8. Ward Access Clearance Result| Staff</w:t>
      </w:r>
    </w:p>
    <w:p>
      <w:pPr>
        <w:spacing w:after="200" w:before="200"/>
      </w:pPr>
      <w:r>
        <w:t xml:space="preserve">_________________________________________________________________________________</w:t>
      </w:r>
    </w:p>
    <w:p>
      <w:pPr>
        <w:pStyle w:val="Heading2"/>
        <w:spacing w:after="150" w:before="300"/>
      </w:pPr>
      <w:r>
        <w:t xml:space="preserve">6. Entity Relationship Diagram (ERD) &amp; Data Model</w:t>
      </w:r>
    </w:p>
    <w:p>
      <w:pPr>
        <w:shd w:fill="F1F5F9"/>
      </w:pPr>
      <w:r>
        <w:rPr>
          <w:rFonts w:ascii="Consolas" w:cs="Consolas" w:eastAsia="Consolas" w:hAnsi="Consolas"/>
          <w:color w:val="0F172A"/>
          <w:sz w:val="18"/>
          <w:szCs w:val="18"/>
        </w:rPr>
        <w:t xml:space="preserve">erDiagram
    USERS ||--o| COMPANION_PROFILES : "1-to-1 Profile"
    USERS ||--o{ WARD_REQUESTS : "creates (1-to-Many)"
    USERS ||--o{ DUTY_APPLICATIONS : "submits (1-to-Many)"
    WARD_REQUESTS ||--o{ DUTY_APPLICATIONS : "receives (1-to-Many)"
    WARD_REQUESTS ||--o| DUTY_LOGS : "has (1-to-1)"
    WARD_REQUESTS ||--o| COMPANION_RATINGS : "receives (1-to-1)"</w:t>
      </w:r>
    </w:p>
    <w:p>
      <w:pPr>
        <w:spacing w:after="200" w:before="200"/>
      </w:pPr>
      <w:r>
        <w:t xml:space="preserve">_________________________________________________________________________________</w:t>
      </w:r>
    </w:p>
    <w:p>
      <w:pPr>
        <w:pStyle w:val="Heading2"/>
        <w:spacing w:after="150" w:before="300"/>
      </w:pPr>
      <w:r>
        <w:t xml:space="preserve">7. Technology Stack &amp; Architectural Overview</w:t>
      </w:r>
    </w:p>
    <w:p>
      <w:pPr>
        <w:shd w:fill="F1F5F9"/>
      </w:pPr>
      <w:r>
        <w:rPr>
          <w:rFonts w:ascii="Consolas" w:cs="Consolas" w:eastAsia="Consolas" w:hAnsi="Consolas"/>
          <w:color w:val="0F172A"/>
          <w:sz w:val="18"/>
          <w:szCs w:val="18"/>
        </w:rPr>
        <w:t xml:space="preserve">graph TD
    Client[React SPA Frontend / Vite 5] --&gt;|RESTful JSON API| API[CodeIgniter 4 Backend Controller]
    API --&gt;|Model Query Builder| DB[(MySQL / MariaDB Database)]
    Client --&gt;|Print CSS Engine| PDF[Printable Resit E-Claim / PDF]</w:t>
      </w:r>
    </w:p>
    <w:p>
      <w:pPr>
        <w:spacing w:after="200" w:before="200"/>
      </w:pPr>
      <w:r>
        <w:t xml:space="preserve">_________________________________________________________________________________</w:t>
      </w:r>
    </w:p>
    <w:p>
      <w:pPr>
        <w:pStyle w:val="Heading2"/>
        <w:spacing w:after="150" w:before="300"/>
      </w:pPr>
      <w:r>
        <w:t xml:space="preserve">8. User Roles &amp; Authorization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E293B"/>
          </w:tcPr>
          <w:p>
            <w:r>
              <w:rPr>
                <w:rFonts w:ascii="Segoe UI" w:cs="Segoe UI" w:eastAsia="Segoe UI" w:hAnsi="Segoe UI"/>
                <w:b/>
                <w:bCs/>
                <w:color w:val="FFFFFF"/>
                <w:sz w:val="19"/>
                <w:szCs w:val="19"/>
              </w:rPr>
              <w:t xml:space="preserve">Feature / System Capability</w:t>
            </w:r>
          </w:p>
        </w:tc>
        <w:tc>
          <w:tcPr>
            <w:shd w:fill="1E293B"/>
          </w:tcPr>
          <w:p>
            <w:r>
              <w:rPr>
                <w:rFonts w:ascii="Segoe UI" w:cs="Segoe UI" w:eastAsia="Segoe UI" w:hAnsi="Segoe UI"/>
                <w:b/>
                <w:bCs/>
                <w:color w:val="FFFFFF"/>
                <w:sz w:val="19"/>
                <w:szCs w:val="19"/>
              </w:rPr>
              <w:t xml:space="preserve">Admin</w:t>
            </w:r>
          </w:p>
        </w:tc>
        <w:tc>
          <w:tcPr>
            <w:shd w:fill="1E293B"/>
          </w:tcPr>
          <w:p>
            <w:r>
              <w:rPr>
                <w:rFonts w:ascii="Segoe UI" w:cs="Segoe UI" w:eastAsia="Segoe UI" w:hAnsi="Segoe UI"/>
                <w:b/>
                <w:bCs/>
                <w:color w:val="FFFFFF"/>
                <w:sz w:val="19"/>
                <w:szCs w:val="19"/>
              </w:rPr>
              <w:t xml:space="preserve">Patient / Family</w:t>
            </w:r>
          </w:p>
        </w:tc>
        <w:tc>
          <w:tcPr>
            <w:shd w:fill="1E293B"/>
          </w:tcPr>
          <w:p>
            <w:r>
              <w:rPr>
                <w:rFonts w:ascii="Segoe UI" w:cs="Segoe UI" w:eastAsia="Segoe UI" w:hAnsi="Segoe UI"/>
                <w:b/>
                <w:bCs/>
                <w:color w:val="FFFFFF"/>
                <w:sz w:val="19"/>
                <w:szCs w:val="19"/>
              </w:rPr>
              <w:t xml:space="preserve">Companion</w:t>
            </w:r>
          </w:p>
        </w:tc>
        <w:tc>
          <w:tcPr>
            <w:shd w:fill="1E293B"/>
          </w:tcPr>
          <w:p>
            <w:r>
              <w:rPr>
                <w:rFonts w:ascii="Segoe UI" w:cs="Segoe UI" w:eastAsia="Segoe UI" w:hAnsi="Segoe UI"/>
                <w:b/>
                <w:bCs/>
                <w:color w:val="FFFFFF"/>
                <w:sz w:val="19"/>
                <w:szCs w:val="19"/>
              </w:rPr>
              <w:t xml:space="preserve">Ward Staff / Security</w:t>
            </w:r>
          </w:p>
        </w:tc>
      </w:tr>
      <w:tr>
        <w:tc>
          <w:tcPr>
            <w:shd w:fill="F8FAFC"/>
          </w:tcPr>
          <w:p>
            <w:r>
              <w:rPr>
                <w:rFonts w:ascii="Segoe UI" w:cs="Segoe UI" w:eastAsia="Segoe UI" w:hAnsi="Segoe UI"/>
                <w:b w:val="false"/>
                <w:bCs w:val="false"/>
                <w:color w:val="333333"/>
                <w:sz w:val="19"/>
                <w:szCs w:val="19"/>
              </w:rPr>
              <w:t xml:space="preserve">Create Ward Request</w:t>
            </w:r>
          </w:p>
        </w:tc>
        <w:tc>
          <w:tcPr>
            <w:shd w:fill="F8FAFC"/>
          </w:tcPr>
          <w:p>
            <w:r>
              <w:rPr>
                <w:rFonts w:ascii="Segoe UI" w:cs="Segoe UI" w:eastAsia="Segoe UI" w:hAnsi="Segoe UI"/>
                <w:b w:val="false"/>
                <w:bCs w:val="false"/>
                <w:color w:val="333333"/>
                <w:sz w:val="19"/>
                <w:szCs w:val="19"/>
              </w:rPr>
              <w:t xml:space="preserve">✅ (On-Behalf)</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r>
      <w:tr>
        <w:tc>
          <w:tcPr>
            <w:shd w:fill="FFFFFF"/>
          </w:tcPr>
          <w:p>
            <w:r>
              <w:rPr>
                <w:rFonts w:ascii="Segoe UI" w:cs="Segoe UI" w:eastAsia="Segoe UI" w:hAnsi="Segoe UI"/>
                <w:b w:val="false"/>
                <w:bCs w:val="false"/>
                <w:color w:val="333333"/>
                <w:sz w:val="19"/>
                <w:szCs w:val="19"/>
              </w:rPr>
              <w:t xml:space="preserve">Browse Open Ward Requests</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 (Gender-Matched)</w:t>
            </w:r>
          </w:p>
        </w:tc>
        <w:tc>
          <w:tcPr>
            <w:shd w:fill="FFFFFF"/>
          </w:tcPr>
          <w:p>
            <w:r>
              <w:rPr>
                <w:rFonts w:ascii="Segoe UI" w:cs="Segoe UI" w:eastAsia="Segoe UI" w:hAnsi="Segoe UI"/>
                <w:b w:val="false"/>
                <w:bCs w:val="false"/>
                <w:color w:val="333333"/>
                <w:sz w:val="19"/>
                <w:szCs w:val="19"/>
              </w:rPr>
              <w:t xml:space="preserve">❌</w:t>
            </w:r>
          </w:p>
        </w:tc>
      </w:tr>
      <w:tr>
        <w:tc>
          <w:tcPr>
            <w:shd w:fill="F8FAFC"/>
          </w:tcPr>
          <w:p>
            <w:r>
              <w:rPr>
                <w:rFonts w:ascii="Segoe UI" w:cs="Segoe UI" w:eastAsia="Segoe UI" w:hAnsi="Segoe UI"/>
                <w:b w:val="false"/>
                <w:bCs w:val="false"/>
                <w:color w:val="333333"/>
                <w:sz w:val="19"/>
                <w:szCs w:val="19"/>
              </w:rPr>
              <w:t xml:space="preserve">Apply for Ward Duty</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r>
      <w:tr>
        <w:tc>
          <w:tcPr>
            <w:shd w:fill="FFFFFF"/>
          </w:tcPr>
          <w:p>
            <w:r>
              <w:rPr>
                <w:rFonts w:ascii="Segoe UI" w:cs="Segoe UI" w:eastAsia="Segoe UI" w:hAnsi="Segoe UI"/>
                <w:b w:val="false"/>
                <w:bCs w:val="false"/>
                <w:color w:val="333333"/>
                <w:sz w:val="19"/>
                <w:szCs w:val="19"/>
              </w:rPr>
              <w:t xml:space="preserve">Approve / Assign Companion</w:t>
            </w:r>
          </w:p>
        </w:tc>
        <w:tc>
          <w:tcPr>
            <w:shd w:fill="FFFFFF"/>
          </w:tcPr>
          <w:p>
            <w:r>
              <w:rPr>
                <w:rFonts w:ascii="Segoe UI" w:cs="Segoe UI" w:eastAsia="Segoe UI" w:hAnsi="Segoe UI"/>
                <w:b w:val="false"/>
                <w:bCs w:val="false"/>
                <w:color w:val="333333"/>
                <w:sz w:val="19"/>
                <w:szCs w:val="19"/>
              </w:rPr>
              <w:t xml:space="preserve">✅ (Exclusive)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r>
      <w:tr>
        <w:tc>
          <w:tcPr>
            <w:shd w:fill="F8FAFC"/>
          </w:tcPr>
          <w:p>
            <w:r>
              <w:rPr>
                <w:rFonts w:ascii="Segoe UI" w:cs="Segoe UI" w:eastAsia="Segoe UI" w:hAnsi="Segoe UI"/>
                <w:b w:val="false"/>
                <w:bCs w:val="false"/>
                <w:color w:val="333333"/>
                <w:sz w:val="19"/>
                <w:szCs w:val="19"/>
              </w:rPr>
              <w:t xml:space="preserve">Generate QR E-Pass</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r>
      <w:tr>
        <w:tc>
          <w:tcPr>
            <w:shd w:fill="FFFFFF"/>
          </w:tcPr>
          <w:p>
            <w:r>
              <w:rPr>
                <w:rFonts w:ascii="Segoe UI" w:cs="Segoe UI" w:eastAsia="Segoe UI" w:hAnsi="Segoe UI"/>
                <w:b w:val="false"/>
                <w:bCs w:val="false"/>
                <w:color w:val="333333"/>
                <w:sz w:val="19"/>
                <w:szCs w:val="19"/>
              </w:rPr>
              <w:t xml:space="preserve">Scan &amp; Verify QR E-Pass</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r>
      <w:tr>
        <w:tc>
          <w:tcPr>
            <w:shd w:fill="F8FAFC"/>
          </w:tcPr>
          <w:p>
            <w:r>
              <w:rPr>
                <w:rFonts w:ascii="Segoe UI" w:cs="Segoe UI" w:eastAsia="Segoe UI" w:hAnsi="Segoe UI"/>
                <w:b w:val="false"/>
                <w:bCs w:val="false"/>
                <w:color w:val="333333"/>
                <w:sz w:val="19"/>
                <w:szCs w:val="19"/>
              </w:rPr>
              <w:t xml:space="preserve">Record Live Patient Care Notes</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 (In-Progress Duty)</w:t>
            </w:r>
          </w:p>
        </w:tc>
        <w:tc>
          <w:tcPr>
            <w:shd w:fill="F8FAFC"/>
          </w:tcPr>
          <w:p>
            <w:r>
              <w:rPr>
                <w:rFonts w:ascii="Segoe UI" w:cs="Segoe UI" w:eastAsia="Segoe UI" w:hAnsi="Segoe UI"/>
                <w:b w:val="false"/>
                <w:bCs w:val="false"/>
                <w:color w:val="333333"/>
                <w:sz w:val="19"/>
                <w:szCs w:val="19"/>
              </w:rPr>
              <w:t xml:space="preserve">❌</w:t>
            </w:r>
          </w:p>
        </w:tc>
      </w:tr>
      <w:tr>
        <w:tc>
          <w:tcPr>
            <w:shd w:fill="FFFFFF"/>
          </w:tcPr>
          <w:p>
            <w:r>
              <w:rPr>
                <w:rFonts w:ascii="Segoe UI" w:cs="Segoe UI" w:eastAsia="Segoe UI" w:hAnsi="Segoe UI"/>
                <w:b w:val="false"/>
                <w:bCs w:val="false"/>
                <w:color w:val="333333"/>
                <w:sz w:val="19"/>
                <w:szCs w:val="19"/>
              </w:rPr>
              <w:t xml:space="preserve">View Patient Care Notes (By Date)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r>
      <w:tr>
        <w:tc>
          <w:tcPr>
            <w:shd w:fill="F8FAFC"/>
          </w:tcPr>
          <w:p>
            <w:r>
              <w:rPr>
                <w:rFonts w:ascii="Segoe UI" w:cs="Segoe UI" w:eastAsia="Segoe UI" w:hAnsi="Segoe UI"/>
                <w:b w:val="false"/>
                <w:bCs w:val="false"/>
                <w:color w:val="333333"/>
                <w:sz w:val="19"/>
                <w:szCs w:val="19"/>
              </w:rPr>
              <w:t xml:space="preserve">Print Resit E-Claim (Allowance Statement)</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c>
          <w:tcPr>
            <w:shd w:fill="F8FAFC"/>
          </w:tcPr>
          <w:p>
            <w:r>
              <w:rPr>
                <w:rFonts w:ascii="Segoe UI" w:cs="Segoe UI" w:eastAsia="Segoe UI" w:hAnsi="Segoe UI"/>
                <w:b w:val="false"/>
                <w:bCs w:val="false"/>
                <w:color w:val="333333"/>
                <w:sz w:val="19"/>
                <w:szCs w:val="19"/>
              </w:rPr>
              <w:t xml:space="preserve">❌</w:t>
            </w:r>
          </w:p>
        </w:tc>
      </w:tr>
      <w:tr>
        <w:tc>
          <w:tcPr>
            <w:shd w:fill="FFFFFF"/>
          </w:tcPr>
          <w:p>
            <w:r>
              <w:rPr>
                <w:rFonts w:ascii="Segoe UI" w:cs="Segoe UI" w:eastAsia="Segoe UI" w:hAnsi="Segoe UI"/>
                <w:b w:val="false"/>
                <w:bCs w:val="false"/>
                <w:color w:val="333333"/>
                <w:sz w:val="19"/>
                <w:szCs w:val="19"/>
              </w:rPr>
              <w:t xml:space="preserve">Submit Service Rating &amp; Review</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c>
          <w:tcPr>
            <w:shd w:fill="FFFFFF"/>
          </w:tcPr>
          <w:p>
            <w:r>
              <w:rPr>
                <w:rFonts w:ascii="Segoe UI" w:cs="Segoe UI" w:eastAsia="Segoe UI" w:hAnsi="Segoe UI"/>
                <w:b w:val="false"/>
                <w:bCs w:val="false"/>
                <w:color w:val="333333"/>
                <w:sz w:val="19"/>
                <w:szCs w:val="19"/>
              </w:rPr>
              <w:t xml:space="preserve">❌</w:t>
            </w:r>
          </w:p>
        </w:tc>
      </w:tr>
    </w:tbl>
    <w:p>
      <w:pPr>
        <w:spacing w:after="200" w:before="200"/>
      </w:pPr>
      <w:r>
        <w:t xml:space="preserve">_________________________________________________________________________________</w:t>
      </w:r>
    </w:p>
    <w:p>
      <w:pPr>
        <w:pStyle w:val="Heading2"/>
        <w:spacing w:after="150" w:before="300"/>
      </w:pPr>
      <w:r>
        <w:t xml:space="preserve">9. Step-by-Step User Operational Manual (By Role)</w:t>
      </w:r>
    </w:p>
    <w:p>
      <w:pPr>
        <w:pStyle w:val="Heading3"/>
        <w:spacing w:after="100" w:before="200"/>
      </w:pPr>
      <w:r>
        <w:t xml:space="preserve">9.1 HoSZA Admin Operational Manual</w:t>
      </w:r>
    </w:p>
    <w:p>
      <w:pPr>
        <w:pStyle w:val="ListParagraph"/>
        <w:numPr>
          <w:ilvl w:val="0"/>
          <w:numId w:val="1"/>
        </w:numPr>
        <w:spacing w:after="40" w:before="40"/>
      </w:pPr>
      <w:r>
        <w:rPr>
          <w:rFonts w:ascii="Segoe UI" w:cs="Segoe UI" w:eastAsia="Segoe UI" w:hAnsi="Segoe UI"/>
          <w:sz w:val="21"/>
          <w:szCs w:val="21"/>
        </w:rPr>
        <w:t xml:space="preserve">Publish On-Behalf Requests: Create ward requests for unaccompanied patients.</w:t>
      </w:r>
    </w:p>
    <w:p>
      <w:pPr>
        <w:pStyle w:val="ListParagraph"/>
        <w:numPr>
          <w:ilvl w:val="0"/>
          <w:numId w:val="1"/>
        </w:numPr>
        <w:spacing w:after="40" w:before="40"/>
      </w:pPr>
      <w:r>
        <w:rPr>
          <w:rFonts w:ascii="Segoe UI" w:cs="Segoe UI" w:eastAsia="Segoe UI" w:hAnsi="Segoe UI"/>
          <w:sz w:val="21"/>
          <w:szCs w:val="21"/>
        </w:rPr>
        <w:t xml:space="preserve">Review Applicants &amp; Assign Companions: Exclusive authority to review companion credentials and assign shifts.</w:t>
      </w:r>
    </w:p>
    <w:p>
      <w:pPr>
        <w:pStyle w:val="ListParagraph"/>
        <w:numPr>
          <w:ilvl w:val="0"/>
          <w:numId w:val="1"/>
        </w:numPr>
        <w:spacing w:after="40" w:before="40"/>
      </w:pPr>
      <w:r>
        <w:rPr>
          <w:rFonts w:ascii="Segoe UI" w:cs="Segoe UI" w:eastAsia="Segoe UI" w:hAnsi="Segoe UI"/>
          <w:sz w:val="21"/>
          <w:szCs w:val="21"/>
        </w:rPr>
        <w:t xml:space="preserve">Verify Pass Codes: Scan/Verify QR codes for ward entry authorization.</w:t>
      </w:r>
    </w:p>
    <w:p>
      <w:pPr>
        <w:pStyle w:val="Heading3"/>
        <w:spacing w:after="100" w:before="200"/>
      </w:pPr>
      <w:r>
        <w:t xml:space="preserve">9.2 Patient &amp; Family Operational Manual</w:t>
      </w:r>
    </w:p>
    <w:p>
      <w:pPr>
        <w:pStyle w:val="ListParagraph"/>
        <w:numPr>
          <w:ilvl w:val="0"/>
          <w:numId w:val="1"/>
        </w:numPr>
        <w:spacing w:after="40" w:before="40"/>
      </w:pPr>
      <w:r>
        <w:rPr>
          <w:rFonts w:ascii="Segoe UI" w:cs="Segoe UI" w:eastAsia="Segoe UI" w:hAnsi="Segoe UI"/>
          <w:sz w:val="21"/>
          <w:szCs w:val="21"/>
        </w:rPr>
        <w:t xml:space="preserve">Create Request: Submit ward location, shift times, and tip bonus.</w:t>
      </w:r>
    </w:p>
    <w:p>
      <w:pPr>
        <w:pStyle w:val="ListParagraph"/>
        <w:numPr>
          <w:ilvl w:val="0"/>
          <w:numId w:val="1"/>
        </w:numPr>
        <w:spacing w:after="40" w:before="40"/>
      </w:pPr>
      <w:r>
        <w:rPr>
          <w:rFonts w:ascii="Segoe UI" w:cs="Segoe UI" w:eastAsia="Segoe UI" w:hAnsi="Segoe UI"/>
          <w:sz w:val="21"/>
          <w:szCs w:val="21"/>
        </w:rPr>
        <w:t xml:space="preserve">Track Status: Monitor live updates (Awaiting Admin Approval).</w:t>
      </w:r>
    </w:p>
    <w:p>
      <w:pPr>
        <w:pStyle w:val="ListParagraph"/>
        <w:numPr>
          <w:ilvl w:val="0"/>
          <w:numId w:val="1"/>
        </w:numPr>
        <w:spacing w:after="40" w:before="40"/>
      </w:pPr>
      <w:r>
        <w:rPr>
          <w:rFonts w:ascii="Segoe UI" w:cs="Segoe UI" w:eastAsia="Segoe UI" w:hAnsi="Segoe UI"/>
          <w:sz w:val="21"/>
          <w:szCs w:val="21"/>
        </w:rPr>
        <w:t xml:space="preserve">Care Notes: Read companion logs grouped by date.</w:t>
      </w:r>
    </w:p>
    <w:p>
      <w:pPr>
        <w:pStyle w:val="ListParagraph"/>
        <w:numPr>
          <w:ilvl w:val="0"/>
          <w:numId w:val="1"/>
        </w:numPr>
        <w:spacing w:after="40" w:before="40"/>
      </w:pPr>
      <w:r>
        <w:rPr>
          <w:rFonts w:ascii="Segoe UI" w:cs="Segoe UI" w:eastAsia="Segoe UI" w:hAnsi="Segoe UI"/>
          <w:sz w:val="21"/>
          <w:szCs w:val="21"/>
        </w:rPr>
        <w:t xml:space="preserve">Rate Service: Submit 1-5 star feedback.</w:t>
      </w:r>
    </w:p>
    <w:p>
      <w:pPr>
        <w:pStyle w:val="Heading3"/>
        <w:spacing w:after="100" w:before="200"/>
      </w:pPr>
      <w:r>
        <w:t xml:space="preserve">9.3 Companion Operational Manual</w:t>
      </w:r>
    </w:p>
    <w:p>
      <w:pPr>
        <w:pStyle w:val="ListParagraph"/>
        <w:numPr>
          <w:ilvl w:val="0"/>
          <w:numId w:val="1"/>
        </w:numPr>
        <w:spacing w:after="40" w:before="40"/>
      </w:pPr>
      <w:r>
        <w:rPr>
          <w:rFonts w:ascii="Segoe UI" w:cs="Segoe UI" w:eastAsia="Segoe UI" w:hAnsi="Segoe UI"/>
          <w:sz w:val="21"/>
          <w:szCs w:val="21"/>
        </w:rPr>
        <w:t xml:space="preserve">Priority Navigation: Auto-lands on Active Duties $\rightarrow$ Open Jobs $\rightarrow$ Completed Shifts.</w:t>
      </w:r>
    </w:p>
    <w:p>
      <w:pPr>
        <w:pStyle w:val="ListParagraph"/>
        <w:numPr>
          <w:ilvl w:val="0"/>
          <w:numId w:val="1"/>
        </w:numPr>
        <w:spacing w:after="40" w:before="40"/>
      </w:pPr>
      <w:r>
        <w:rPr>
          <w:rFonts w:ascii="Segoe UI" w:cs="Segoe UI" w:eastAsia="Segoe UI" w:hAnsi="Segoe UI"/>
          <w:sz w:val="21"/>
          <w:szCs w:val="21"/>
        </w:rPr>
        <w:t xml:space="preserve">Apply &amp; Ward Check-In: Submit application, check in, and show QR E-Pass.</w:t>
      </w:r>
    </w:p>
    <w:p>
      <w:pPr>
        <w:pStyle w:val="ListParagraph"/>
        <w:numPr>
          <w:ilvl w:val="0"/>
          <w:numId w:val="1"/>
        </w:numPr>
        <w:spacing w:after="40" w:before="40"/>
      </w:pPr>
      <w:r>
        <w:rPr>
          <w:rFonts w:ascii="Segoe UI" w:cs="Segoe UI" w:eastAsia="Segoe UI" w:hAnsi="Segoe UI"/>
          <w:sz w:val="21"/>
          <w:szCs w:val="21"/>
        </w:rPr>
        <w:t xml:space="preserve">Record Notes &amp; Print E-Claim: Record patient care notes and print Resit E-Claim slips.</w:t>
      </w:r>
    </w:p>
    <w:p>
      <w:pPr>
        <w:spacing w:after="200" w:before="200"/>
      </w:pPr>
      <w:r>
        <w:t xml:space="preserve">_________________________________________________________________________________</w:t>
      </w:r>
    </w:p>
    <w:p>
      <w:pPr>
        <w:pStyle w:val="Heading2"/>
        <w:spacing w:after="150" w:before="300"/>
      </w:pPr>
      <w:r>
        <w:t xml:space="preserve">10. Core Business Logic &amp; Automated Calculations</w:t>
      </w:r>
    </w:p>
    <w:p>
      <w:pPr>
        <w:spacing w:after="80" w:before="80" w:line="276"/>
      </w:pPr>
      <w:r>
        <w:rPr>
          <w:rFonts w:ascii="Segoe UI" w:cs="Segoe UI" w:eastAsia="Segoe UI" w:hAnsi="Segoe UI"/>
          <w:color w:val="1E293B"/>
          <w:sz w:val="21"/>
          <w:szCs w:val="21"/>
        </w:rPr>
        <w:t xml:space="preserve">$$\text{Billable Hours} = \min(\text{Actual Worked Hours}, \text{Scheduled Shift Hours})$$</w:t>
      </w:r>
    </w:p>
    <w:p>
      <w:pPr>
        <w:spacing w:after="80" w:before="80" w:line="276"/>
      </w:pPr>
      <w:r>
        <w:rPr>
          <w:rFonts w:ascii="Segoe UI" w:cs="Segoe UI" w:eastAsia="Segoe UI" w:hAnsi="Segoe UI"/>
          <w:color w:val="1E293B"/>
          <w:sz w:val="21"/>
          <w:szCs w:val="21"/>
        </w:rPr>
        <w:t xml:space="preserve">$$\text{Base Payout} = \text{Billable Hours} \times \text{Hourly Rate}$$</w:t>
      </w:r>
    </w:p>
    <w:p>
      <w:pPr>
        <w:spacing w:after="80" w:before="80" w:line="276"/>
      </w:pPr>
      <w:r>
        <w:rPr>
          <w:rFonts w:ascii="Segoe UI" w:cs="Segoe UI" w:eastAsia="Segoe UI" w:hAnsi="Segoe UI"/>
          <w:color w:val="1E293B"/>
          <w:sz w:val="21"/>
          <w:szCs w:val="21"/>
        </w:rPr>
        <w:t xml:space="preserve">$$\text{Total Disbursed Payout} = \text{Base Payout} + \text{Family Tip}$$</w:t>
      </w:r>
    </w:p>
    <w:p>
      <w:pPr>
        <w:spacing w:after="200" w:before="200"/>
      </w:pPr>
      <w:r>
        <w:t xml:space="preserve">_________________________________________________________________________________</w:t>
      </w:r>
    </w:p>
    <w:p>
      <w:pPr>
        <w:pStyle w:val="Heading2"/>
        <w:spacing w:after="150" w:before="300"/>
      </w:pPr>
      <w:r>
        <w:t xml:space="preserve">11. Database Schema &amp; Entity Reference</w:t>
      </w:r>
    </w:p>
    <w:p>
      <w:pPr>
        <w:spacing w:after="80" w:before="80" w:line="276"/>
      </w:pPr>
      <w:r>
        <w:rPr>
          <w:rFonts w:ascii="Segoe UI" w:cs="Segoe UI" w:eastAsia="Segoe UI" w:hAnsi="Segoe UI"/>
          <w:color w:val="1E293B"/>
          <w:sz w:val="21"/>
          <w:szCs w:val="21"/>
        </w:rPr>
        <w:t xml:space="preserve">*(Detailed DB tables reference).*</w:t>
      </w:r>
    </w:p>
    <w:p>
      <w:pPr>
        <w:spacing w:after="200" w:before="200"/>
      </w:pPr>
      <w:r>
        <w:t xml:space="preserve">_________________________________________________________________________________</w:t>
      </w:r>
    </w:p>
    <w:p>
      <w:pPr>
        <w:pStyle w:val="Heading2"/>
        <w:spacing w:after="150" w:before="300"/>
      </w:pPr>
      <w:r>
        <w:t xml:space="preserve">12. API Endpoints Reference</w:t>
      </w:r>
    </w:p>
    <w:p>
      <w:pPr>
        <w:spacing w:after="80" w:before="80" w:line="276"/>
      </w:pPr>
      <w:r>
        <w:rPr>
          <w:rFonts w:ascii="Segoe UI" w:cs="Segoe UI" w:eastAsia="Segoe UI" w:hAnsi="Segoe UI"/>
          <w:color w:val="1E293B"/>
          <w:sz w:val="21"/>
          <w:szCs w:val="21"/>
        </w:rPr>
        <w:t xml:space="preserve">*(REST API reference).*</w:t>
      </w:r>
    </w:p>
    <w:p>
      <w:pPr>
        <w:spacing w:after="200" w:before="200"/>
      </w:pPr>
      <w:r>
        <w:t xml:space="preserve">_________________________________________________________________________________</w:t>
      </w:r>
    </w:p>
    <w:p>
      <w:pPr>
        <w:pStyle w:val="Heading2"/>
        <w:spacing w:after="150" w:before="300"/>
      </w:pPr>
      <w:r>
        <w:t xml:space="preserve">13. Security, Compliance &amp; Error Handling</w:t>
      </w:r>
    </w:p>
    <w:p>
      <w:pPr>
        <w:spacing w:after="80" w:before="80" w:line="276"/>
      </w:pPr>
      <w:r>
        <w:rPr>
          <w:rFonts w:ascii="Segoe UI" w:cs="Segoe UI" w:eastAsia="Segoe UI" w:hAnsi="Segoe UI"/>
          <w:color w:val="1E293B"/>
          <w:sz w:val="21"/>
          <w:szCs w:val="21"/>
        </w:rPr>
        <w:t xml:space="preserve">*(Security &amp; BCRYPT hashing specs).*</w:t>
      </w:r>
    </w:p>
    <w:p>
      <w:pPr>
        <w:spacing w:after="200" w:before="200"/>
      </w:pPr>
      <w:r>
        <w:t xml:space="preserve">_________________________________________________________________________________</w:t>
      </w:r>
    </w:p>
    <w:p>
      <w:pPr>
        <w:pStyle w:val="Heading2"/>
        <w:spacing w:after="150" w:before="300"/>
      </w:pPr>
      <w:r>
        <w:t xml:space="preserve">14. Troubleshooting &amp; System Recovery Guide</w:t>
      </w:r>
    </w:p>
    <w:p>
      <w:pPr>
        <w:spacing w:after="80" w:before="80" w:line="276"/>
      </w:pPr>
      <w:r>
        <w:rPr>
          <w:rFonts w:ascii="Segoe UI" w:cs="Segoe UI" w:eastAsia="Segoe UI" w:hAnsi="Segoe UI"/>
          <w:color w:val="1E293B"/>
          <w:sz w:val="21"/>
          <w:szCs w:val="21"/>
        </w:rPr>
        <w:t xml:space="preserve">This troubleshooting guide addresses common issues, diagnostic steps, and system recovery procedures for administrators and developers.</w:t>
      </w:r>
    </w:p>
    <w:p>
      <w:pPr>
        <w:pStyle w:val="Heading3"/>
        <w:spacing w:after="100" w:before="200"/>
      </w:pPr>
      <w:r>
        <w:t xml:space="preserve">🔍 Matrix of Common Issues &amp; Resolutions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293B"/>
          </w:tcPr>
          <w:p>
            <w:r>
              <w:rPr>
                <w:rFonts w:ascii="Segoe UI" w:cs="Segoe UI" w:eastAsia="Segoe UI" w:hAnsi="Segoe UI"/>
                <w:b/>
                <w:bCs/>
                <w:color w:val="FFFFFF"/>
                <w:sz w:val="19"/>
                <w:szCs w:val="19"/>
              </w:rPr>
              <w:t xml:space="preserve">Issue Symptom</w:t>
            </w:r>
          </w:p>
        </w:tc>
        <w:tc>
          <w:tcPr>
            <w:shd w:fill="1E293B"/>
          </w:tcPr>
          <w:p>
            <w:r>
              <w:rPr>
                <w:rFonts w:ascii="Segoe UI" w:cs="Segoe UI" w:eastAsia="Segoe UI" w:hAnsi="Segoe UI"/>
                <w:b/>
                <w:bCs/>
                <w:color w:val="FFFFFF"/>
                <w:sz w:val="19"/>
                <w:szCs w:val="19"/>
              </w:rPr>
              <w:t xml:space="preserve">Root Cause</w:t>
            </w:r>
          </w:p>
        </w:tc>
        <w:tc>
          <w:tcPr>
            <w:shd w:fill="1E293B"/>
          </w:tcPr>
          <w:p>
            <w:r>
              <w:rPr>
                <w:rFonts w:ascii="Segoe UI" w:cs="Segoe UI" w:eastAsia="Segoe UI" w:hAnsi="Segoe UI"/>
                <w:b/>
                <w:bCs/>
                <w:color w:val="FFFFFF"/>
                <w:sz w:val="19"/>
                <w:szCs w:val="19"/>
              </w:rPr>
              <w:t xml:space="preserve">Resolution / Fix Action</w:t>
            </w:r>
          </w:p>
        </w:tc>
      </w:tr>
      <w:tr>
        <w:tc>
          <w:tcPr>
            <w:shd w:fill="F8FAFC"/>
          </w:tcPr>
          <w:p>
            <w:r>
              <w:rPr>
                <w:rFonts w:ascii="Segoe UI" w:cs="Segoe UI" w:eastAsia="Segoe UI" w:hAnsi="Segoe UI"/>
                <w:b w:val="false"/>
                <w:bCs w:val="false"/>
                <w:color w:val="333333"/>
                <w:sz w:val="19"/>
                <w:szCs w:val="19"/>
              </w:rPr>
              <w:t xml:space="preserve">1. Blank Page on Dashboard</w:t>
            </w:r>
          </w:p>
        </w:tc>
        <w:tc>
          <w:tcPr>
            <w:shd w:fill="F8FAFC"/>
          </w:tcPr>
          <w:p>
            <w:r>
              <w:rPr>
                <w:rFonts w:ascii="Segoe UI" w:cs="Segoe UI" w:eastAsia="Segoe UI" w:hAnsi="Segoe UI"/>
                <w:b w:val="false"/>
                <w:bCs w:val="false"/>
                <w:color w:val="333333"/>
                <w:sz w:val="19"/>
                <w:szCs w:val="19"/>
              </w:rPr>
              <w:t xml:space="preserve">Missing state variable or unhandled JS exception</w:t>
            </w:r>
          </w:p>
        </w:tc>
        <w:tc>
          <w:tcPr>
            <w:shd w:fill="F8FAFC"/>
          </w:tcPr>
          <w:p>
            <w:r>
              <w:rPr>
                <w:rFonts w:ascii="Segoe UI" w:cs="Segoe UI" w:eastAsia="Segoe UI" w:hAnsi="Segoe UI"/>
                <w:b w:val="false"/>
                <w:bCs w:val="false"/>
                <w:color w:val="333333"/>
                <w:sz w:val="19"/>
                <w:szCs w:val="19"/>
              </w:rPr>
              <w:t xml:space="preserve">Press F12 to inspect browser console. Ensure state variables (dutyFilter) are declared. Run npm run build in frontend/.</w:t>
            </w:r>
          </w:p>
        </w:tc>
      </w:tr>
      <w:tr>
        <w:tc>
          <w:tcPr>
            <w:shd w:fill="FFFFFF"/>
          </w:tcPr>
          <w:p>
            <w:r>
              <w:rPr>
                <w:rFonts w:ascii="Segoe UI" w:cs="Segoe UI" w:eastAsia="Segoe UI" w:hAnsi="Segoe UI"/>
                <w:b w:val="false"/>
                <w:bCs w:val="false"/>
                <w:color w:val="333333"/>
                <w:sz w:val="19"/>
                <w:szCs w:val="19"/>
              </w:rPr>
              <w:t xml:space="preserve">2. HTTP 404 on API Request</w:t>
            </w:r>
          </w:p>
        </w:tc>
        <w:tc>
          <w:tcPr>
            <w:shd w:fill="FFFFFF"/>
          </w:tcPr>
          <w:p>
            <w:r>
              <w:rPr>
                <w:rFonts w:ascii="Segoe UI" w:cs="Segoe UI" w:eastAsia="Segoe UI" w:hAnsi="Segoe UI"/>
                <w:b w:val="false"/>
                <w:bCs w:val="false"/>
                <w:color w:val="333333"/>
                <w:sz w:val="19"/>
                <w:szCs w:val="19"/>
              </w:rPr>
              <w:t xml:space="preserve">Apache mod_rewrite disabled or .htaccess missing</w:t>
            </w:r>
          </w:p>
        </w:tc>
        <w:tc>
          <w:tcPr>
            <w:shd w:fill="FFFFFF"/>
          </w:tcPr>
          <w:p>
            <w:r>
              <w:rPr>
                <w:rFonts w:ascii="Segoe UI" w:cs="Segoe UI" w:eastAsia="Segoe UI" w:hAnsi="Segoe UI"/>
                <w:b w:val="false"/>
                <w:bCs w:val="false"/>
                <w:color w:val="333333"/>
                <w:sz w:val="19"/>
                <w:szCs w:val="19"/>
              </w:rPr>
              <w:t xml:space="preserve">Enable mod_rewrite in XAMPP httpd.conf. Verify .htaccess exists in /public/.</w:t>
            </w:r>
          </w:p>
        </w:tc>
      </w:tr>
      <w:tr>
        <w:tc>
          <w:tcPr>
            <w:shd w:fill="F8FAFC"/>
          </w:tcPr>
          <w:p>
            <w:r>
              <w:rPr>
                <w:rFonts w:ascii="Segoe UI" w:cs="Segoe UI" w:eastAsia="Segoe UI" w:hAnsi="Segoe UI"/>
                <w:b w:val="false"/>
                <w:bCs w:val="false"/>
                <w:color w:val="333333"/>
                <w:sz w:val="19"/>
                <w:szCs w:val="19"/>
              </w:rPr>
              <w:t xml:space="preserve">3. DB Connection Error (2002)</w:t>
            </w:r>
          </w:p>
        </w:tc>
        <w:tc>
          <w:tcPr>
            <w:shd w:fill="F8FAFC"/>
          </w:tcPr>
          <w:p>
            <w:r>
              <w:rPr>
                <w:rFonts w:ascii="Segoe UI" w:cs="Segoe UI" w:eastAsia="Segoe UI" w:hAnsi="Segoe UI"/>
                <w:b w:val="false"/>
                <w:bCs w:val="false"/>
                <w:color w:val="333333"/>
                <w:sz w:val="19"/>
                <w:szCs w:val="19"/>
              </w:rPr>
              <w:t xml:space="preserve">MySQL service stopped or invalid .env credentials</w:t>
            </w:r>
          </w:p>
        </w:tc>
        <w:tc>
          <w:tcPr>
            <w:shd w:fill="F8FAFC"/>
          </w:tcPr>
          <w:p>
            <w:r>
              <w:rPr>
                <w:rFonts w:ascii="Segoe UI" w:cs="Segoe UI" w:eastAsia="Segoe UI" w:hAnsi="Segoe UI"/>
                <w:b w:val="false"/>
                <w:bCs w:val="false"/>
                <w:color w:val="333333"/>
                <w:sz w:val="19"/>
                <w:szCs w:val="19"/>
              </w:rPr>
              <w:t xml:space="preserve">Open XAMPP Control Panel $\rightarrow$ Start MySQL. Check .env file for correct database name (ipeneman).</w:t>
            </w:r>
          </w:p>
        </w:tc>
      </w:tr>
      <w:tr>
        <w:tc>
          <w:tcPr>
            <w:shd w:fill="FFFFFF"/>
          </w:tcPr>
          <w:p>
            <w:r>
              <w:rPr>
                <w:rFonts w:ascii="Segoe UI" w:cs="Segoe UI" w:eastAsia="Segoe UI" w:hAnsi="Segoe UI"/>
                <w:b w:val="false"/>
                <w:bCs w:val="false"/>
                <w:color w:val="333333"/>
                <w:sz w:val="19"/>
                <w:szCs w:val="19"/>
              </w:rPr>
              <w:t xml:space="preserve">4. Open Opportunities List Empty</w:t>
            </w:r>
          </w:p>
        </w:tc>
        <w:tc>
          <w:tcPr>
            <w:shd w:fill="FFFFFF"/>
          </w:tcPr>
          <w:p>
            <w:r>
              <w:rPr>
                <w:rFonts w:ascii="Segoe UI" w:cs="Segoe UI" w:eastAsia="Segoe UI" w:hAnsi="Segoe UI"/>
                <w:b w:val="false"/>
                <w:bCs w:val="false"/>
                <w:color w:val="333333"/>
                <w:sz w:val="19"/>
                <w:szCs w:val="19"/>
              </w:rPr>
              <w:t xml:space="preserve">No open requests match companion's gender (L/P)</w:t>
            </w:r>
          </w:p>
        </w:tc>
        <w:tc>
          <w:tcPr>
            <w:shd w:fill="FFFFFF"/>
          </w:tcPr>
          <w:p>
            <w:r>
              <w:rPr>
                <w:rFonts w:ascii="Segoe UI" w:cs="Segoe UI" w:eastAsia="Segoe UI" w:hAnsi="Segoe UI"/>
                <w:b w:val="false"/>
                <w:bCs w:val="false"/>
                <w:color w:val="333333"/>
                <w:sz w:val="19"/>
                <w:szCs w:val="19"/>
              </w:rPr>
              <w:t xml:space="preserve">Log into Admin Portal and publish a test request matching the companion's gender (L for Male, P for Female).</w:t>
            </w:r>
          </w:p>
        </w:tc>
      </w:tr>
      <w:tr>
        <w:tc>
          <w:tcPr>
            <w:shd w:fill="F8FAFC"/>
          </w:tcPr>
          <w:p>
            <w:r>
              <w:rPr>
                <w:rFonts w:ascii="Segoe UI" w:cs="Segoe UI" w:eastAsia="Segoe UI" w:hAnsi="Segoe UI"/>
                <w:b w:val="false"/>
                <w:bCs w:val="false"/>
                <w:color w:val="333333"/>
                <w:sz w:val="19"/>
                <w:szCs w:val="19"/>
              </w:rPr>
              <w:t xml:space="preserve">5. E-Claim Slip Timestamps Missing</w:t>
            </w:r>
          </w:p>
        </w:tc>
        <w:tc>
          <w:tcPr>
            <w:shd w:fill="F8FAFC"/>
          </w:tcPr>
          <w:p>
            <w:r>
              <w:rPr>
                <w:rFonts w:ascii="Segoe UI" w:cs="Segoe UI" w:eastAsia="Segoe UI" w:hAnsi="Segoe UI"/>
                <w:b w:val="false"/>
                <w:bCs w:val="false"/>
                <w:color w:val="333333"/>
                <w:sz w:val="19"/>
                <w:szCs w:val="19"/>
              </w:rPr>
              <w:t xml:space="preserve">Companion did not perform ward check-in / check-out</w:t>
            </w:r>
          </w:p>
        </w:tc>
        <w:tc>
          <w:tcPr>
            <w:shd w:fill="F8FAFC"/>
          </w:tcPr>
          <w:p>
            <w:r>
              <w:rPr>
                <w:rFonts w:ascii="Segoe UI" w:cs="Segoe UI" w:eastAsia="Segoe UI" w:hAnsi="Segoe UI"/>
                <w:b w:val="false"/>
                <w:bCs w:val="false"/>
                <w:color w:val="333333"/>
                <w:sz w:val="19"/>
                <w:szCs w:val="19"/>
              </w:rPr>
              <w:t xml:space="preserve">Instruct companion to tap 📍 Ward Check-In upon arrival and 🚪 Ward Check-Out before printing claim receipt.</w:t>
            </w:r>
          </w:p>
        </w:tc>
      </w:tr>
      <w:tr>
        <w:tc>
          <w:tcPr>
            <w:shd w:fill="FFFFFF"/>
          </w:tcPr>
          <w:p>
            <w:r>
              <w:rPr>
                <w:rFonts w:ascii="Segoe UI" w:cs="Segoe UI" w:eastAsia="Segoe UI" w:hAnsi="Segoe UI"/>
                <w:b w:val="false"/>
                <w:bCs w:val="false"/>
                <w:color w:val="333333"/>
                <w:sz w:val="19"/>
                <w:szCs w:val="19"/>
              </w:rPr>
              <w:t xml:space="preserve">6. HTTP 401 Unauthorized</w:t>
            </w:r>
          </w:p>
        </w:tc>
        <w:tc>
          <w:tcPr>
            <w:shd w:fill="FFFFFF"/>
          </w:tcPr>
          <w:p>
            <w:r>
              <w:rPr>
                <w:rFonts w:ascii="Segoe UI" w:cs="Segoe UI" w:eastAsia="Segoe UI" w:hAnsi="Segoe UI"/>
                <w:b w:val="false"/>
                <w:bCs w:val="false"/>
                <w:color w:val="333333"/>
                <w:sz w:val="19"/>
                <w:szCs w:val="19"/>
              </w:rPr>
              <w:t xml:space="preserve">Session expired or invalid login token</w:t>
            </w:r>
          </w:p>
        </w:tc>
        <w:tc>
          <w:tcPr>
            <w:shd w:fill="FFFFFF"/>
          </w:tcPr>
          <w:p>
            <w:r>
              <w:rPr>
                <w:rFonts w:ascii="Segoe UI" w:cs="Segoe UI" w:eastAsia="Segoe UI" w:hAnsi="Segoe UI"/>
                <w:b w:val="false"/>
                <w:bCs w:val="false"/>
                <w:color w:val="333333"/>
                <w:sz w:val="19"/>
                <w:szCs w:val="19"/>
              </w:rPr>
              <w:t xml:space="preserve">Log out and log back in, or re-run UserSeeder to reset credentials.</w:t>
            </w:r>
          </w:p>
        </w:tc>
      </w:tr>
    </w:tbl>
    <w:p>
      <w:pPr>
        <w:spacing w:after="200" w:before="200"/>
      </w:pPr>
      <w:r>
        <w:t xml:space="preserve">_________________________________________________________________________________</w:t>
      </w:r>
    </w:p>
    <w:p>
      <w:pPr>
        <w:pStyle w:val="Heading3"/>
        <w:spacing w:after="100" w:before="200"/>
      </w:pPr>
      <w:r>
        <w:t xml:space="preserve">🛠️ System Diagnostic &amp; Recovery Commands</w:t>
      </w:r>
    </w:p>
    <w:p>
      <w:pPr>
        <w:pStyle w:val="Heading4"/>
        <w:spacing w:after="80" w:before="150"/>
      </w:pPr>
      <w:r>
        <w:t xml:space="preserve">Re-building Frontend Assets:</w:t>
      </w:r>
    </w:p>
    <w:p>
      <w:pPr>
        <w:shd w:fill="F1F5F9"/>
      </w:pPr>
      <w:r>
        <w:rPr>
          <w:rFonts w:ascii="Consolas" w:cs="Consolas" w:eastAsia="Consolas" w:hAnsi="Consolas"/>
          <w:color w:val="0F172A"/>
          <w:sz w:val="18"/>
          <w:szCs w:val="18"/>
        </w:rPr>
        <w:t xml:space="preserve">cd c:\xampp\htdocs\ipeneman\frontend
npm run build</w:t>
      </w:r>
    </w:p>
    <w:p>
      <w:pPr>
        <w:pStyle w:val="Heading4"/>
        <w:spacing w:after="80" w:before="150"/>
      </w:pPr>
      <w:r>
        <w:t xml:space="preserve">Re-running Database Migrations &amp; Seeds:</w:t>
      </w:r>
    </w:p>
    <w:p>
      <w:pPr>
        <w:shd w:fill="F1F5F9"/>
      </w:pPr>
      <w:r>
        <w:rPr>
          <w:rFonts w:ascii="Consolas" w:cs="Consolas" w:eastAsia="Consolas" w:hAnsi="Consolas"/>
          <w:color w:val="0F172A"/>
          <w:sz w:val="18"/>
          <w:szCs w:val="18"/>
        </w:rPr>
        <w:t xml:space="preserve">cd c:\xampp\htdocs\ipeneman
php spark migrate:refresh
php spark db:seed UserSeeder</w:t>
      </w:r>
    </w:p>
    <w:p>
      <w:pPr>
        <w:spacing w:after="200" w:before="200"/>
      </w:pPr>
      <w:r>
        <w:t xml:space="preserve">_________________________________________________________________________________</w:t>
      </w:r>
    </w:p>
    <w:p>
      <w:pPr>
        <w:pStyle w:val="Heading2"/>
        <w:spacing w:after="150" w:before="300"/>
      </w:pPr>
      <w:r>
        <w:t xml:space="preserve">15. Installation, Maintenance &amp; Deployment Guide</w:t>
      </w:r>
    </w:p>
    <w:p>
      <w:pPr>
        <w:shd w:fill="F1F5F9"/>
      </w:pPr>
      <w:r>
        <w:rPr>
          <w:rFonts w:ascii="Consolas" w:cs="Consolas" w:eastAsia="Consolas" w:hAnsi="Consolas"/>
          <w:color w:val="0F172A"/>
          <w:sz w:val="18"/>
          <w:szCs w:val="18"/>
        </w:rPr>
        <w:t xml:space="preserve"># Setup
php spark migrate
php spark db:seed UserSeeder
# Frontend Build
cd frontend
npm run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2026-08-02T02:04:52.282Z</dcterms:created>
  <dcterms:modified xsi:type="dcterms:W3CDTF">2026-08-02T02:04:52.283Z</dcterms:modified>
</cp:coreProperties>
</file>

<file path=docProps/custom.xml><?xml version="1.0" encoding="utf-8"?>
<Properties xmlns="http://schemas.openxmlformats.org/officeDocument/2006/custom-properties" xmlns:vt="http://schemas.openxmlformats.org/officeDocument/2006/docPropsVTypes"/>
</file>