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Clustering Report</w:t>
      </w:r>
    </w:p>
    <w:p>
      <w:r>
        <w:t>Dataset: Titanic passenger features</w:t>
      </w:r>
    </w:p>
    <w:p>
      <w:r>
        <w:t>K-Means and DBSCAN were applied to uncover hidden clusters in the data.</w:t>
      </w:r>
    </w:p>
    <w:p>
      <w:r>
        <w:t>The elbow method was used to guide the number of K-Means clusters.</w:t>
      </w:r>
    </w:p>
    <w:p>
      <w:r>
        <w:t>Cluster summary:</w:t>
      </w:r>
    </w:p>
    <w:p>
      <w:r>
        <w:t> kmeans_cluster   pclass  survived     age    sibsp  parch       fare  dbscan_cluster
              0 2.666667  0.333333 22.5000 0.166667   0.00   8.923333            -1.0
              1 1.000000  0.500000 48.2500 0.500000   0.50 122.587500            -1.0
              2 2.500000  0.750000  2.4575 0.750000   1.75  27.090000            -1.0</w:t>
      </w:r>
    </w:p>
    <w:p>
      <w:r>
        <w:t>Business use case: Zynxis could use these groups to segment users, compare intern performance patterns, or detect unusual behavior.</w:t>
      </w:r>
    </w:p>
    <w:sectPr/>
  </w:body>
</w:document>
</file>