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95CCF" w14:textId="6F2D611A" w:rsidR="00241F10" w:rsidRPr="003704DE" w:rsidRDefault="00241F10" w:rsidP="00241F10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3704DE">
        <w:rPr>
          <w:rFonts w:ascii="Cambria" w:hAnsi="Cambria" w:cs="Times New Roman"/>
          <w:b/>
          <w:bCs/>
          <w:sz w:val="24"/>
          <w:szCs w:val="24"/>
          <w:u w:val="single"/>
        </w:rPr>
        <w:t>Utility Functions Guide</w:t>
      </w:r>
    </w:p>
    <w:p w14:paraId="59F06E19" w14:textId="014E5496" w:rsidR="00F10658" w:rsidRPr="003704DE" w:rsidRDefault="00F1065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Linear Utility Function:</w:t>
      </w:r>
      <w:r w:rsidRPr="003704DE">
        <w:rPr>
          <w:rFonts w:ascii="Cambria" w:hAnsi="Cambria" w:cs="Times New Roman"/>
        </w:rPr>
        <w:t xml:space="preserve"> u(w) = w</w:t>
      </w:r>
    </w:p>
    <w:p w14:paraId="7D27EF53" w14:textId="29DFE2AA" w:rsidR="00F10658" w:rsidRPr="003704DE" w:rsidRDefault="00F10658" w:rsidP="00F10658">
      <w:pPr>
        <w:pStyle w:val="ListParagraph"/>
        <w:numPr>
          <w:ilvl w:val="1"/>
          <w:numId w:val="2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</w:rPr>
        <w:t>Risk-neutral attitude.</w:t>
      </w:r>
    </w:p>
    <w:p w14:paraId="2B84D1F4" w14:textId="382CA8FA" w:rsidR="00BE5AC3" w:rsidRPr="003704DE" w:rsidRDefault="00AE047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Exponential Utility</w:t>
      </w:r>
      <w:r w:rsidR="00F10658" w:rsidRPr="003704DE">
        <w:rPr>
          <w:rFonts w:ascii="Cambria" w:hAnsi="Cambria" w:cs="Times New Roman"/>
          <w:b/>
          <w:bCs/>
        </w:rPr>
        <w:t xml:space="preserve"> Function</w:t>
      </w:r>
      <w:r w:rsidRPr="003704DE">
        <w:rPr>
          <w:rFonts w:ascii="Cambria" w:hAnsi="Cambria" w:cs="Times New Roman"/>
          <w:b/>
          <w:bCs/>
        </w:rPr>
        <w:t>:</w:t>
      </w:r>
      <w:r w:rsidRPr="003704DE">
        <w:rPr>
          <w:rFonts w:ascii="Cambria" w:hAnsi="Cambria" w:cs="Times New Roman"/>
        </w:rPr>
        <w:t xml:space="preserve"> u(w) = -e</w:t>
      </w:r>
      <w:r w:rsidRPr="003704DE">
        <w:rPr>
          <w:rFonts w:ascii="Cambria" w:hAnsi="Cambria" w:cs="Times New Roman"/>
          <w:vertAlign w:val="superscript"/>
        </w:rPr>
        <w:t>-</w:t>
      </w:r>
      <w:r w:rsidRPr="003704DE">
        <w:rPr>
          <w:rFonts w:ascii="Cambria" w:hAnsi="Cambria" w:cs="Times New Roman"/>
          <w:vertAlign w:val="superscript"/>
        </w:rPr>
        <w:t>αw</w:t>
      </w:r>
    </w:p>
    <w:p w14:paraId="725BAFF2" w14:textId="317AE5FC" w:rsidR="00AE0478" w:rsidRPr="003704DE" w:rsidRDefault="00AE0478" w:rsidP="00F10658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Constant: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α</w:t>
      </w:r>
    </w:p>
    <w:p w14:paraId="41B97196" w14:textId="1886D17C" w:rsidR="00AE0478" w:rsidRPr="003704DE" w:rsidRDefault="00AE0478" w:rsidP="00944192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Interpretation: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α</w:t>
      </w:r>
      <w:r w:rsidRPr="003704DE">
        <w:rPr>
          <w:rFonts w:ascii="Cambria" w:hAnsi="Cambria" w:cs="Times New Roman"/>
        </w:rPr>
        <w:t xml:space="preserve"> is the rate of utility decay as wealth increases. It reflects the degree of the user’s risk aversion. A </w:t>
      </w:r>
      <w:r w:rsidRPr="003704DE">
        <w:rPr>
          <w:rFonts w:ascii="Cambria" w:hAnsi="Cambria" w:cs="Times New Roman"/>
          <w:i/>
          <w:iCs/>
        </w:rPr>
        <w:t>higher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α</w:t>
      </w:r>
      <w:r w:rsidRPr="003704DE">
        <w:rPr>
          <w:rFonts w:ascii="Cambria" w:hAnsi="Cambria" w:cs="Times New Roman"/>
        </w:rPr>
        <w:t xml:space="preserve"> indicates </w:t>
      </w:r>
      <w:r w:rsidRPr="003704DE">
        <w:rPr>
          <w:rFonts w:ascii="Cambria" w:hAnsi="Cambria" w:cs="Times New Roman"/>
          <w:i/>
          <w:iCs/>
        </w:rPr>
        <w:t>greater</w:t>
      </w:r>
      <w:r w:rsidRPr="003704DE">
        <w:rPr>
          <w:rFonts w:ascii="Cambria" w:hAnsi="Cambria" w:cs="Times New Roman"/>
        </w:rPr>
        <w:t xml:space="preserve"> risk aversion.</w:t>
      </w:r>
    </w:p>
    <w:p w14:paraId="34C910E2" w14:textId="6E948FD2" w:rsidR="00F10658" w:rsidRPr="003704DE" w:rsidRDefault="00AE0478" w:rsidP="00944192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Suggested Range: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α</w:t>
      </w:r>
      <w:r w:rsidRPr="003704DE">
        <w:rPr>
          <w:rFonts w:ascii="Cambria" w:hAnsi="Cambria" w:cs="Times New Roman"/>
        </w:rPr>
        <w:t xml:space="preserve"> is typically a small positive number. Common values range from 0.01 to 0.1, with values close to 0 indicating near </w:t>
      </w:r>
      <w:r w:rsidRPr="003704DE">
        <w:rPr>
          <w:rFonts w:ascii="Cambria" w:hAnsi="Cambria" w:cs="Times New Roman"/>
          <w:i/>
          <w:iCs/>
        </w:rPr>
        <w:t>risk-neutral</w:t>
      </w:r>
      <w:r w:rsidRPr="003704DE">
        <w:rPr>
          <w:rFonts w:ascii="Cambria" w:hAnsi="Cambria" w:cs="Times New Roman"/>
        </w:rPr>
        <w:t xml:space="preserve"> behavior and values higher than 0.1 indicating extremely </w:t>
      </w:r>
      <w:proofErr w:type="gramStart"/>
      <w:r w:rsidRPr="003704DE">
        <w:rPr>
          <w:rFonts w:ascii="Cambria" w:hAnsi="Cambria" w:cs="Times New Roman"/>
        </w:rPr>
        <w:t>high risk</w:t>
      </w:r>
      <w:proofErr w:type="gramEnd"/>
      <w:r w:rsidRPr="003704DE">
        <w:rPr>
          <w:rFonts w:ascii="Cambria" w:hAnsi="Cambria" w:cs="Times New Roman"/>
        </w:rPr>
        <w:t xml:space="preserve"> aversion.</w:t>
      </w:r>
    </w:p>
    <w:p w14:paraId="4BA799D2" w14:textId="5DD8D545" w:rsidR="00AE0478" w:rsidRPr="003704DE" w:rsidRDefault="00AE047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Constant Relative Risk Aversion (CRRA) Utility</w:t>
      </w:r>
      <w:r w:rsidR="00F10658" w:rsidRPr="003704DE">
        <w:rPr>
          <w:rFonts w:ascii="Cambria" w:hAnsi="Cambria" w:cs="Times New Roman"/>
          <w:b/>
          <w:bCs/>
        </w:rPr>
        <w:t xml:space="preserve"> Function</w:t>
      </w:r>
      <w:r w:rsidRPr="003704DE">
        <w:rPr>
          <w:rFonts w:ascii="Cambria" w:hAnsi="Cambria" w:cs="Times New Roman"/>
          <w:b/>
          <w:bCs/>
        </w:rPr>
        <w:t>:</w:t>
      </w:r>
      <w:r w:rsidRPr="003704DE">
        <w:rPr>
          <w:rFonts w:ascii="Cambria" w:hAnsi="Cambria" w:cs="Times New Roman"/>
        </w:rPr>
        <w:t xml:space="preserve"> u(w)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1-γ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1-γ</m:t>
            </m:r>
          </m:den>
        </m:f>
      </m:oMath>
    </w:p>
    <w:p w14:paraId="5AAC441D" w14:textId="15870513" w:rsidR="00AE0478" w:rsidRPr="003704DE" w:rsidRDefault="00AE0478" w:rsidP="00F10658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Constant: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γ</w:t>
      </w:r>
    </w:p>
    <w:p w14:paraId="1C021863" w14:textId="77777777" w:rsidR="00AE0478" w:rsidRPr="003704DE" w:rsidRDefault="00AE0478" w:rsidP="00944192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>Interpretation: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γ</w:t>
      </w:r>
      <w:r w:rsidRPr="003704DE">
        <w:rPr>
          <w:rFonts w:ascii="Cambria" w:hAnsi="Cambria" w:cs="Times New Roman"/>
        </w:rPr>
        <w:t xml:space="preserve"> is the coefficient of relative risk aversion. It measures how risk aversion changes in response to changes in wealth. A higher </w:t>
      </w:r>
      <w:r w:rsidRPr="003704DE">
        <w:rPr>
          <w:rFonts w:ascii="Cambria" w:hAnsi="Cambria" w:cs="Times New Roman"/>
        </w:rPr>
        <w:t>γ</w:t>
      </w:r>
      <w:r w:rsidRPr="003704DE">
        <w:rPr>
          <w:rFonts w:ascii="Cambria" w:hAnsi="Cambria" w:cs="Times New Roman"/>
        </w:rPr>
        <w:t xml:space="preserve"> indicates greater risk aversion. </w:t>
      </w:r>
    </w:p>
    <w:p w14:paraId="0F234514" w14:textId="5DF88A5A" w:rsidR="00AE0478" w:rsidRPr="003704DE" w:rsidRDefault="00AE0478" w:rsidP="00944192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3704DE">
        <w:rPr>
          <w:rFonts w:ascii="Cambria" w:hAnsi="Cambria" w:cs="Times New Roman"/>
          <w:b/>
          <w:bCs/>
        </w:rPr>
        <w:t xml:space="preserve">Suggested Range: </w:t>
      </w:r>
      <w:r w:rsidRPr="003704DE">
        <w:rPr>
          <w:rFonts w:ascii="Cambria" w:hAnsi="Cambria" w:cs="Times New Roman"/>
        </w:rPr>
        <w:t>γ</w:t>
      </w:r>
      <w:r w:rsidRPr="003704DE">
        <w:rPr>
          <w:rFonts w:ascii="Cambria" w:hAnsi="Cambria" w:cs="Times New Roman"/>
        </w:rPr>
        <w:t xml:space="preserve"> typically ranges from </w:t>
      </w:r>
      <w:r w:rsidR="00F10658" w:rsidRPr="003704DE">
        <w:rPr>
          <w:rFonts w:ascii="Cambria" w:hAnsi="Cambria" w:cs="Times New Roman"/>
        </w:rPr>
        <w:t xml:space="preserve">1 to 3. </w:t>
      </w:r>
      <w:r w:rsidR="00F10658" w:rsidRPr="003704DE">
        <w:rPr>
          <w:rFonts w:ascii="Cambria" w:hAnsi="Cambria" w:cs="Times New Roman"/>
        </w:rPr>
        <w:t>γ</w:t>
      </w:r>
      <w:r w:rsidR="00F10658" w:rsidRPr="003704DE">
        <w:rPr>
          <w:rFonts w:ascii="Cambria" w:hAnsi="Cambria" w:cs="Times New Roman"/>
        </w:rPr>
        <w:t xml:space="preserve"> = 1 results in a </w:t>
      </w:r>
      <w:r w:rsidR="00F10658" w:rsidRPr="003704DE">
        <w:rPr>
          <w:rFonts w:ascii="Cambria" w:hAnsi="Cambria" w:cs="Times New Roman"/>
          <w:i/>
          <w:iCs/>
        </w:rPr>
        <w:t>logarithmic utility function</w:t>
      </w:r>
      <w:r w:rsidR="00944192" w:rsidRPr="003704DE">
        <w:rPr>
          <w:rFonts w:ascii="Cambria" w:hAnsi="Cambria" w:cs="Times New Roman"/>
        </w:rPr>
        <w:t>.</w:t>
      </w:r>
    </w:p>
    <w:p w14:paraId="40964A93" w14:textId="3586D465" w:rsidR="00F10658" w:rsidRPr="003704DE" w:rsidRDefault="00F1065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Square Root Utility Function:</w:t>
      </w:r>
      <w:r w:rsidRPr="003704DE">
        <w:rPr>
          <w:rFonts w:ascii="Cambria" w:hAnsi="Cambria" w:cs="Times New Roman"/>
        </w:rPr>
        <w:t xml:space="preserve"> u(w) = √w</w:t>
      </w:r>
    </w:p>
    <w:p w14:paraId="73E625B7" w14:textId="64734F0C" w:rsidR="00F10658" w:rsidRPr="003704DE" w:rsidRDefault="00F10658" w:rsidP="00F10658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>Risk-averse attitude where utility increases with the square root of wealth.</w:t>
      </w:r>
    </w:p>
    <w:p w14:paraId="66DE0E47" w14:textId="3FC6740A" w:rsidR="00F10658" w:rsidRPr="003704DE" w:rsidRDefault="00F1065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Logarithmic Utility Function: </w:t>
      </w:r>
      <w:r w:rsidRPr="003704DE">
        <w:rPr>
          <w:rFonts w:ascii="Cambria" w:hAnsi="Cambria" w:cs="Times New Roman"/>
        </w:rPr>
        <w:t>u(w) = ln(w)</w:t>
      </w:r>
    </w:p>
    <w:p w14:paraId="27B594B7" w14:textId="0EF4A503" w:rsidR="00F10658" w:rsidRPr="003704DE" w:rsidRDefault="00F10658" w:rsidP="00F10658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 xml:space="preserve">Risk-averse attitude </w:t>
      </w:r>
      <w:proofErr w:type="gramStart"/>
      <w:r w:rsidRPr="003704DE">
        <w:rPr>
          <w:rFonts w:ascii="Cambria" w:hAnsi="Cambria" w:cs="Times New Roman"/>
        </w:rPr>
        <w:t>where</w:t>
      </w:r>
      <w:proofErr w:type="gramEnd"/>
      <w:r w:rsidRPr="003704DE">
        <w:rPr>
          <w:rFonts w:ascii="Cambria" w:hAnsi="Cambria" w:cs="Times New Roman"/>
        </w:rPr>
        <w:t xml:space="preserve"> utility increases logarithmically with wealth.</w:t>
      </w:r>
    </w:p>
    <w:p w14:paraId="5D287CAB" w14:textId="6B6B7F49" w:rsidR="00F10658" w:rsidRPr="003704DE" w:rsidRDefault="00F10658" w:rsidP="00F10658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>Note: This is used in the Kelly Criterion.</w:t>
      </w:r>
    </w:p>
    <w:p w14:paraId="0DB2E205" w14:textId="0AD14457" w:rsidR="00F10658" w:rsidRPr="003704DE" w:rsidRDefault="00F1065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Quadratic Utility Function: </w:t>
      </w:r>
      <w:r w:rsidRPr="003704DE">
        <w:rPr>
          <w:rFonts w:ascii="Cambria" w:hAnsi="Cambria" w:cs="Times New Roman"/>
        </w:rPr>
        <w:t xml:space="preserve">u(w) = w – </w:t>
      </w: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>w</w:t>
      </w:r>
      <w:r w:rsidRPr="003704DE">
        <w:rPr>
          <w:rFonts w:ascii="Cambria" w:hAnsi="Cambria" w:cs="Times New Roman"/>
          <w:vertAlign w:val="superscript"/>
        </w:rPr>
        <w:t>2</w:t>
      </w:r>
    </w:p>
    <w:p w14:paraId="7E1CAE41" w14:textId="70C5BB77" w:rsidR="00F10658" w:rsidRPr="003704DE" w:rsidRDefault="00F10658" w:rsidP="00F10658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Constant: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β</w:t>
      </w:r>
    </w:p>
    <w:p w14:paraId="1399CF85" w14:textId="31D9EB32" w:rsidR="00F10658" w:rsidRPr="003704DE" w:rsidRDefault="00F10658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Interpretation:</w:t>
      </w:r>
      <w:r w:rsidRPr="003704DE">
        <w:rPr>
          <w:rFonts w:ascii="Cambria" w:hAnsi="Cambria" w:cs="Times New Roman"/>
        </w:rPr>
        <w:t xml:space="preserve"> </w:t>
      </w: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 xml:space="preserve"> determines how quickly utility turns negative as wealth increases (“diminishing returns”).</w:t>
      </w:r>
    </w:p>
    <w:p w14:paraId="4D930727" w14:textId="6079291F" w:rsidR="00F10658" w:rsidRPr="003704DE" w:rsidRDefault="00F10658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Suggested Range: </w:t>
      </w: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 xml:space="preserve"> should be a small positive number, typically between 0.0001 and 0.01. Higher values will quickly turn utility negative for larger wealth levels.</w:t>
      </w:r>
    </w:p>
    <w:p w14:paraId="52EE2824" w14:textId="474A2AD3" w:rsidR="00F10658" w:rsidRPr="003704DE" w:rsidRDefault="00F10658" w:rsidP="00F10658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Hyperbolic Absolute Risk Aversion (HARA) Utility Function:</w:t>
      </w:r>
      <w:r w:rsidRPr="003704DE">
        <w:rPr>
          <w:rFonts w:ascii="Cambria" w:hAnsi="Cambria" w:cs="Times New Roman"/>
        </w:rPr>
        <w:t xml:space="preserve"> u(w)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y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3704DE">
        <w:rPr>
          <w:rFonts w:ascii="Cambria" w:eastAsiaTheme="minorEastAsia" w:hAnsi="Cambria" w:cs="Times New Roman"/>
        </w:rPr>
        <w:t>(</w:t>
      </w:r>
      <w:r w:rsidRPr="003704DE">
        <w:rPr>
          <w:rFonts w:ascii="Cambria" w:hAnsi="Cambria" w:cs="Times New Roman"/>
        </w:rPr>
        <w:t>α</w:t>
      </w:r>
      <w:r w:rsidRPr="003704DE">
        <w:rPr>
          <w:rFonts w:ascii="Cambria" w:hAnsi="Cambria" w:cs="Times New Roman"/>
        </w:rPr>
        <w:t xml:space="preserve"> + </w:t>
      </w:r>
      <w:r w:rsidRPr="003704DE">
        <w:rPr>
          <w:rFonts w:ascii="Cambria" w:hAnsi="Cambria" w:cs="Times New Roman"/>
        </w:rPr>
        <w:t>β</w:t>
      </w:r>
      <w:proofErr w:type="gramStart"/>
      <w:r w:rsidRPr="003704DE">
        <w:rPr>
          <w:rFonts w:ascii="Cambria" w:hAnsi="Cambria" w:cs="Times New Roman"/>
        </w:rPr>
        <w:t>w)</w:t>
      </w:r>
      <w:r w:rsidRPr="003704DE">
        <w:rPr>
          <w:rFonts w:ascii="Cambria" w:hAnsi="Cambria" w:cs="Times New Roman"/>
          <w:vertAlign w:val="superscript"/>
        </w:rPr>
        <w:t>y</w:t>
      </w:r>
      <w:proofErr w:type="gramEnd"/>
    </w:p>
    <w:p w14:paraId="30E23E89" w14:textId="2F67061B" w:rsidR="00A419BF" w:rsidRPr="003704DE" w:rsidRDefault="00A419BF" w:rsidP="00A419BF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Constants: </w:t>
      </w:r>
      <w:r w:rsidRPr="003704DE">
        <w:rPr>
          <w:rFonts w:ascii="Cambria" w:hAnsi="Cambria" w:cs="Times New Roman"/>
        </w:rPr>
        <w:t>α</w:t>
      </w:r>
      <w:r w:rsidRPr="003704DE">
        <w:rPr>
          <w:rFonts w:ascii="Cambria" w:hAnsi="Cambria" w:cs="Times New Roman"/>
        </w:rPr>
        <w:t xml:space="preserve">, </w:t>
      </w: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>, y</w:t>
      </w:r>
    </w:p>
    <w:p w14:paraId="551BCE36" w14:textId="4DE78A31" w:rsidR="00A419BF" w:rsidRPr="003704DE" w:rsidRDefault="00A419BF" w:rsidP="00944192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Interpretations:</w:t>
      </w:r>
    </w:p>
    <w:p w14:paraId="45CC42C2" w14:textId="77777777" w:rsidR="00944192" w:rsidRPr="003704DE" w:rsidRDefault="00A419BF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>α</w:t>
      </w:r>
      <w:r w:rsidRPr="003704DE">
        <w:rPr>
          <w:rFonts w:ascii="Cambria" w:hAnsi="Cambria" w:cs="Times New Roman"/>
        </w:rPr>
        <w:t>:  Affects the base level of utility as wealth approaches zero.</w:t>
      </w:r>
    </w:p>
    <w:p w14:paraId="10CA4CAA" w14:textId="77777777" w:rsidR="00944192" w:rsidRPr="003704DE" w:rsidRDefault="00A419BF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 xml:space="preserve">: Indicates how wealth influences utility (higher </w:t>
      </w: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 xml:space="preserve"> means that changes in wealth have a larger effect on utility).</w:t>
      </w:r>
    </w:p>
    <w:p w14:paraId="7C5EA01F" w14:textId="1778CFD8" w:rsidR="00A419BF" w:rsidRPr="003704DE" w:rsidRDefault="00A419BF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>y: Indicates the degree of risk aversion.</w:t>
      </w:r>
    </w:p>
    <w:p w14:paraId="056F5F27" w14:textId="77777777" w:rsidR="00A419BF" w:rsidRPr="003704DE" w:rsidRDefault="00A419BF" w:rsidP="00A419BF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Suggested Ranges:</w:t>
      </w:r>
    </w:p>
    <w:p w14:paraId="4BE6EEB6" w14:textId="7A70C8ED" w:rsidR="00A419BF" w:rsidRPr="003704DE" w:rsidRDefault="00A419BF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 xml:space="preserve">α:  </w:t>
      </w:r>
      <w:proofErr w:type="gramStart"/>
      <w:r w:rsidRPr="003704DE">
        <w:rPr>
          <w:rFonts w:ascii="Cambria" w:hAnsi="Cambria" w:cs="Times New Roman"/>
        </w:rPr>
        <w:t>Typically</w:t>
      </w:r>
      <w:proofErr w:type="gramEnd"/>
      <w:r w:rsidRPr="003704DE">
        <w:rPr>
          <w:rFonts w:ascii="Cambria" w:hAnsi="Cambria" w:cs="Times New Roman"/>
        </w:rPr>
        <w:t xml:space="preserve"> a small positive number that ensures </w:t>
      </w:r>
      <w:r w:rsidRPr="003704DE">
        <w:rPr>
          <w:rFonts w:ascii="Cambria" w:hAnsi="Cambria" w:cs="Times New Roman"/>
        </w:rPr>
        <w:t>α + βw</w:t>
      </w:r>
      <w:r w:rsidRPr="003704DE">
        <w:rPr>
          <w:rFonts w:ascii="Cambria" w:hAnsi="Cambria" w:cs="Times New Roman"/>
        </w:rPr>
        <w:t xml:space="preserve"> &gt; 0.</w:t>
      </w:r>
    </w:p>
    <w:p w14:paraId="75609B46" w14:textId="092E9A4E" w:rsidR="00A419BF" w:rsidRPr="003704DE" w:rsidRDefault="00A419BF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 xml:space="preserve">β: </w:t>
      </w:r>
      <w:r w:rsidRPr="003704DE">
        <w:rPr>
          <w:rFonts w:ascii="Cambria" w:hAnsi="Cambria" w:cs="Times New Roman"/>
        </w:rPr>
        <w:t xml:space="preserve"> </w:t>
      </w:r>
      <w:proofErr w:type="gramStart"/>
      <w:r w:rsidRPr="003704DE">
        <w:rPr>
          <w:rFonts w:ascii="Cambria" w:hAnsi="Cambria" w:cs="Times New Roman"/>
        </w:rPr>
        <w:t>Typically</w:t>
      </w:r>
      <w:proofErr w:type="gramEnd"/>
      <w:r w:rsidRPr="003704DE">
        <w:rPr>
          <w:rFonts w:ascii="Cambria" w:hAnsi="Cambria" w:cs="Times New Roman"/>
        </w:rPr>
        <w:t xml:space="preserve"> a small positive number between 0.0001 and 0.01 (see </w:t>
      </w:r>
      <w:r w:rsidRPr="003704DE">
        <w:rPr>
          <w:rFonts w:ascii="Cambria" w:hAnsi="Cambria" w:cs="Times New Roman"/>
        </w:rPr>
        <w:t>β</w:t>
      </w:r>
      <w:r w:rsidRPr="003704DE">
        <w:rPr>
          <w:rFonts w:ascii="Cambria" w:hAnsi="Cambria" w:cs="Times New Roman"/>
        </w:rPr>
        <w:t xml:space="preserve"> in Quadratic Utility Function). </w:t>
      </w:r>
    </w:p>
    <w:p w14:paraId="342A30F9" w14:textId="02C0DA7C" w:rsidR="00A419BF" w:rsidRPr="003704DE" w:rsidRDefault="00A419BF" w:rsidP="00944192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</w:rPr>
        <w:t xml:space="preserve">y: </w:t>
      </w:r>
      <w:r w:rsidRPr="003704DE">
        <w:rPr>
          <w:rFonts w:ascii="Cambria" w:hAnsi="Cambria" w:cs="Times New Roman"/>
        </w:rPr>
        <w:t>A value greater than zero that’s typically between 0.5 and 5.</w:t>
      </w:r>
      <w:r w:rsidR="00944192" w:rsidRPr="003704DE">
        <w:rPr>
          <w:rFonts w:ascii="Cambria" w:hAnsi="Cambria" w:cs="Times New Roman"/>
        </w:rPr>
        <w:t xml:space="preserve"> Values closer to 0.5 represent moderate risk aversion, values around 2 to 3 reflect </w:t>
      </w:r>
      <w:r w:rsidR="00944192" w:rsidRPr="003704DE">
        <w:rPr>
          <w:rFonts w:ascii="Cambria" w:hAnsi="Cambria" w:cs="Times New Roman"/>
        </w:rPr>
        <w:lastRenderedPageBreak/>
        <w:t>substantial risk aversion, and values closer to 5 indicate very high risk-aversion.</w:t>
      </w:r>
    </w:p>
    <w:p w14:paraId="4A127DC9" w14:textId="1119E401" w:rsidR="00944192" w:rsidRPr="003704DE" w:rsidRDefault="00944192" w:rsidP="00944192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Power Utility Function: </w:t>
      </w:r>
      <w:r w:rsidRPr="003704DE">
        <w:rPr>
          <w:rFonts w:ascii="Cambria" w:hAnsi="Cambria" w:cs="Times New Roman"/>
        </w:rPr>
        <w:t xml:space="preserve">u(w)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3704DE">
        <w:rPr>
          <w:rFonts w:ascii="Cambria" w:eastAsiaTheme="minorEastAsia" w:hAnsi="Cambria" w:cs="Times New Roman"/>
        </w:rPr>
        <w:t>for k &lt; 1</w:t>
      </w:r>
    </w:p>
    <w:p w14:paraId="3BA3EDAC" w14:textId="466EBCAA" w:rsidR="00944192" w:rsidRPr="003704DE" w:rsidRDefault="00944192" w:rsidP="00944192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Constant:</w:t>
      </w:r>
      <w:r w:rsidRPr="003704DE">
        <w:rPr>
          <w:rFonts w:ascii="Cambria" w:hAnsi="Cambria" w:cs="Times New Roman"/>
        </w:rPr>
        <w:t xml:space="preserve"> k</w:t>
      </w:r>
    </w:p>
    <w:p w14:paraId="7A9B1CB1" w14:textId="55D54A12" w:rsidR="00944192" w:rsidRPr="003704DE" w:rsidRDefault="00944192" w:rsidP="00944192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Interpretation:</w:t>
      </w:r>
      <w:r w:rsidRPr="003704DE">
        <w:rPr>
          <w:rFonts w:ascii="Cambria" w:hAnsi="Cambria" w:cs="Times New Roman"/>
        </w:rPr>
        <w:t xml:space="preserve"> k influences the concavity of the utility function. Smaller k values indicate higher risk aversion.</w:t>
      </w:r>
    </w:p>
    <w:p w14:paraId="540669DA" w14:textId="2D23175B" w:rsidR="00944192" w:rsidRPr="003704DE" w:rsidRDefault="00944192" w:rsidP="00944192">
      <w:pPr>
        <w:pStyle w:val="ListParagraph"/>
        <w:numPr>
          <w:ilvl w:val="1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>Suggested Range:</w:t>
      </w:r>
      <w:r w:rsidRPr="003704DE">
        <w:rPr>
          <w:rFonts w:ascii="Cambria" w:hAnsi="Cambria" w:cs="Times New Roman"/>
        </w:rPr>
        <w:t xml:space="preserve"> k ranges from </w:t>
      </w:r>
      <w:r w:rsidR="00241F10" w:rsidRPr="003704DE">
        <w:rPr>
          <w:rFonts w:ascii="Cambria" w:hAnsi="Cambria" w:cs="Times New Roman"/>
        </w:rPr>
        <w:t>-∞ to 1, excluding 0. k = 1 gives a linear utility function.</w:t>
      </w:r>
    </w:p>
    <w:p w14:paraId="318AE03F" w14:textId="1F9DB855" w:rsidR="00241F10" w:rsidRPr="003704DE" w:rsidRDefault="00241F10" w:rsidP="00241F10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For 0 &lt; k &lt; 1: </w:t>
      </w:r>
      <w:r w:rsidRPr="003704DE">
        <w:rPr>
          <w:rFonts w:ascii="Cambria" w:hAnsi="Cambria" w:cs="Times New Roman"/>
        </w:rPr>
        <w:t xml:space="preserve">Individuals become </w:t>
      </w:r>
      <w:r w:rsidRPr="003704DE">
        <w:rPr>
          <w:rFonts w:ascii="Cambria" w:hAnsi="Cambria" w:cs="Times New Roman"/>
          <w:i/>
          <w:iCs/>
        </w:rPr>
        <w:t>less</w:t>
      </w:r>
      <w:r w:rsidRPr="003704DE">
        <w:rPr>
          <w:rFonts w:ascii="Cambria" w:hAnsi="Cambria" w:cs="Times New Roman"/>
        </w:rPr>
        <w:t xml:space="preserve"> risk-averse with increasing wealth.</w:t>
      </w:r>
    </w:p>
    <w:p w14:paraId="48D6713E" w14:textId="064A182F" w:rsidR="00241F10" w:rsidRPr="003704DE" w:rsidRDefault="00241F10" w:rsidP="00241F10">
      <w:pPr>
        <w:pStyle w:val="ListParagraph"/>
        <w:numPr>
          <w:ilvl w:val="2"/>
          <w:numId w:val="2"/>
        </w:numPr>
        <w:rPr>
          <w:rFonts w:ascii="Cambria" w:hAnsi="Cambria" w:cs="Times New Roman"/>
          <w:b/>
          <w:bCs/>
        </w:rPr>
      </w:pPr>
      <w:r w:rsidRPr="003704DE">
        <w:rPr>
          <w:rFonts w:ascii="Cambria" w:hAnsi="Cambria" w:cs="Times New Roman"/>
          <w:b/>
          <w:bCs/>
        </w:rPr>
        <w:t xml:space="preserve">For k &lt; 0: </w:t>
      </w:r>
      <w:r w:rsidRPr="003704DE">
        <w:rPr>
          <w:rFonts w:ascii="Cambria" w:hAnsi="Cambria" w:cs="Times New Roman"/>
        </w:rPr>
        <w:t xml:space="preserve">individuals become </w:t>
      </w:r>
      <w:r w:rsidRPr="003704DE">
        <w:rPr>
          <w:rFonts w:ascii="Cambria" w:hAnsi="Cambria" w:cs="Times New Roman"/>
          <w:i/>
          <w:iCs/>
        </w:rPr>
        <w:t>more</w:t>
      </w:r>
      <w:r w:rsidRPr="003704DE">
        <w:rPr>
          <w:rFonts w:ascii="Cambria" w:hAnsi="Cambria" w:cs="Times New Roman"/>
        </w:rPr>
        <w:t xml:space="preserve"> risk-averse with increasing wealth.</w:t>
      </w:r>
    </w:p>
    <w:sectPr w:rsidR="00241F10" w:rsidRPr="0037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EB0B1" w14:textId="77777777" w:rsidR="001F5C50" w:rsidRDefault="001F5C50" w:rsidP="00241F10">
      <w:pPr>
        <w:spacing w:after="0" w:line="240" w:lineRule="auto"/>
      </w:pPr>
      <w:r>
        <w:separator/>
      </w:r>
    </w:p>
  </w:endnote>
  <w:endnote w:type="continuationSeparator" w:id="0">
    <w:p w14:paraId="31B4F6CE" w14:textId="77777777" w:rsidR="001F5C50" w:rsidRDefault="001F5C50" w:rsidP="0024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E2EE9" w14:textId="77777777" w:rsidR="001F5C50" w:rsidRDefault="001F5C50" w:rsidP="00241F10">
      <w:pPr>
        <w:spacing w:after="0" w:line="240" w:lineRule="auto"/>
      </w:pPr>
      <w:r>
        <w:separator/>
      </w:r>
    </w:p>
  </w:footnote>
  <w:footnote w:type="continuationSeparator" w:id="0">
    <w:p w14:paraId="70AF428B" w14:textId="77777777" w:rsidR="001F5C50" w:rsidRDefault="001F5C50" w:rsidP="00241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7017"/>
    <w:multiLevelType w:val="hybridMultilevel"/>
    <w:tmpl w:val="59A46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71F00"/>
    <w:multiLevelType w:val="hybridMultilevel"/>
    <w:tmpl w:val="E32A5C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628C5"/>
    <w:multiLevelType w:val="hybridMultilevel"/>
    <w:tmpl w:val="565EA782"/>
    <w:lvl w:ilvl="0" w:tplc="5AD8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504A"/>
    <w:multiLevelType w:val="hybridMultilevel"/>
    <w:tmpl w:val="DE26D1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3A0234"/>
    <w:multiLevelType w:val="hybridMultilevel"/>
    <w:tmpl w:val="8276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E2169"/>
    <w:multiLevelType w:val="hybridMultilevel"/>
    <w:tmpl w:val="EFF2B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7317A"/>
    <w:multiLevelType w:val="hybridMultilevel"/>
    <w:tmpl w:val="C2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2502F"/>
    <w:multiLevelType w:val="hybridMultilevel"/>
    <w:tmpl w:val="CC36DA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DD296C"/>
    <w:multiLevelType w:val="hybridMultilevel"/>
    <w:tmpl w:val="780828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578772">
    <w:abstractNumId w:val="4"/>
  </w:num>
  <w:num w:numId="2" w16cid:durableId="688070722">
    <w:abstractNumId w:val="2"/>
  </w:num>
  <w:num w:numId="3" w16cid:durableId="1548028206">
    <w:abstractNumId w:val="6"/>
  </w:num>
  <w:num w:numId="4" w16cid:durableId="1528979350">
    <w:abstractNumId w:val="5"/>
  </w:num>
  <w:num w:numId="5" w16cid:durableId="481700746">
    <w:abstractNumId w:val="0"/>
  </w:num>
  <w:num w:numId="6" w16cid:durableId="618798902">
    <w:abstractNumId w:val="3"/>
  </w:num>
  <w:num w:numId="7" w16cid:durableId="731545457">
    <w:abstractNumId w:val="7"/>
  </w:num>
  <w:num w:numId="8" w16cid:durableId="552233340">
    <w:abstractNumId w:val="1"/>
  </w:num>
  <w:num w:numId="9" w16cid:durableId="241986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78"/>
    <w:rsid w:val="001F5C50"/>
    <w:rsid w:val="00241F10"/>
    <w:rsid w:val="003704DE"/>
    <w:rsid w:val="00572B8A"/>
    <w:rsid w:val="00944192"/>
    <w:rsid w:val="00996A7F"/>
    <w:rsid w:val="00A419BF"/>
    <w:rsid w:val="00AE0478"/>
    <w:rsid w:val="00BE5AC3"/>
    <w:rsid w:val="00F1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5025"/>
  <w15:chartTrackingRefBased/>
  <w15:docId w15:val="{9D49B9EE-9F20-451C-AFDD-8086C71A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10"/>
  </w:style>
  <w:style w:type="paragraph" w:styleId="Footer">
    <w:name w:val="footer"/>
    <w:basedOn w:val="Normal"/>
    <w:link w:val="FooterChar"/>
    <w:uiPriority w:val="99"/>
    <w:unhideWhenUsed/>
    <w:rsid w:val="0024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Felix</dc:creator>
  <cp:keywords/>
  <dc:description/>
  <cp:lastModifiedBy>Liang, Felix</cp:lastModifiedBy>
  <cp:revision>2</cp:revision>
  <dcterms:created xsi:type="dcterms:W3CDTF">2024-05-24T22:41:00Z</dcterms:created>
  <dcterms:modified xsi:type="dcterms:W3CDTF">2024-05-24T23:30:00Z</dcterms:modified>
</cp:coreProperties>
</file>