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232"/>
        <w:gridCol w:w="7128"/>
      </w:tblGrid>
      <w:tr>
        <w:trPr>
          <w:trHeight w:val="120" w:hRule="exact"/>
        </w:trPr>
        <w:tc>
          <w:tcPr>
            <w:tcW w:type="dxa" w:w="2232"/>
            <w:shd w:fill="11111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128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Title"/>
        <w:jc w:val="left"/>
      </w:pPr>
      <w:r>
        <w:rPr>
          <w:rFonts w:ascii="Arial" w:hAnsi="Arial" w:eastAsia="Arial"/>
          <w:b/>
          <w:i w:val="0"/>
          <w:color w:val="111111"/>
          <w:sz w:val="68"/>
        </w:rPr>
        <w:t>Исследование рынка</w:t>
      </w:r>
      <w:r>
        <w:br/>
      </w:r>
      <w:r>
        <w:rPr>
          <w:rFonts w:ascii="Arial" w:hAnsi="Arial" w:eastAsia="Arial"/>
          <w:b/>
          <w:i w:val="0"/>
          <w:color w:val="111111"/>
          <w:sz w:val="68"/>
        </w:rPr>
        <w:t>и пользователей Marosim</w:t>
      </w:r>
    </w:p>
    <w:p>
      <w:pPr>
        <w:spacing w:after="520"/>
      </w:pPr>
      <w:r>
        <w:rPr>
          <w:rFonts w:ascii="Arial" w:hAnsi="Arial" w:eastAsia="Arial"/>
          <w:b w:val="0"/>
          <w:i w:val="0"/>
          <w:color w:val="5E5E5E"/>
          <w:sz w:val="28"/>
        </w:rPr>
        <w:t>Узбекистан: свадебные и event-услуги, кабинетный этап и план полевой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Для кого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Владелец продукта и команда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Версия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0.1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Рынок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Узбекистан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Фокус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Свадьбы и события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Метод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Кабинетный ресёрч и полевой план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Статус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Первый вывод готов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Следующий шаг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24 интервью и продуктовые тесты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Дата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9 сентября 2026</w:t>
            </w:r>
          </w:p>
        </w:tc>
      </w:tr>
    </w:tbl>
    <w:p>
      <w:r>
        <w:br w:type="page"/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Документ отвечает на вопрос, какую ценность Marosim нужно доказать до расширения разработки. Кабинетный этап подтверждает большой повторяющийся поток свадеб и наличие цифровой аудитории, но не подтверждает, что люди готовы сменить привычные каналы или что авторы предложений будут поддерживать карточки актуальными. Поэтому ближайшее исследование должно проверять не потребность в каталоге вообще, а качество пути от конкретной потребности до сравнимого предложения и предметного разговора.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111"/>
          <w:sz w:val="36"/>
        </w:rPr>
        <w:t>1. Результат на текущем этапе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В 2025 году в Узбекистане зарегистрировано 267 126 браков. Это сильный индикатор регулярности свадебного спроса, но не размер рынка Marosim: одна регистрация не равна одному платному мероприятию, а сведения о среднем бюджете и количестве заказанных услуг пока не подтверждены. Источник - Национальный комитет по статистике.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Цифровой доступ не выглядит главным ограничением для первого теста. По данным Digital 2025, в начале 2025 года в Узбекистане было 32,7 млн интернет-пользователей и 33,9 млн мобильных подключений. Рекламный охват Instagram оценивался в 11,7 млн аккаунтов. Последняя цифра не равна числу уникальных активных людей, поэтому её можно использовать только как ориентир доступности канала.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На рынке уже работают общие доски объявлений, справочники, свадебные каталоги и сервисы планирования. Значит, простой каталог с фотографиями и телефоном сам по себе не является достаточным отличием. Проверяемая ставка Marosim - актуальные сравнимые карточки, поиск на языке пользователя, сохранённый список, прямой чат и версионный расчёт, который автор может уточнить без потери истории.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Первичный ресёрч ещё не проведён. До интервью нельзя утверждать, что эти функции решают главные проблемы или что выбранные названия понятны. Документ отделяет наблюдаемые факты и интерфейсные наблюдения от гипотез.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2. Проектные вопросы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Вопрос для ищущих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Как люди в Узбекистане находят и выбирают услуги, товары и аренду для свадьбы или другого события, где теряют время и доверие, и какой минимум информации позволяет им перейти к разговору с автором предложения.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Вопрос для авторов предложений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Как авторы получают обращения, отличают целевого клиента от пустого запроса, поддерживают цены и доступность, и готовы ли они вести карточку и расчёты в Marosim ради более предметного потока клиентов.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Решения после исследования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Решение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нужно узнать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Какое наблюдение повлияет на решение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Главный сценарий клиента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 чего человек реально начинает поиск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Повторяющийся первый шаг и естественные поисковые фразы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Язык и поиск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Как смешиваются русский, ўзбек кирилл и o‘zbek lotin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Реальные запросы, нулевые результаты и выбранные карточки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Карточка и доверие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Какие данные снижают риск выбора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Названные без подсказки признаки доверия и причины отказа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Свежесть и доступность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Какие данные должны быть текущими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Порог, после которого информация считается устаревшей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Сақланганлар или Рўйхат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Как люди собирают и обсуждают варианты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Понятное без объяснения название и успешное возвращение к списку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Чат и расчёт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Нужен ли структурированный запрос кроме обычного сообщения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Реальная сложность текущего согласования состава и цены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Кабинет автора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За что автор готов регулярно обновлять данные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Наблюдаемый выигрыш во времени или качестве обращения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Excel импорт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У кого есть прайс и сколько позиций нужно загрузить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Реальные файлы и частота обновлений без сбора лишних данных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3. Что известно о спросе и каналах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Свадебный поток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Национальный комитет по статистике показывает 271 776 зарегистрированных браков в 2024 году и 267 126 в 2025 году. Снижение составило около 1,7 процента, но ежегодный поток остаётся крупным. Эти данные дают единицу спроса для набора респондентов, а не денежный TAM.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Цифровая доступность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Digital 2025 оценивал проникновение интернета в 89 процентов населения на начало 2025 года. Около половины населения жило в городах. Медианная скорость мобильного интернета оценивалась в 37,82 Мбит в секунду. Эти показатели поддерживают mobile-first веб-продукт, но не доказывают, что целевая аудитория будет устанавливать PWA или пользоваться конкретным каналом.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Текущие способы поиска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В выдаче OLX по свадебным услугам в Ташкенте видны предложения по организации мероприятий, фото и видео, транспорту, аренде и оформлению. Golden Pages работает как справочник компаний с телефоном и адресом. Вертикальные сервисы Toypoy, Toybook и Venoro собирают свадебные категории, карточки и инструменты планирования. Это показывает, что предложение раздроблено между несколькими типами площадок. Доля использования каждой площадки неизвестна и должна проверяться в интервью.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4. Наблюдение за альтернативами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Матрица фиксирует видимые функции сайтов на 9 сентября 2026 года. Она не подтверждает их аудиторию, качество данных, число реальных сделок или достоверность опубликованных отзывов.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Альтернатива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Видимый основной сценарий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Сильный элемент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Незакрытый вопрос для Marosim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OLX Uzbekistan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Поиск широкого набора объявлений и контакт с продавцом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Большой общий контекст объявлений и привычный формат карточки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Нужен ли людям отдельный сценарий события вместо общей доски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Golden Pages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Поиск компании по рубрике и контактам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Справочные данные и стаж компании в каталоге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Достаточно ли телефона без цены, портфолио и доступности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Toypoy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Свадебный каталог, план, калькулятор и заявка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Узкая свадебная навигация, RU и UZ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Насколько актуальны цены, доступность и отзывы в реальной работе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Toybook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Каталог специалистов, кабинет пары и приглашения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Связка подбора и подготовки свадьбы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Что люди считают главным - поиск, план или приглашения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Venoro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Сравнение предложений, портфолио, отзывы, чат и приглашения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Прямое обещание собрать свадьбу в одном месте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Какой сценарий реально доводит до контакта и сделки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Eventify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Подбор площадки по городу, числу гостей и требованиям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Структурированный бриф и явное разделение фактов, оценок и неизвестного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Нужен ли этот подход для корпоративных событий после свадебного MVP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Вывод из конкурентного просмотра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Рынок уже предъявляет пользователю знакомые элементы: категории, поиск, карточку, избранное или план, отзывы, калькулятор и заявку. Отличие Marosim нельзя формулировать списком тех же функций. Его нужно доказать измеримым результатом: человек быстрее находит несколько подходящих и актуальных вариантов, понимает ограничения, сохраняет их и начинает предметный разговор; автор получает достаточно контекста, чтобы ответить ценой и условиями.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5. Сегменты для первого поля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Ищущие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Люди, которые планируют свадьбу или никах в ближайшие шесть месяцев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Люди, которые завершили подготовку свадьбы не более 12 месяцев назад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Самостоятельные организаторы семейных событий кроме свадьбы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Профессиональные или полупрофессиональные планировщики как отдельная подгруппа, а не замена конечному клиенту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В выборке нужно разделить Ташкент и другие города, русский и ўзбекский язык, латиницу и кириллицу, самостоятельное решение и решение большой семьёй.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Авторы предложений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Площадки и кейтеринг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Фото и видео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Ведущие, музыка и шоу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Декор, цветы, подарки и полиграфия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Транспорт, техника и аренда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Нужны одиночные исполнители и команды, авторы с одним предложением и компании с прайсом на десятки позиций, люди, работающие только с телефона, и те, кто использует Excel или другой учёт.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6. Гипотезы для проверки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Ищущие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Гипотеза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будет подтверждением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опровергнет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Варианты трудно сравнить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Люди вручную сводят цены, условия и фото из нескольких чатов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Большинство принимает решение по одной рекомендации без сравнения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Свежесть повышает надёжность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Люди отказываются от карточек без даты обновления или свободной даты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Дата не влияет на контакт и доверие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Список нужен семье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Варианты пересылают нескольким участникам и теряют контекст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Решение принимает один человек в одном чате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Структурированный расчёт экономит переписку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 реальных чатах повторяются дата, город, гости и состав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Цена почти всегда проста и согласуется одним сообщением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Проверка важнее публичного рейтинга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Люди называют происхождение отзыва и подтверждение сделки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Решение строится только на знакомой рекомендации или портфолио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Авторы предложений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Гипотеза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будет подтверждением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опровергнет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Много нецелевых обращений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Авторы показывают повторяющиеся запросы без даты, бюджета или подходящего города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Большинство входящих уже содержит полный контекст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Карточку трудно обновлять в нескольких местах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Один прайс и доступность вручную копируются в несколько каналов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Данные почти не меняются или ведутся в одной системе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Excel импорт нужен части авторов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Есть реальный прайс на десятки позиций и готовность загрузить копию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Большинство предлагает одну индивидуальную услугу без прайса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Предпросмотр снижает ошибки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Автор замечает важную ошибку только в клиентском виде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Текущий кабинет полностью показывает итоговую карточку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Версионный расчёт помогает согласованию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Авторы хранят несколько вариантов сметы и боятся потерять предыдущий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Каждый расчёт уникален и история не нужна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7. План полевого исследования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Первый качественный цикл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Рекомендуемый старт - 24 модерируемых интервью: 12 ищущих и 12 авторов предложений. Внутри каждой стороны половина респондентов из Ташкента, половина из других городов или областей. Это исследовательская выборка для поиска повторяющихся механизмов и различий, а не база для процентов по всему Узбекистану.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Каждое интервью длится 40-50 минут и состоит из разговора о последнем реальном опыте и теста Marosim. Используется отдельный questionnaire на ўзбекском кириллицей. Если участнику удобнее русский или ўзбек лотин, интервьюер говорит на удобном языке, но сохраняет одинаковый смысл вопросов.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Набор ищущих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Партнёрские приглашения через свадебные салоны, площадки, фотографов и организаторов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Добровольное приглашение рядом с ЗАГСом только в нейтральной зоне и с разрешения площадки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Рекомендации участников с контролем, чтобы выборка не состояла из одной семьи или круга знакомых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Публикации в тематических Telegram и Instagram сообществах после согласования с администраторами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Нельзя проводить набор внутри медицинской организации, собирать сведения о её посещении или создавать впечатление официального сотрудничества с государственным органом.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Набор авторов предложений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На первом цикле достаточно по два-три участника из ключевых групп: площадки и еда, фото и видео, ведущие и музыка, декор и товары, транспорт и аренда. Приглашение должно прямо говорить, что Marosim проверяет продукт, не обещает поток клиентов и не требует платного размещения.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Правила решений до начала интервью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Повторяющейся проблемой считаем механизм, который самостоятельно описали участники из разных источников набора и категорий.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Успех интерфейса измеряем выполнением задачи без подсказки, а не общей фразой нравится.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Отдельно фиксируем язык запроса, использованную письменность, нулевой результат и выбранную карточку.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Число участников не превращаем в долю рынка и не публикуем как статистику страны.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Новую функцию не добавляем только по просьбе одного участника; сначала ищем реальную задачу и частоту.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8. Метрики исследования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Метрика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Как считаем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Что она решает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Успех первого шага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Доля участников, начавших поиск или размещение без подсказки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Понятность главного экрана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Успех поиска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Нашёл подходящую карточку и объяснил выбор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Категории, язык, синонимы и фильтры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Понимание карточки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Верно назвал цену, свежесть, доступность и статус договорённости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Надёжность информации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Возврат к списку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Самостоятельно сохранил и снова открыл предложение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Нейминг и ценность Сохранённых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Предметность обращения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 первом сообщении или расчёте есть дата, город, люди и состав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Качество лида для автора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Успех пересчёта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Автор создал новую версию и не затёр старую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Понимание версионного расчёта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Готовность обновлять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Автор называет реальный триггер и ответственного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Вероятность свежего каталога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После качественного цикла можно запускать короткий опрос. Вопросы и варианты ответа должны опираться на язык интервью. До этого количественная анкета рискует измерять придуманные командой категории.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111"/>
          <w:sz w:val="36"/>
        </w:rPr>
        <w:t>9. Анализ и артефакты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Для каждого участника сохраняются код, сегмент, город или область, язык, фактическое поведение, текущий обходной путь, причина доверия или отказа, результат каждой задачи и короткая точная цитата. Телефон для повторного контакта хранится отдельно от заметок.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После каждых четырёх интервью команда обновляет карту наблюдений, но не меняет сценарий по единичному отзыву. После 24 интервью формируется отчёт по решениям: оставить, изменить, проверить ещё, отложить. В отчёте должны быть отрицательные случаи и противоречия, а не только подтверждения идеи.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10. Работа с данными и этика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Перед записью нужен отдельный явный вопрос о согласии. Участник может отказаться от записи и продолжить разговор. Не собираются паспорт, ПИНФЛ, медицинские сведения, диагноз, точный домашний адрес и документы о браке. Для исследования достаточно возрастной группы, города или области и роли в организации события.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В Узбекистане действует Закон О персональных данных ЗРУ-547. На my.gov.uz есть государственная услуга регистрации базы персональных данных со ссылкой на постановление Кабинета Министров 71. До системного хранения контактов, аудио и профилей команда должна отдельно проверить с юристом применимые обязанности, место хранения и срок удаления. Этот документ не заменяет юридическое заключение.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111"/>
          <w:sz w:val="36"/>
        </w:rPr>
        <w:t>11. Первые продуктовые выводы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Что уже можно оставить в тесте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Явный клиентский старт с поиска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Два профиля после входа: найти для события и разместить предложение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Отдельная карточка с ценой от, свежестью, доступностью и портфолио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Сохранение только после авторизации с возвратом к исходной карточке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Прямой чат и предварительный версионный расчёт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Предпросмотр карточки глазами клиента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Excel импорт в черновики без автоматической публикации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Что нельзя считать доказанным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название Marosim понятно без объяснения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Сохранённые лучше названия Список для ўзбекской и русской версии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пользователи доверяют отметке проверки без понятного источника проверки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рейтинг нужен раньше подтверждённой сделки и антифрод правил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авторы готовы поддерживать календарь и цены в актуальном состоянии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люди перейдут из Telegram, Instagram, рекомендаций или OLX в отдельный сервис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Что калькулятор нужен всем категориям, а не отдельным услугам с ценой за человека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12. Источники</w:t>
      </w:r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1.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Национальный комитет по статистике Республики Узбекистан. Число браков всего, данные за 1991-2025 годы, обновлено 10 июня 2026 года. </w:t>
      </w:r>
      <w:hyperlink r:id="rId6">
        <w:r>
          <w:rPr>
            <w:rFonts w:ascii="Arial" w:hAnsi="Arial" w:eastAsia="Arial"/>
            <w:sz w:val="21"/>
            <w:color w:val="5E5E5E"/>
            <w:u w:val="single"/>
          </w:rPr>
          <w:t>https://siat.stat.uz/data/2439/?lang=en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2.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DataReportal. Digital 2025 Uzbekistan, опубликовано в 2025 году. </w:t>
      </w:r>
      <w:hyperlink r:id="rId15">
        <w:r>
          <w:rPr>
            <w:rFonts w:ascii="Arial" w:hAnsi="Arial" w:eastAsia="Arial"/>
            <w:sz w:val="21"/>
            <w:color w:val="5E5E5E"/>
            <w:u w:val="single"/>
          </w:rPr>
          <w:t>https://datareportal.com/reports/digital-2025-uzbekistan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3.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OLX Uzbekistan. Поиск свадебных услуг в Ташкенте, просмотр 9 сентября 2026 года. </w:t>
      </w:r>
      <w:hyperlink r:id="rId16">
        <w:r>
          <w:rPr>
            <w:rFonts w:ascii="Arial" w:hAnsi="Arial" w:eastAsia="Arial"/>
            <w:sz w:val="21"/>
            <w:color w:val="5E5E5E"/>
            <w:u w:val="single"/>
          </w:rPr>
          <w:t>https://www.olx.uz/uslugi/tashkent/q-%D1%81%D0%B2%D0%B0%D0%B4%D0%B5%D0%B1%D0%BD%D1%8B%D0%B9/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4.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Golden Pages Uzbekistan. Photography of festivals and events services, просмотр 9 сентября 2026 года. </w:t>
      </w:r>
      <w:hyperlink r:id="rId17">
        <w:r>
          <w:rPr>
            <w:rFonts w:ascii="Arial" w:hAnsi="Arial" w:eastAsia="Arial"/>
            <w:sz w:val="21"/>
            <w:color w:val="5E5E5E"/>
            <w:u w:val="single"/>
          </w:rPr>
          <w:t>https://www.goldenpages.uz/en/rubrics/?Id=100122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5.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Toypoy. Свадебные и праздничные услуги Ташкента, просмотр 9 сентября 2026 года. </w:t>
      </w:r>
      <w:hyperlink r:id="rId18">
        <w:r>
          <w:rPr>
            <w:rFonts w:ascii="Arial" w:hAnsi="Arial" w:eastAsia="Arial"/>
            <w:sz w:val="21"/>
            <w:color w:val="5E5E5E"/>
            <w:u w:val="single"/>
          </w:rPr>
          <w:t>https://toypoy.uz/ru/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6.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Toybook. Свадебный сервис Узбекистана, просмотр 9 сентября 2026 года. </w:t>
      </w:r>
      <w:hyperlink r:id="rId19">
        <w:r>
          <w:rPr>
            <w:rFonts w:ascii="Arial" w:hAnsi="Arial" w:eastAsia="Arial"/>
            <w:sz w:val="21"/>
            <w:color w:val="5E5E5E"/>
            <w:u w:val="single"/>
          </w:rPr>
          <w:t>https://toybook.uz/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7.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Venoro. Свадебный сервис Узбекистана, просмотр 9 сентября 2026 года. </w:t>
      </w:r>
      <w:hyperlink r:id="rId20">
        <w:r>
          <w:rPr>
            <w:rFonts w:ascii="Arial" w:hAnsi="Arial" w:eastAsia="Arial"/>
            <w:sz w:val="21"/>
            <w:color w:val="5E5E5E"/>
            <w:u w:val="single"/>
          </w:rPr>
          <w:t>https://venoro.uz/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8.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Eventify. Каталог и подбор площадок для мероприятий в Узбекистане, просмотр 9 сентября 2026 года. </w:t>
      </w:r>
      <w:hyperlink r:id="rId21">
        <w:r>
          <w:rPr>
            <w:rFonts w:ascii="Arial" w:hAnsi="Arial" w:eastAsia="Arial"/>
            <w:sz w:val="21"/>
            <w:color w:val="5E5E5E"/>
            <w:u w:val="single"/>
          </w:rPr>
          <w:t>https://www.eventify.uz/</w:t>
        </w:r>
      </w:hyperlink>
    </w:p>
    <w:p>
      <w:pPr>
        <w:pStyle w:val="ResearchNumber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9. </w:t>
      </w:r>
      <w:r>
        <w:rPr>
          <w:rFonts w:ascii="Arial" w:hAnsi="Arial" w:eastAsia="Arial"/>
          <w:b w:val="0"/>
          <w:i w:val="0"/>
          <w:color w:val="111111"/>
          <w:sz w:val="21"/>
        </w:rPr>
        <w:t xml:space="preserve">Единый портал интерактивных государственных услуг. Регистрация базы персональных данных, просмотр 9 сентября 2026 года. </w:t>
      </w:r>
      <w:hyperlink r:id="rId22">
        <w:r>
          <w:rPr>
            <w:rFonts w:ascii="Arial" w:hAnsi="Arial" w:eastAsia="Arial"/>
            <w:sz w:val="21"/>
            <w:color w:val="5E5E5E"/>
            <w:u w:val="single"/>
          </w:rPr>
          <w:t>https://my.gov.uz/ru/service/1135</w:t>
        </w:r>
      </w:hyperlink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pos="9360" w:val="right"/>
      </w:tabs>
      <w:spacing w:before="0"/>
      <w:jc w:val="left"/>
    </w:pPr>
    <w:r>
      <w:rPr>
        <w:rFonts w:ascii="Arial" w:hAnsi="Arial" w:eastAsia="Arial"/>
        <w:b w:val="0"/>
        <w:i w:val="0"/>
        <w:color w:val="8A8A8A"/>
        <w:sz w:val="18"/>
      </w:rPr>
      <w:t>Marosim  |  Исследование продукта</w:t>
    </w:r>
    <w:r>
      <w:tab/>
    </w:r>
    <w:r>
      <w:rPr>
        <w:rFonts w:ascii="Arial" w:hAnsi="Arial" w:eastAsia="Arial"/>
        <w:b w:val="0"/>
        <w:i w:val="0"/>
        <w:color w:val="8A8A8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spacing w:after="0"/>
      <w:jc w:val="right"/>
    </w:pPr>
    <w:r>
      <w:rPr>
        <w:rFonts w:ascii="Arial" w:hAnsi="Arial" w:eastAsia="Arial"/>
        <w:b w:val="0"/>
        <w:i w:val="0"/>
        <w:color w:val="8A8A8A"/>
        <w:sz w:val="18"/>
      </w:rPr>
      <w:t>Marosim  |  Исследование рынка  |  09.09.2026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Arial" w:hAnsi="Arial" w:eastAsia="Arial"/>
      <w:color w:val="111111"/>
      <w:sz w:val="21"/>
    </w:rPr>
  </w:style>
  <w:style w:type="paragraph" w:styleId="Heading1">
    <w:name w:val="heading 1"/>
    <w:basedOn w:val="Normal"/>
    <w:next w:val="Normal"/>
    <w:pPr>
      <w:keepNext/>
      <w:keepLines/>
      <w:spacing w:after="140" w:before="360" w:lineRule="auto"/>
    </w:pPr>
    <w:rPr>
      <w:rFonts w:ascii="Arial" w:hAnsi="Arial" w:eastAsia="Arial"/>
      <w:b/>
      <w:color w:val="111111"/>
      <w:sz w:val="36"/>
      <w:szCs w:val="40"/>
    </w:rPr>
  </w:style>
  <w:style w:type="paragraph" w:styleId="Heading2">
    <w:name w:val="heading 2"/>
    <w:basedOn w:val="Normal"/>
    <w:next w:val="Normal"/>
    <w:pPr>
      <w:keepNext/>
      <w:keepLines/>
      <w:spacing w:after="100" w:before="260" w:lineRule="auto"/>
    </w:pPr>
    <w:rPr>
      <w:rFonts w:ascii="Arial" w:hAnsi="Arial" w:eastAsia="Arial"/>
      <w:b/>
      <w:color w:val="111111"/>
      <w:sz w:val="2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360" w:lineRule="auto" w:before="360"/>
    </w:pPr>
    <w:rPr>
      <w:rFonts w:ascii="Arial" w:hAnsi="Arial" w:eastAsia="Arial"/>
      <w:b/>
      <w:color w:val="111111"/>
      <w:sz w:val="6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ResearchQuestion">
    <w:name w:val="Research Question"/>
    <w:basedOn w:val="Normal"/>
    <w:pPr>
      <w:keepNext/>
      <w:spacing w:before="160" w:after="60"/>
    </w:pPr>
    <w:rPr>
      <w:rFonts w:ascii="Arial" w:hAnsi="Arial" w:eastAsia="Arial"/>
      <w:b/>
      <w:color w:val="111111"/>
      <w:sz w:val="22"/>
    </w:rPr>
  </w:style>
  <w:style w:type="paragraph" w:customStyle="1" w:styleId="ResearchBullet">
    <w:name w:val="Research Bullet"/>
    <w:basedOn w:val="Normal"/>
    <w:pPr>
      <w:spacing w:after="60"/>
    </w:pPr>
    <w:rPr>
      <w:rFonts w:ascii="Arial" w:hAnsi="Arial" w:eastAsia="Arial"/>
      <w:color w:val="111111"/>
      <w:sz w:val="21"/>
    </w:rPr>
  </w:style>
  <w:style w:type="paragraph" w:customStyle="1" w:styleId="ResearchNumber">
    <w:name w:val="Research Number"/>
    <w:basedOn w:val="Normal"/>
    <w:pPr>
      <w:spacing w:after="60"/>
    </w:pPr>
    <w:rPr>
      <w:rFonts w:ascii="Arial" w:hAnsi="Arial" w:eastAsia="Arial"/>
      <w:color w:val="111111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6" Type="http://schemas.openxmlformats.org/officeDocument/2006/relationships/hyperlink" Target="https://siat.stat.uz/data/2439/?lang=en" TargetMode="External"/><Relationship Id="rId15" Type="http://schemas.openxmlformats.org/officeDocument/2006/relationships/hyperlink" Target="https://datareportal.com/reports/digital-2025-uzbekistan" TargetMode="External"/><Relationship Id="rId16" Type="http://schemas.openxmlformats.org/officeDocument/2006/relationships/hyperlink" Target="https://www.olx.uz/uslugi/tashkent/q-%D1%81%D0%B2%D0%B0%D0%B4%D0%B5%D0%B1%D0%BD%D1%8B%D0%B9/" TargetMode="External"/><Relationship Id="rId17" Type="http://schemas.openxmlformats.org/officeDocument/2006/relationships/hyperlink" Target="https://www.goldenpages.uz/en/rubrics/?Id=100122" TargetMode="External"/><Relationship Id="rId18" Type="http://schemas.openxmlformats.org/officeDocument/2006/relationships/hyperlink" Target="https://toypoy.uz/ru/" TargetMode="External"/><Relationship Id="rId19" Type="http://schemas.openxmlformats.org/officeDocument/2006/relationships/hyperlink" Target="https://toybook.uz/" TargetMode="External"/><Relationship Id="rId20" Type="http://schemas.openxmlformats.org/officeDocument/2006/relationships/hyperlink" Target="https://venoro.uz/" TargetMode="External"/><Relationship Id="rId21" Type="http://schemas.openxmlformats.org/officeDocument/2006/relationships/hyperlink" Target="https://www.eventify.uz/" TargetMode="External"/><Relationship Id="rId22" Type="http://schemas.openxmlformats.org/officeDocument/2006/relationships/hyperlink" Target="https://my.gov.uz/ru/service/11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Исследование рынка и пользователей Marosim</dc:title>
  <cp:lastModifiedBy>python-docx</cp:lastModifiedBy>
  <cp:revision>1</cp:revision>
  <dcterms:modified xsi:type="dcterms:W3CDTF">2026-09-09T14:08:10Z</dcterms:modified>
  <dc:subject>Первичный анализ рынка Marosim и план исследования двух сторон маркетплейса</dc:subject>
  <dc:creator>Marosim</dc:creator>
  <cp:keywords>Marosim, market research, user research, Uzbekistan</cp:keywords>
</cp:coreProperties>
</file>