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Arial" w:hAnsi="Arial" w:eastAsia="Arial"/>
          <w:b/>
          <w:color w:val="141414"/>
          <w:sz w:val="34"/>
        </w:rPr>
        <w:t>ADR-001. Архитектура Marosim для Этапа 1 «MVP — Каталог и заявки»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Статус: </w:t>
      </w:r>
      <w:r>
        <w:rPr>
          <w:rFonts w:ascii="Arial" w:hAnsi="Arial" w:eastAsia="Arial"/>
          <w:b w:val="0"/>
          <w:color w:val="141414"/>
          <w:sz w:val="20"/>
        </w:rPr>
        <w:t>Proposed / предлагается к утверждению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Версия ADR: </w:t>
      </w:r>
      <w:r>
        <w:rPr>
          <w:rFonts w:ascii="Arial" w:hAnsi="Arial" w:eastAsia="Arial"/>
          <w:b w:val="0"/>
          <w:color w:val="141414"/>
          <w:sz w:val="20"/>
        </w:rPr>
        <w:t>0.6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Дата: </w:t>
      </w:r>
      <w:r>
        <w:rPr>
          <w:rFonts w:ascii="Arial" w:hAnsi="Arial" w:eastAsia="Arial"/>
          <w:b w:val="0"/>
          <w:color w:val="141414"/>
          <w:sz w:val="20"/>
        </w:rPr>
        <w:t>01.09.2026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Система: </w:t>
      </w:r>
      <w:r>
        <w:rPr>
          <w:rFonts w:ascii="Arial" w:hAnsi="Arial" w:eastAsia="Arial"/>
          <w:b w:val="0"/>
          <w:color w:val="141414"/>
          <w:sz w:val="20"/>
        </w:rPr>
        <w:t>Marosim — маркетплейс ивент-услуг в Узбекистане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Граница решения: </w:t>
      </w:r>
      <w:r>
        <w:rPr>
          <w:rFonts w:ascii="Arial" w:hAnsi="Arial" w:eastAsia="Arial"/>
          <w:b w:val="0"/>
          <w:color w:val="141414"/>
          <w:sz w:val="20"/>
        </w:rPr>
        <w:t>быстрый проверяемый срез Этапа 1; без платежей и production-обязательств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Владелец утверждения: </w:t>
      </w:r>
      <w:r>
        <w:rPr>
          <w:rFonts w:ascii="Arial" w:hAnsi="Arial" w:eastAsia="Arial"/>
          <w:b w:val="0"/>
          <w:color w:val="141414"/>
          <w:sz w:val="20"/>
        </w:rPr>
        <w:t>инициатор Marosim</w:t>
      </w:r>
    </w:p>
    <w:p>
      <w:pPr>
        <w:spacing w:after="20"/>
      </w:pPr>
      <w:r>
        <w:rPr>
          <w:rFonts w:ascii="Arial" w:hAnsi="Arial" w:eastAsia="Arial"/>
          <w:b/>
          <w:color w:val="5B6573"/>
          <w:sz w:val="20"/>
        </w:rPr>
        <w:t xml:space="preserve">Технический владелец: </w:t>
      </w:r>
      <w:r>
        <w:rPr>
          <w:rFonts w:ascii="Arial" w:hAnsi="Arial" w:eastAsia="Arial"/>
          <w:b w:val="0"/>
          <w:color w:val="141414"/>
          <w:sz w:val="20"/>
        </w:rPr>
        <w:t>роль назначается до внешнего пилота; до назначения изменения утверждает инициатор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DDEB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ПРЕДЛАГАЕМОЕ РЕШЕНИЕ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Собрать один модульный веб-монолит на Next.js и TypeScript как mobile-first PWA, использовать Supabase для PostgreSQL, Auth и Storage, а каталог, заявки, календарь, планирование, массовый импорт услуг и модерацию разделить на модули внутри одного репозитория. Платформа работает как самостоятельная экосистема: внешние CRM на старте не интегрируются, но поставщик может скачать Excel-шаблон, заполнить прайс-лист и безопасно загрузить услуги с предварительной проверкой. Первым выпускать v0.1.0-alpha.1 для пользовательской проверки; нативные приложения, платежи, эскроу, realtime-чат и AI-смету не включать в этот срез.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1. System / Система и контекст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Marosim должен соединить клиентов и поставщиков ивент-услуг, дать сравнимый каталог, видимую доступность и управляемый поток заявок. Исходное ТЗ предусматривает мобильное приложение и веб-версию, три базовые роли, платежи, отзывы, чат, календарь и в перспективе конструктор мероприятия. Текущая задача уже: быстро проверить ценность каталога и заявок рабочим продуктовым срезом, который можно положить в Git и тестировать от лица пользователей.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Первичный рынок — культурные и частные мероприятия, прежде всего свадьбы. Именно свадебный сценарий определяет первый чек-лист планировщика, категории и seed-данные. После подтверждения модели продукт расширяется на корпоративные ивенты: тимбилдинги, конференции и другие B2B-форматы.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Этот ADR фиксирует архитектуру первого среза и путь роста. Он не утверждает бизнес-модель, размер комиссии, платежного провайдера, эскроу-процесс или юридическую модель обработки персональных данных — эти решения принимаются отдельно до соответствующих этапов.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2. Problem / Проблема и ограничения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Нужно одновременно выполнить противоречивые требования: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получить работающий пользовательский путь, не ожидая готовности последующих этапов;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сохранить код, миграции, тесты и версии в Git, чтобы прототип не стал одноразовым макетом;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удобный мобильный опыт без отдельной iOS/Android-кодовой базы и публикации в сторах;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учесть интересы клиента, поставщика, двух типов планировщика и администратора;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дать поставщику простой mobile-first способ редактировать портфель услуг и массово загружать прайс-лист без CRM;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отличать живого, отвечающего поставщика от устаревшей карточки и сокращать время первого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 создать ложное впечатление, что заявка уже является юридически значимой бронью или оплатой;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оставить путь к платежам, отзывам, расширенному планированию и масштабированию на весь Узбекистан.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КЛЮЧЕВАЯ ГРАНИЦА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Первый результат — рабочий validation slice: его можно открыть на телефоне, пройти основные сценарии и собрать обратную связь. Это не production-MVP с SLA 99,5%, реальными платежами, юридически значимым бронированием и полной защитой эксплуатационного контура.</w:t>
            </w:r>
          </w:p>
        </w:tc>
      </w:tr>
    </w:tbl>
    <w:p>
      <w:pPr>
        <w:spacing w:after="0" w:before="0"/>
      </w:pPr>
      <w:r/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3. Viewpoints ролей и важные характеристики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Роли моделируются как наборы возможностей, а не как взаимоисключающие типы аккаунта. Один человек может быть клиентом и поставщиком; «планировщик» — под-роль с отдельными правами и рабочим модулем. Для клиента разделены интересы искателя и покупателя, хотя интерфейс и учетная запись на Этапе 1 остаются едиными.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50"/>
        <w:gridCol w:w="3600"/>
        <w:gridCol w:w="2080"/>
      </w:tblGrid>
      <w:tr>
        <w:trPr>
          <w:tblHeader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 и результат</w:t>
            </w:r>
          </w:p>
        </w:tc>
        <w:tc>
          <w:tcPr>
            <w:tcW w:type="dxa" w:w="26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Основные модули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Топ-3 важные характеристики</w:t>
            </w:r>
          </w:p>
        </w:tc>
        <w:tc>
          <w:tcPr>
            <w:tcW w:type="dxa" w:w="2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Guardrail / защитка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искатель</w:t>
              <w:br/>
              <w:t>Быстро сформировать релевантный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Каталог и фильтры; карточка поставщика; избранное/сравнение; активность и ожидаемое время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Релевантность: ≥4 из 5 тестовых задач приводят к подходящим карточкам. Сравнимость: 100% опубликованных карточек имеют категорию, регион, формат цены и портфолио. Надежность выбора: свежесть показывает дату, источник обновления и stale-state; репутация опирается только на проверяемые сигналы поставщика.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Нельзя показывать неподтвержденные цену, доступность, скорость ответа или рейтинг как гарантированные; публичная оценка не появляется до принятия правила допуска и антифрода.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Клиент — покупатель</w:t>
              <w:br/>
              <w:t>Передать намерение и понимать следующий шаг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Форма заявки; статус и история; контакт/сообщения внутри заявки; отмена до подтверждения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Завершение заявки: ≥90% тестовых проходов без помощи. Прозрачность: статус и ответственный видимы всегда. Доверие: условия и состав запроса воспроизводимы из истории.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Заявка Этапа 1 не равна брони или оплате; это явно показано до отправки и после нее.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клиента</w:t>
              <w:br/>
              <w:t>Пройти свадебный чек-лист и собрать shortlist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Мастер типа события; свадебный чек-лист; черновик мероприятия; бюджет; shortlist; запросы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Полнота: заполнены тип события, дата, город, гости и бюджет. Покрытие: видны незакрытые категории свадебного чек-листа. Согласованность: конфликтующие даты и превышение бюджета заметны.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Система не подтверждает расходы и поставщиков автоматически; конфликт или превышение бюджета нельзя скрыть.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Поставщик услуг</w:t>
              <w:br/>
              <w:t>Получать квалифицированные заявки и управлять предложением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Профиль; услуги/прайс; Excel-импорт и шаблон; mobile-edit; портфолио; заявки; таймер ответа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Редактируемость: услуга меняется с телефона без обучения. Массовый ввод: прайс загружается с preview и построчными ошибками. Скорость реакции: first response time измеряется по каждой заявке.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Импорт не публикует и не удаляет услуги автоматически; заявка не становится бронью без явного действия и истории.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Планировщик поставщика</w:t>
              <w:br/>
              <w:t>Управлять загрузкой без конфликтов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Календарь; ручные блокировки; очередь заявок; SLA-таймер; предупреждения о пересечениях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Актуальность: видна дата последнего обновления. Скорость: очередь сортируется по времени ожидания, first response time уменьшается. Бесконфликтность: пересечения помечаются до подтверждения.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Двойное подтверждение одной даты запрещено; в alpha допускается только ручное подтверждение.</w:t>
            </w:r>
          </w:p>
        </w:tc>
      </w:tr>
      <w:tr>
        <w:tc>
          <w:tcPr>
            <w:tcW w:type="dxa" w:w="17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Администратор платформы</w:t>
              <w:br/>
              <w:t>Поддерживать доверенный каталог и управляемый доступ</w:t>
            </w:r>
          </w:p>
        </w:tc>
        <w:tc>
          <w:tcPr>
            <w:tcW w:type="dxa" w:w="265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Модерация; справочники; роли и доступы; аудит; очередь жалоб; воронка каталога и заявок</w:t>
            </w:r>
          </w:p>
        </w:tc>
        <w:tc>
          <w:tcPr>
            <w:tcW w:type="dxa" w:w="36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Качество: опубликованы только проверенные карточки. Скорость модерации: возраст очереди измерим. Наблюдаемость: видны просмотры, заявки и переходы статусов без раскрытия лишних данных.</w:t>
            </w:r>
          </w:p>
        </w:tc>
        <w:tc>
          <w:tcPr>
            <w:tcW w:type="dxa" w:w="20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Least privilege и журнал действий обязательны; немодерированный поставщик не появляется в публичном каталоге.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4. Decision drivers / Критерии выбора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Time-to-learning: первая проверяемая версия имеет приоритет над полнотой последующих этапов.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mobile-first интерфейс: смартфон — основной экран, desktop поддерживается без отдельного продукта.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Low-friction supply: одиночное редактирование и Excel-импорт должны быть доступны рядом; шаблон скачивается у кнопки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Standalone ecosystem: на старте нет CRM-синхронизации; импорт файла является контролируемой входной границей, а не скрытой интеграцией.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vendors: first response time измеряется, очередь напоминает о заявках, а публичные метрики не публикуются на малой выборке.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Git-first: код, схема данных, seed, тесты, ADR и инструкция запуска версионируются вместе.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Testability: ключевые сценарии ролей автоматизируются и воспроизводятся локально/в CI.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Role safety: доступ к заявкам, профилям и модерации ограничивается на сервере и в базе.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Progressive scaling: каталог не требует Elasticsearch/OpenSearch до появления измеримой необходимости.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Low operations: на старте не поддерживаются Kubernetes, микросервисы и отдельные мобильные релизы.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Exit path: данные остаются в PostgreSQL, доменная логика не растворяется в визуальном low-code конструкторе.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5. Alternatives Considered / Три базовых варианта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A. Low-code клиент + managed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Bubble или FlutterFlow для экранов и workflow, Supabase для данных и авторизации. Кратчайший путь к демонстрации экранов, но критичные правила доступа, миграции, review кода и E2E-тесты сложнее держать в одном прозрачном Git-процессе.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B. Responsive PWA-монолит + Supabase — рекомендуется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App Router и TypeScript для UI и серверного слоя, Supabase для PostgreSQL, Auth и Storage. Одна кодовая база, installable PWA, один репозиторий, миграции и Playwright-тесты. Домены разделены модулями внутри монолита; при доказанной нагрузке их можно выделять по одному.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Вариант C. Отдельные web/mobile клиенты + сервисный backend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Next.js для web, React Native/Flutter для iOS и Android, отдельный backend и сервисы каталога, заявок, календаря и уведомлений. Наиболее широкий долгосрочный контроль, но не соответствует validation-first приоритету: три runtime-контура, контракты API, CI/CD и тестовая матрица появляются до подтверждения спроса.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800"/>
        <w:gridCol w:w="2050"/>
        <w:gridCol w:w="2250"/>
        <w:gridCol w:w="2280"/>
      </w:tblGrid>
      <w:tr>
        <w:trPr>
          <w:tblHeader w:val="true"/>
        </w:trPr>
        <w:tc>
          <w:tcPr>
            <w:tcW w:type="dxa" w:w="27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0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A: Low-code</w:t>
            </w:r>
          </w:p>
        </w:tc>
        <w:tc>
          <w:tcPr>
            <w:tcW w:type="dxa" w:w="22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B: PWA-монолит</w:t>
            </w:r>
          </w:p>
        </w:tc>
        <w:tc>
          <w:tcPr>
            <w:tcW w:type="dxa" w:w="2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C: Web + mobile + services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Скорость получения рабочего среза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максимальная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высокая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низкая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Git, review, версии и тесты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частично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единый процесс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контроль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Доступ по ролям и данным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зависит от платформы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server + RLS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полный backend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Mobile-first без второго UI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15%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возможно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PWA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native + web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Путь масштабирования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миграция дорогая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выделение по метрикам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заложен сразу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Стоимость и операции на старте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лицензии/ограничения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5 — минимум контуров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 — максимум контуров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Поддерживаемость малой командой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10%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2 — vendor-specific</w:t>
            </w:r>
          </w:p>
        </w:tc>
        <w:tc>
          <w:tcPr>
            <w:tcW w:type="dxa" w:w="2250"/>
            <w:shd w:fill="EEF5F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4 — стандартный стек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41414"/>
                <w:sz w:val="16"/>
              </w:rPr>
              <w:t>3 — много компонентов</w:t>
            </w:r>
          </w:p>
        </w:tc>
      </w:tr>
      <w:tr>
        <w:tc>
          <w:tcPr>
            <w:tcW w:type="dxa" w:w="27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Взвешенный итог</w:t>
            </w:r>
          </w:p>
        </w:tc>
        <w:tc>
          <w:tcPr>
            <w:tcW w:type="dxa" w:w="80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100%</w:t>
            </w:r>
          </w:p>
        </w:tc>
        <w:tc>
          <w:tcPr>
            <w:tcW w:type="dxa" w:w="205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66 / 100</w:t>
            </w:r>
          </w:p>
        </w:tc>
        <w:tc>
          <w:tcPr>
            <w:tcW w:type="dxa" w:w="2250"/>
            <w:shd w:fill="E2F0D9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91 / 100</w:t>
            </w:r>
          </w:p>
        </w:tc>
        <w:tc>
          <w:tcPr>
            <w:tcW w:type="dxa" w:w="2280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41414"/>
                <w:sz w:val="16"/>
              </w:rPr>
              <w:t>68 / 100</w:t>
            </w:r>
          </w:p>
        </w:tc>
      </w:tr>
    </w:tbl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Шкала: 1 — плохо соответствует критерию, 5 — соответствует лучше всего. Итог — сумма оценок с учетом веса. Вариант B выбран не как окончательная архитектура всех этапов, а как наилучший обратимый старт.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6. Decision / Принятое архитектурное направление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6.1. Контуры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Presentation: Next.js App Router, TypeScript, responsive UI и PWA manifest. Интерфейс сначала проектируется для ширины смартфона, затем расширяется для desktop.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Application: server actions/route handlers как единая точка записи и проверки бизнес-правил; клиент не получает service-role ключи.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Domain modules: identity, catalog, supplier profile, catalog import, availability, event plan, requests, response SLA, moderation и audit — отдельные каталоги и публичные интерфейсы внутри одного приложения.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Data: PostgreSQL в Supabase; миграции хранятся в Git. Поиск Этапа 1 — фильтры и индексы PostgreSQL, без отдельного поискового кластера.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Media: Supabase Storage с политиками доступа; публичны только модерированные portfolio assets, исходники и документы верификации закрыты.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Deployment: отдельные окружения development, preview и production; секреты только в окружении сервера; preview используется для проверки изменений до merge.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Mobile: PWA можно добавить на главный экран; профиль, услуги, календарь и ответы доступны без компьютера. Нативный клиент рассматривается после данных о retention, push и ограничениях PWA.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Integration boundary: внешние CRM ивент-агентств не подключаются на старте. Excel/CSV импортирует данные внутрь Marosim однократно и не создает двустороннюю синхронизацию.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6.2. Доменная модель Этапа 1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Минимальная схема включает: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users, profiles, role_assignments — личность и несколько ролей одного пользователя;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service_categories, regions, suppliers, supplier_services, service_packages — каталог и стандартизированное предложение;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media_assets, verification_documents, moderation_cases — портфолио и управляемая публикация;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catalog_import_jobs, catalog_import_rows, catalog_import_errors — загрузка, preview, построчная валидация и подтвержденное применение прайс-листа;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availability_blocks — ручная доступность с источником и временем обновления;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event_plans, event_shortlist_items — черновик планировщика клиента без автоматической сметы;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requests, request_messages, request_status_history — заявка, ее контекст, submitted_at, first_response_at и неизменяемая история переходов;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supplier_response_metrics — median first response time и response rate на достаточной выборке, без обещания гарантированного ответа;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audit_events — действия администратора и чувствительные изменения.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Статусы заявки Этапа 1: draft → submitted → viewed → accepted_for_discussion / declined → closed. Статус accepted_for_discussion означает только согласие продолжить переговоры, а не бронь, оплату или гарантию доступности.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6.3. Разграничение доступа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пользователь читает только опубликованные карточки и публичные media assets.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Клиент читает и изменяет только собственные планы, shortlist и заявки.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управляет только собственными профилями, календарями и адресованными ему заявками.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получает делегированный доступ к конкретному плану клиента или конкретному supplier workspace, а не глобальную роль администратора.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действует через отдельные server-side операции; все решения модерации и изменения ролей записываются в audit_events.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 включается на каждой таблице, доступной через Data API; grants выдаются по принципу минимально необходимых прав.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6.4. Excel-импорт прайс-листа и услуг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Рядом с кнопкой «Загрузить прайс» размещается ссылка «Скачать шаблон». Файл имеет версию eventhub-services-template-v1.xlsx, заголовки на RU/UZ и две демонстрационные строки. Минимальный набор колонок: service_code, category, service_name, package_name, description, price_from_uzs, price_to_uzs, pricing_unit, region, duration_hours, capacity, availability_note, is_active и language. service_code служит стабильным ключом повторной загрузки.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1 — download: поставщик скачивает шаблон непосредственно у зоны загрузки; отдельный поиск инструкции не нужен.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2 — upload: сервер принимает только XLSX/CSV установленного размера, проверяет тип файла и создает catalog_import_job.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3 — preview: пользователь видит количество новых, изменяемых и ошибочных строк; ошибки привязаны к строке и колонке.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4 — confirm: только явное подтверждение применяет upsert по service_code в черновики услуг.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Шаг 5 — moderation: массово загруженные изменения не становятся публичными до проверки и сохраняют предыдущую опубликованную версию.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Повторная загрузка идемпотентна; удаление возможно только явным is_active=false, а не отсутствием строки в новом файле.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GUARDRAIL ИМПОРТА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Файл никогда не выполняет код, не меняет роли и не публикует карточки напрямую. Формулы читаются как значения или отклоняются; внешние ссылки и макросы игнорируются; каждое массовое изменение имеет preview, автора, время и audit event.</w:t>
            </w:r>
          </w:p>
        </w:tc>
      </w:tr>
    </w:tbl>
    <w:p>
      <w:pPr>
        <w:spacing w:after="0" w:before="0"/>
      </w:pPr>
      <w:r/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6.5. Скорость ответа и «живость» поставщика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Для каждой заявки сохраняются submitted_at и first_response_at. В кабинете поставщика работает таймер ожидания и сортировка «дольше всех без ответа». В alpha целевое время настраивается, а демо-значение составляет 2 часа в заявленные часы работы; это продуктовая гипотеза, не SLA.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Сначала метрика используется внутри кабинета и админ-панели для напоминаний и исследования поведения.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Публичный median response time показывается только после достаточной выборки — минимум 5 подходящих заявок за последние 90 дней.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Неактивная карточка получает stale-state, если поставщик не подтверждал данные в установленный для категории период.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Скорость ответа не может скрыто вытеснять релевантность, безопасность или маркировку платного продвижения.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7. MVP v0.1.0-alpha.1 — validation slice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7.1.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responsive каталог культурных и частных мероприятий с первичным свадебным seed-набором;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карточка поставщика с портфолио, пакетами, форматом цены, регионом и отметкой актуальности доступности;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свадебный чек-лист планировщика: тип события, дата, город, гости, бюджет, обязательные категории и shortlist;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форма заявки и история статусов без платежа и юридически значимого бронирования;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поставщика: mobile-edit профиля/услуг, ручной календарь, входящие заявки, таймер ожидания и явное принятие в обсуждение;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скачивание XLSX-шаблона с колонками и двумя примерами, upload → preview → построчные ошибки → подтвержденный импорт в черновики;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кабинет администратора: очередь поставщиков, approve/reject с причиной, справочники и базовый аудит;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RU/UZ для ключевой навигации и полей; архитектура переводов допускает EN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manifest, mobile viewport, seed-данные и demo accounts; переключатель demo-ролей существует только в DEMO_MODE и исключен из production build;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README запуска, миграции/seed, тесты и Git tag v0.1.0-alpha.1.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7.2. Не входит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Payme, Click, Uzcard/Humo, Visa/Mastercard, депозит, комиссия, возвраты и эскроу;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юридически значимая бронь, автоматическая блокировка даты и договорный документооборот;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realtime-чат, SMS/push, отзывы после сделки, карта и геолокация;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двусторонняя интеграция с внешними CRM, Telegram-бот и автоматическая синхронизация прайс-листов;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полноценные нативные iOS/Android приложения и публикация в App Store/Google Play;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AI-подбор, автоматическая смета и PDF-экспорт;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production SLA 99,5%, полноценный SOC/monitoring и подтверждение соответствия законодательству;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финальная визуальная айдентика: alpha использует простой последовательный дизайн, который можно заменить без изменения доменной логики.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8. Проверка как пользователи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Acceptance выполняется не только по экранам, а по восьми сквозным сценариям. Каждый сценарий сохраняется как Playwright E2E-тест и один раз проходит вручную на desktop и mobile viewport.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на смартфоне выбирает категорию и регион, открывает три релевантные карточки и создает shortlist не дольше чем за 2 минуты.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Покупатель открывает карточку, видит, что цена и доступность не гарантированы, отправляет заявку и затем видит ее неизмененный состав и статус.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клиента выбирает свадьбу, проходит чек-лист, задает дату, гостей и бюджет, добавляет поставщиков и видит незакрытые категории.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 телефона добавляет одну услугу, меняет цену и сохраняет черновик без desktop-компьютера.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Поставщик скачивает XLSX-шаблон рядом с upload, заменяет две примерные строки своим прайсом, видит preview/ошибки и подтверждает импорт без автоматической публикации.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Планировщик поставщика видит таймер новой заявки, отвечает, после чего first_response_at и история фиксируются; ручная блокировка предупреждает о пересечении даты.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Искатель отличает свежую карточку от stale-state и не принимает расчетное время ответа за гарантию.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141414"/>
          <w:sz w:val="21"/>
        </w:rPr>
        <w:t>Администратор отклоняет неполный профиль с причиной, одобряет исправленный профиль и проверяет, что только после этого карточка появилась публично.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8.1. Технический Definition of Done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чистая установка зависимостей и старт по README на новой машине;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линтер, type-check, unit/integration и восемь E2E-сценариев проходят без ручного исправления данных;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минимум один Chromium desktop и два mobile-профиля Playwright;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нет service-role ключей, персональных данных или закрытых документов в клиентском bundle и Git;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RLS/grants проверены негативными тестами: клиент не видит чужую заявку, поставщик — чужой календарь, немодерированный профиль — публичный пользователь;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импорт-тесты покрывают неверные заголовки, дубликаты service_code, формулы/внешние ссылки, повторную загрузку и отсутствие неявного удаления;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тег v0.1.0-alpha.1 указывает на commit, который прошел проверки.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8.2. Исследовательский сценарий из голосовых комментариев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прохождения интерфейса участник свободно, не в формате формального ТЗ, проговаривает свой путь: где искал поставщиков, на что смотрел кроме цены, какой информации не хватало, как запрашивал цены, где возникали задержки коммуникации и что хотел узнать больше всего. Отдельно собираются мысли о работе поставщика: редактирование услуг, доступ с телефона и скорость реакции.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Запись интервью сохраняется как исследовательский источник; она не превращается в требование автоматически. В backlog попадают повторяющиеся боли, подтвержденные наблюдением или несколькими респондентами.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9. Git и версионность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репозиторий: app, domain modules, database migrations, seed, tests, docs/adr и README.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Основная ветка main защищена проверками; короткие ветки feature/* и fix/* вливаются через review.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Conventional Commits для истории; SemVer для пользовательских сборок. Первый тег — v0.1.0-alpha.1.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Изменения схемы только миграциями; seed детерминирован и не содержит реальных персональных данных.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Каждое необратимое архитектурное изменение получает отдельный ADR; этот документ хранится как ADR-001 и не переписывается после принятия — статус меняется новой версией или superseding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10. Очередность развития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Этапы ниже задают порядок приоритетов и зависимостей, а не календарный план. Для них не фиксируются недели или иные нормативные сроки: каждый следующий результат выпускается сразу после готовности необходимых решений и проверок и может быть получен существенно быстрее.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Текущий validation slice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Собрать путь свадебный чек-лист → каталог → карточка → shortlist/заявка → кабинет поставщика → модерация; добавить mobile-edit услуг, Excel-шаблон/import preview, таймер первого ответа, mobile-first PWA оболочку, seed, README, проверки и tag v0.1.0-alpha.1. Цель — получить данные пользовательского теста и список изменений, а не объявить production-запуск.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1 из ТЗ — production MVP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Довести регистрацию/авторизацию, RU/UZ, supplier onboarding, Excel-импорт, свадебный каталог, ручную доступность, заявки, response metrics, коммуникацию, модерацию, эксплуатационную безопасность, observability, резервное копирование и пилот с реальными поставщиками. Alpha сокращает неопределенность, но не отменяет production-работы.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2 — бронирование и оплата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Выделить booking/payment boundary, автоматическую блокировку дат, интеграции Payme/Click/карты, эскроу-процесс, возвраты, комиссию, завершенную сделку, отзывы и финансовую панель. До начала нужны отдельные ADR по платежам, dispute process, данным и юридическому соответствию.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3 — монетизация и продвижение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Платное продвижение, промо, рассылки и расширенная аналитика. Ранжирование обязано маркировать рекламу и не разрушать релевантность каталога.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4 — конструктор и умная смета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Развить черновик планировщика в мастер мероприятия, детальную смету, замену позиций и PDF. AI используется как помощник с объяснимыми предложениями; он не бронирует и не расходует деньги без явного подтверждения пользователя.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Этап 5 — масштабирование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доказанного свадебного сценария — расширение на тимбилдинги, конференции и другие B2B-ивенты, контент всех регионов, B2B-функции и подписки. Отдельный поисковый движок, сервисы и нативное приложение добавляются только по измеримым триггерам, а не заранее.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11. Consequences / Пользовательские последствия, риски и обязательства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Последствия решения описываются прежде всего как изменение пользовательской работы, а не как свойства выбранного стека. Ниже зафиксированы ожидаемые результаты; их фактическое достижение подтверждается пользовательскими тестами, данными каталога и потока заявок.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клиента и клиентского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организовать свадьбу, культурное мероприятие, тренинг, тимбилдинг или конференцию: чек-лист, каталог, shortlist и заявка соединены в один маршрут вместо разрозненного поиска и повторных звонков.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Дешевле провести поиск и координацию: нормализованные форматы цены, состава услуги и региона позволяют раньше отсеять неподходящие предложения и сократить число бесполезных контактов. Итоговая цена остается предметом подтверждения поставщиком.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управлять подготовкой: планировщик видит нужные категории, выбранных поставщиков, отправленные заявки, статусы и следующий шаг в одном интерфейсе.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принимать решение: надежность выбора разделена на свежесть публикации и репутацию поставщика; заявка при этом не выдается за бронь или оплату.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Свежесть: карточка показывает дату и источник последнего обновления, подтвержденную доступность и stale-state для устаревших цены, календаря или описания услуги.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Репутация: до появления публичного рейтинга карточка показывает только проверяемые факты — статус верификации поставщика и подтвержденную статистику ответа при достаточной выборке.</w:t>
      </w:r>
    </w:p>
    <w:p>
      <w:pPr>
        <w:pStyle w:val="ListBullet2"/>
        <w:keepLines/>
      </w:pPr>
      <w:r>
        <w:rPr>
          <w:rFonts w:ascii="Arial" w:hAnsi="Arial" w:eastAsia="Arial"/>
          <w:b w:val="0"/>
          <w:color w:val="141414"/>
          <w:sz w:val="21"/>
        </w:rPr>
        <w:t>Guardrail рейтинга: авторизация, SMS или проверка ID подтверждают учетную запись, но не доказывают реальный опыт заказа. Оценка не публикуется, пока не выбраны основание допуска, единица оценки, защита от конкурентов и массовых аккаунтов, модерация и апелляция.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поставщика услуг и его планировщика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выставить услуги: поставщик заполняет и редактирует карточки с телефона либо массово загружает нормализованный прайс-лист через Excel-шаблон с предварительной проверкой ошибок.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Получать более целевой и нормализованный поток клиентов: каждая заявка передает единый минимум контекста — тип мероприятия, регион, дату или период, состав интересующих услуг, бюджетный ориентир и комментарий клиента.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обрабатывать спрос: единая очередь заявок, статусы и напоминания показывают, кому и по какому мероприятию нужно ответить; планировщик поставщика может управлять загрузкой и доступностью.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поддерживать доверие к профилю: видны актуальность данных и фактическая история реакции. Платформа не гарантирует объем заказов и не публикует рейтинг скорости ответа без достаточной выборки.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Для администратора и модератора платформы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Проще поддерживать качество каталога: модератор видит очередь новых и измененных карточек, может исправить классификацию, запросить правку у поставщика, скрыть или снять услугу с публикации.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Быстрее реагировать на нарушения: администратор может ограничить или заблокировать услугу, поставщика либо учетную запись, а также управлять категориями, справочниками и спорным контентом.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Надежнее применять правила: каждое исправление, скрытие и блокировка фиксирует инициатора, основание, область действия и время; обратимые действия можно пересмотреть, а постоянная блокировка требует явного основания.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Меньше ручной неопределенности: нормализованные карточки, импорт с проверкой и единые статусы дают модератору сопоставимые объекты вместо свободного неструктурированного контента.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Техническая цена и ограничения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PWA не дает полного набора нативных возможностей и может потребовать отдельный mobile-клиент позже;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Supabase ускоряет старт, но создает зависимость от его Auth/Storage/API; переносимость обеспечивается PostgreSQL и доменными интерфейсами, а не обещанием нулевой миграционной цены;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один монолит требует дисциплины модульных границ, иначе быстро превратится в связанную кодовую базу;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alpha использует упрощенные процессы и не является доказательством эксплуатационной готовности.</w:t>
      </w:r>
    </w:p>
    <w:p>
      <w:pPr>
        <w:pStyle w:val="Heading3"/>
        <w:keepNext/>
      </w:pPr>
      <w:r>
        <w:rPr>
          <w:rFonts w:ascii="Arial" w:hAnsi="Arial" w:eastAsia="Arial"/>
          <w:b/>
          <w:color w:val="141414"/>
          <w:sz w:val="23"/>
        </w:rPr>
        <w:t>Ключевые риски и меры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280"/>
      </w:tblGrid>
      <w:tr>
        <w:trPr>
          <w:tblHeader w:val="true"/>
        </w:trPr>
        <w:tc>
          <w:tcPr>
            <w:tcW w:type="dxa" w:w="2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72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0F4761"/>
          </w:tcPr>
          <w:p>
            <w:pPr>
              <w:spacing w:before="0" w:after="3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Ложное ожидание брони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Явная маркировка статуса заявки; отсутствие платежной кнопки и слова «забронировано» в alpha.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Утечка данных между ролями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Server-side checks, RLS, least-privilege grants и негативные policy-тесты.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Неактуальные цены/календарь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updated_at, источник обновления, видимый stale-state и ручное подтверждение.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Ошибочный массовый импорт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Versioned template, preview, row errors, идемпотентный upsert и запрет неявного удаления/публикации.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Гонка за быстрым ответом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Таймер помогает очереди, но не штрафует на малой выборке и не заменяет качество/релевантность.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Фрод и абьюз рейтинга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В alpha нет публичной звездной оценки. До ее запуска принимаются правила допуска по подтвержденному взаимодействию, одна оценка на допустимый случай, анализ аномалий, модерация и апелляция.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Переусложнение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Запрет микросервисов, native app и внешнего поиска до измеримого триггера.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Vendor lock-in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Миграции PostgreSQL в Git, Storage/Auth за интерфейсами, регулярный экспорт данных.</w:t>
            </w:r>
          </w:p>
        </w:tc>
      </w:tr>
      <w:tr>
        <w:tc>
          <w:tcPr>
            <w:tcW w:type="dxa" w:w="280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41414"/>
                <w:sz w:val="17"/>
              </w:rPr>
              <w:t>Юридическая неопределенность</w:t>
            </w:r>
          </w:p>
        </w:tc>
        <w:tc>
          <w:tcPr>
            <w:tcW w:type="dxa" w:w="7280"/>
          </w:tcPr>
          <w:p>
            <w:pPr>
              <w:spacing w:before="0" w:after="3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41414"/>
                <w:sz w:val="17"/>
              </w:rPr>
              <w:t>Не собирать чувствительные документы в публичной alpha; до пилота провести отдельную legal/security проверку и принять ADR по данным.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12. Триггеры пересмотра решения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Нативное приложение: доказана потребность в функциях/retention, которые PWA не обеспечивает, или продукт требует обязательного присутствия в сторах.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Отдельный поиск: p95 каталога выходит за 500 мс после корректных PostgreSQL-индексов либо нужны сложные полнотекстовые/геопространственные сценарии, не закрываемые текущим контуром.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Выделение сервиса: модуль имеет независимую команду/релизный цикл, отдельный профиль масштабирования и измеримый bottleneck; первым кандидатом после Этапа 2 является payments/booking boundary.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Замена managed backend: требования к размещению данных, SLA, стоимости или юридическому контролю невозможно выполнить в выбранном Supabase-регионе/плане.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Расширение ролей: агентства требуют многопользовательские организации, делегирование и сложные права; тогда вводится organization/tenant model отдельным ADR.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Интеграция CRM/Telegram: повторный ручной импорт становится главным операционным bottleneck либо подтвержден устойчивый запрос поставщиков на отдельный канал; тогда принимается integration ADR.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13. Открытые решения до внешнего пилота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Провайдер SMS/OTP и политика восстановления учетной записи — отдельное решение identity/security.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Регион хранения, перечень персональных данных, сроки хранения и процесс удаления — отдельное решение data governance после юридической проверки.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Критерии верификации ИП, юридических лиц, самозанятых и физических лиц — продуктово-операционный регламент модерации.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Правила актуальности цены и календаря по категориям — продуктовый стандарт каталога.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Рейтинг и отзывы поставщика — отдельное product/anti-fraud решение. Нужно выбрать основание допуска: подтвержденное взаимодействие или заказ, минимальный объем полученных услуг, либо другой проверяемый факт; определить одну оценку на допустимый случай, момент публикации, влияние отмен и споров, защиту от конкурентов и массовых аккаунтов, модерацию и апелляцию. SMS или ID могут усиливать идентификацию, но сами по себе не подтверждают опыт. До принятия решения публичный рейтинг отсутствует; показываются только свежесть, статус верификации и статистика ответа с достаточной выборкой.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Период stale-state и целевое время первого ответа по категориям — утверждаются после пользовательского пилота; 2 часа остается только demo-гипотезой.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Окончательный состав колонок eventhub-services-template-v1.xlsx и лимиты файла — подтверждаются на трех реальных прайс-листах поставщиков.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Комиссия, обход платформы, эскроу, возвраты и споры — ADR Этапа 2, не часть ADR-001.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141414"/>
          <w:sz w:val="21"/>
        </w:rPr>
        <w:t>Ответственные за узбекские и русские тексты и порядок модерации переводов — операционная роль до production MVP.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14. Outcome / Ожидаемый результат</w:t>
      </w:r>
    </w:p>
    <w:p>
      <w:pPr>
        <w:keepNext w:val="0"/>
      </w:pPr>
      <w:r>
        <w:rPr>
          <w:rFonts w:ascii="Arial" w:hAnsi="Arial" w:eastAsia="Arial"/>
          <w:b w:val="0"/>
          <w:color w:val="141414"/>
          <w:sz w:val="21"/>
        </w:rPr>
        <w:t>После принятия ADR команда получает конкретную стартовую архитектуру, четкий объем alpha, ролевые характеристики и guardrails, пользовательские сценарии приемки, Git-версионность и триггеры усложнения. Решение считается подтвержденным только после v0.1.0-alpha.1, прохождения восьми сценариев, проверки Excel-импорта и разбора свободных пользовательских интервью; до этого статус остается Proposed.</w:t>
      </w:r>
    </w:p>
    <w:p>
      <w:pPr>
        <w:pStyle w:val="Heading2"/>
        <w:keepNext/>
      </w:pPr>
      <w:r>
        <w:rPr>
          <w:rFonts w:ascii="Arial" w:hAnsi="Arial" w:eastAsia="Arial"/>
          <w:b/>
          <w:color w:val="141414"/>
          <w:sz w:val="27"/>
        </w:rPr>
        <w:t>15. Links / Артефакты и источники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Техническое задание Marosim v1.0: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services\TZ_Marosim_UZ.docx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пользовательский путь и свободное интервью: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Desktop\audio_2026-09-01_20-34-12.ogg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mobile-edit портфеля и скорость ответа поставщика: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Desktop\audio_2026-09-01_20-34-20.ogg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Голосовой комментарий — локальный MVP, свадебный чек-лист и приоритет логики: </w:t>
      </w:r>
      <w:r>
        <w:rPr>
          <w:rFonts w:ascii="Arial" w:hAnsi="Arial" w:eastAsia="Arial"/>
          <w:b w:val="0"/>
          <w:color w:val="141414"/>
          <w:sz w:val="20"/>
        </w:rPr>
        <w:t>C:\Users\Lenovo\Downloads\Telegram Desktop\audio_2026-09-01_20-34-24.ogg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Нормализованная транскрипция голосовых комментариев: </w:t>
      </w:r>
      <w:r>
        <w:rPr>
          <w:rFonts w:ascii="Arial" w:hAnsi="Arial" w:eastAsia="Arial"/>
          <w:b w:val="0"/>
          <w:color w:val="141414"/>
          <w:sz w:val="20"/>
        </w:rPr>
        <w:t>C:\Users\Lenovo\Desktop\Products &amp; services\Voice_comments_transcript_2026-09-01.md</w:t>
      </w:r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Google Docs — ТЗ: </w:t>
      </w:r>
      <w:hyperlink r:id="rId9">
        <w:r>
          <w:rPr>
            <w:rFonts w:ascii="Arial" w:hAnsi="Arial"/>
            <w:color w:val="0F4761"/>
            <w:u w:val="single"/>
          </w:rPr>
          <w:t>Исходный документ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App Router: </w:t>
      </w:r>
      <w:hyperlink r:id="rId10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Next.js PWA guide: </w:t>
      </w:r>
      <w:hyperlink r:id="rId11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Auth: </w:t>
      </w:r>
      <w:hyperlink r:id="rId12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Supabase Row Level Security: </w:t>
      </w:r>
      <w:hyperlink r:id="rId13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p>
      <w:pPr>
        <w:pStyle w:val="ListBullet"/>
      </w:pPr>
      <w:r>
        <w:rPr>
          <w:rFonts w:ascii="Arial" w:hAnsi="Arial" w:eastAsia="Arial"/>
          <w:b/>
          <w:color w:val="141414"/>
          <w:sz w:val="20"/>
        </w:rPr>
        <w:t xml:space="preserve">Playwright Test: </w:t>
      </w:r>
      <w:hyperlink r:id="rId14">
        <w:r>
          <w:rPr>
            <w:rFonts w:ascii="Arial" w:hAnsi="Arial"/>
            <w:color w:val="0F4761"/>
            <w:u w:val="single"/>
          </w:rPr>
          <w:t>Официальная документация</w:t>
        </w:r>
      </w:hyperlink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tblHeader w:val="true"/>
        </w:trPr>
        <w:tc>
          <w:tcPr>
            <w:tcW w:type="dxa" w:w="10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B7C4CE"/>
              <w:start w:val="single" w:sz="4" w:color="B7C4CE"/>
              <w:bottom w:val="single" w:sz="4" w:color="B7C4CE"/>
              <w:end w:val="single" w:sz="4" w:color="B7C4CE"/>
              <w:insideH w:val="single" w:sz="4" w:color="B7C4CE"/>
              <w:insideV w:val="single" w:sz="4" w:color="B7C4CE"/>
            </w:tcBorders>
            <w:shd w:fill="EEF5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0F4761"/>
                <w:sz w:val="18"/>
              </w:rPr>
              <w:t>СТАТУС ДОКУМЕНТА</w:t>
              <w:br/>
            </w:r>
            <w:r>
              <w:rPr>
                <w:rFonts w:ascii="Arial" w:hAnsi="Arial" w:eastAsia="Arial"/>
                <w:b/>
                <w:color w:val="141414"/>
                <w:sz w:val="21"/>
              </w:rPr>
              <w:t>Proposed. Для перехода в Accepted инициатор подтверждает вариант B, границу alpha и список отложенных решений. После подтверждения любые несовместимые изменения оформляются новым ADR.</w:t>
            </w:r>
          </w:p>
        </w:tc>
      </w:tr>
    </w:tbl>
    <w:p>
      <w:pPr>
        <w:spacing w:after="0" w:before="0"/>
      </w:pPr>
      <w:r/>
    </w:p>
    <w:sectPr w:rsidR="00FC693F" w:rsidRPr="0006063C" w:rsidSect="00034616">
      <w:pgSz w:w="11909" w:h="16834"/>
      <w:pgMar w:top="907" w:right="792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rial" w:hAnsi="Arial" w:eastAsia="Arial" w:cs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AclzKyW49ZeYUFhJz1V12zBEAsk3f4C/edit#heading=h.bk3cbtrbowcg" TargetMode="Externa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nextjs.org/docs/app/guides/progressive-web-apps" TargetMode="External"/><Relationship Id="rId12" Type="http://schemas.openxmlformats.org/officeDocument/2006/relationships/hyperlink" Target="https://supabase.com/docs/guides/auth" TargetMode="External"/><Relationship Id="rId13" Type="http://schemas.openxmlformats.org/officeDocument/2006/relationships/hyperlink" Target="https://supabase.com/docs/guides/database/postgres/row-level-security" TargetMode="External"/><Relationship Id="rId14" Type="http://schemas.openxmlformats.org/officeDocument/2006/relationships/hyperlink" Target="https://playwright.dev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ADR-001. Архитектура Marosim для MVP</dc:title>
  <dc:subject>Этап 1: каталог, заявки, Excel-импорт, роли и очередность развития</dc:subject>
  <dc:creator>Marosim</dc:creator>
  <cp:keywords>ADR, Marosim, MVP, marketplace, PWA, Next.js, Supabase</cp:keywords>
  <dc:description>Версия 0.6 — надежность разделена на свежесть данных и репутацию поставщика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