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Arial"/>
          <w:b/>
          <w:color w:val="141414"/>
          <w:sz w:val="34"/>
        </w:rPr>
        <w:t>ADR-001. Архитектура EventHub UZ для Этапа 1 «MVP — Каталог и заявки»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Статус: </w:t>
      </w:r>
      <w:r>
        <w:rPr>
          <w:rFonts w:ascii="Arial" w:hAnsi="Arial" w:eastAsia="Arial"/>
          <w:b w:val="0"/>
          <w:color w:val="141414"/>
          <w:sz w:val="20"/>
        </w:rPr>
        <w:t>Proposed / предлагается к утверждению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Версия ADR: </w:t>
      </w:r>
      <w:r>
        <w:rPr>
          <w:rFonts w:ascii="Arial" w:hAnsi="Arial" w:eastAsia="Arial"/>
          <w:b w:val="0"/>
          <w:color w:val="141414"/>
          <w:sz w:val="20"/>
        </w:rPr>
        <w:t>0.5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Дата: </w:t>
      </w:r>
      <w:r>
        <w:rPr>
          <w:rFonts w:ascii="Arial" w:hAnsi="Arial" w:eastAsia="Arial"/>
          <w:b w:val="0"/>
          <w:color w:val="141414"/>
          <w:sz w:val="20"/>
        </w:rPr>
        <w:t>01.09.2026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Система: </w:t>
      </w:r>
      <w:r>
        <w:rPr>
          <w:rFonts w:ascii="Arial" w:hAnsi="Arial" w:eastAsia="Arial"/>
          <w:b w:val="0"/>
          <w:color w:val="141414"/>
          <w:sz w:val="20"/>
        </w:rPr>
        <w:t>EventHub UZ — маркетплейс ивент-услуг в Узбекистане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Граница решения: </w:t>
      </w:r>
      <w:r>
        <w:rPr>
          <w:rFonts w:ascii="Arial" w:hAnsi="Arial" w:eastAsia="Arial"/>
          <w:b w:val="0"/>
          <w:color w:val="141414"/>
          <w:sz w:val="20"/>
        </w:rPr>
        <w:t>быстрый проверяемый срез Этапа 1; без платежей и production-обязательств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Владелец утверждения: </w:t>
      </w:r>
      <w:r>
        <w:rPr>
          <w:rFonts w:ascii="Arial" w:hAnsi="Arial" w:eastAsia="Arial"/>
          <w:b w:val="0"/>
          <w:color w:val="141414"/>
          <w:sz w:val="20"/>
        </w:rPr>
        <w:t>инициатор EventHub UZ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Технический владелец: </w:t>
      </w:r>
      <w:r>
        <w:rPr>
          <w:rFonts w:ascii="Arial" w:hAnsi="Arial" w:eastAsia="Arial"/>
          <w:b w:val="0"/>
          <w:color w:val="141414"/>
          <w:sz w:val="20"/>
        </w:rPr>
        <w:t>роль назначается до внешнего пилота; до назначения изменения утверждает инициатор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DDEB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ПРЕДЛАГАЕМОЕ РЕШЕНИЕ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Собрать один модульный веб-монолит на Next.js и TypeScript как mobile-first PWA, использовать Supabase для PostgreSQL, Auth и Storage, а каталог, заявки, календарь, планирование, массовый импорт услуг и модерацию разделить на модули внутри одного репозитория. Платформа работает как самостоятельная экосистема: внешние CRM на старте не интегрируются, но поставщик может скачать Excel-шаблон, заполнить прайс-лист и безопасно загрузить услуги с предварительной проверкой. Первым выпускать v0.1.0-alpha.1 для пользовательской проверки; нативные приложения, платежи, эскроу, realtime-чат и AI-смету не включать в этот срез.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1. System / Система и контекст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EventHub UZ должен соединить клиентов и поставщиков ивент-услуг, дать сравнимый каталог, видимую доступность и управляемый поток заявок. Исходное ТЗ предусматривает мобильное приложение и веб-версию, три базовые роли, платежи, отзывы, чат, календарь и в перспективе конструктор мероприятия. Текущая задача уже: быстро проверить ценность каталога и заявок рабочим продуктовым срезом, который можно положить в Git и тестировать от лица пользователей.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Первичный рынок — культурные и частные мероприятия, прежде всего свадьбы. Именно свадебный сценарий определяет первый чек-лист планировщика, категории и seed-данные. После подтверждения модели продукт расширяется на корпоративные ивенты: тимбилдинги, конференции и другие B2B-форматы.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Этот ADR фиксирует архитектуру первого среза и путь роста. Он не утверждает бизнес-модель, размер комиссии, платежного провайдера, эскроу-процесс или юридическую модель обработки персональных данных — эти решения принимаются отдельно до соответствующих этапов.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2. Problem / Проблема и ограничения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Нужно одновременно выполнить противоречивые требования: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получить работающий пользовательский путь, не ожидая готовности последующих этапов;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сохранить код, миграции, тесты и версии в Git, чтобы прототип не стал одноразовым макетом;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удобный мобильный опыт без отдельной iOS/Android-кодовой базы и публикации в сторах;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учесть интересы клиента, поставщика, двух типов планировщика и администратора;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поставщику простой mobile-first способ редактировать портфель услуг и массово загружать прайс-лист без CRM;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отличать живого, отвечающего поставщика от устаревшей карточки и сокращать время первого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 создать ложное впечатление, что заявка уже является юридически значимой бронью или оплатой;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оставить путь к платежам, отзывам, расширенному планированию и масштабированию на весь Узбекистан.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КЛЮЧЕВАЯ ГРАНИЦА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Первый результат — рабочий validation slice: его можно открыть на телефоне, пройти основные сценарии и собрать обратную связь. Это не production-MVP с SLA 99,5%, реальными платежами, юридически значимым бронированием и полной защитой эксплуатационного контура.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3. Viewpoints ролей и важные характеристики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Роли моделируются как наборы возможностей, а не как взаимоисключающие типы аккаунта. Один человек может быть клиентом и поставщиком; «планировщик» — под-роль с отдельными правами и рабочим модулем. Для клиента разделены интересы искателя и покупателя, хотя интерфейс и учетная запись на Этапе 1 остаются едиными.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50"/>
        <w:gridCol w:w="3600"/>
        <w:gridCol w:w="2080"/>
      </w:tblGrid>
      <w:tr>
        <w:trPr>
          <w:tblHeader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 и результат</w:t>
            </w:r>
          </w:p>
        </w:tc>
        <w:tc>
          <w:tcPr>
            <w:tcW w:type="dxa" w:w="26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модули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Топ-3 важные характеристики</w:t>
            </w:r>
          </w:p>
        </w:tc>
        <w:tc>
          <w:tcPr>
            <w:tcW w:type="dxa" w:w="2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Guardrail / защитка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искатель</w:t>
              <w:br/>
              <w:t>Быстро сформировать релевантный shortlist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Каталог и фильтры; карточка поставщика; избранное/сравнение; активность и ожидаемое время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Релевантность: ≥4 из 5 тестовых задач приводят к подходящим карточкам. Сравнимость: 100% опубликованных карточек имеют категорию, регион, формат цены и портфолио. Надежность выбора: свежесть показывает дату, источник обновления и stale-state; репутация опирается только на проверяемые сигналы поставщика.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Нельзя показывать неподтвержденные цену, доступность, скорость ответа или рейтинг как гарантированные; публичная оценка не появляется до принятия правила допуска и антифрода.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покупатель</w:t>
              <w:br/>
              <w:t>Передать намерение и понимать следующий шаг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Форма заявки; статус и история; контакт/сообщения внутри заявки; отмена до подтверждения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Завершение заявки: ≥90% тестовых проходов без помощи. Прозрачность: статус и ответственный видимы всегда. Доверие: условия и состав запроса воспроизводимы из истории.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Заявка Этапа 1 не равна брони или оплате; это явно показано до отправки и после нее.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клиента</w:t>
              <w:br/>
              <w:t>Пройти свадебный чек-лист и собрать shortlist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Мастер типа события; свадебный чек-лист; черновик мероприятия; бюджет; shortlist; запросы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Полнота: заполнены тип события, дата, город, гости и бюджет. Покрытие: видны незакрытые категории свадебного чек-листа. Согласованность: конфликтующие даты и превышение бюджета заметны.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Система не подтверждает расходы и поставщиков автоматически; конфликт или превышение бюджета нельзя скрыть.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 услуг</w:t>
              <w:br/>
              <w:t>Получать квалифицированные заявки и управлять предложением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Профиль; услуги/прайс; Excel-импорт и шаблон; mobile-edit; портфолио; заявки; таймер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Редактируемость: услуга меняется с телефона без обучения. Массовый ввод: прайс загружается с preview и построчными ошибками. Скорость реакции: first response time измеряется по каждой заявке.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Импорт не публикует и не удаляет услуги автоматически; заявка не становится бронью без явного действия и истории.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поставщика</w:t>
              <w:br/>
              <w:t>Управлять загрузкой без конфликтов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Календарь; ручные блокировки; очередь заявок; SLA-таймер; предупреждения о пересечениях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Актуальность: видна дата последнего обновления. Скорость: очередь сортируется по времени ожидания, first response time уменьшается. Бесконфликтность: пересечения помечаются до подтверждения.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Двойное подтверждение одной даты запрещено; в alpha допускается только ручное подтверждение.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Администратор платформы</w:t>
              <w:br/>
              <w:t>Поддерживать доверенный каталог и управляемый доступ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Модерация; справочники; роли и доступы; аудит; очередь жалоб; воронка каталога и заявок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Качество: опубликованы только проверенные карточки. Скорость модерации: возраст очереди измерим. Наблюдаемость: видны просмотры, заявки и переходы статусов без раскрытия лишних данных.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Least privilege и журнал действий обязательны; немодерированный поставщик не появляется в публичном каталоге.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4. Decision drivers / Критерии выбора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Time-to-learning: первая проверяемая версия имеет приоритет над полнотой последующих этапов.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mobile-first интерфейс: смартфон — основной экран, desktop поддерживается без отдельного продукта.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Low-friction supply: одиночное редактирование и Excel-импорт должны быть доступны рядом; шаблон скачивается у кнопки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Standalone ecosystem: на старте нет CRM-синхронизации; импорт файла является контролируемой входной границей, а не скрытой интеграцией.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vendors: first response time измеряется, очередь напоминает о заявках, а публичные метрики не публикуются на малой выборке.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Git-first: код, схема данных, seed, тесты, ADR и инструкция запуска версионируются вместе.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Testability: ключевые сценарии ролей автоматизируются и воспроизводятся локально/в CI.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Role safety: доступ к заявкам, профилям и модерации ограничивается на сервере и в базе.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Progressive scaling: каталог не требует Elasticsearch/OpenSearch до появления измеримой необходимости.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 operations: на старте не поддерживаются Kubernetes, микросервисы и отдельные мобильные релизы.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Exit path: данные остаются в PostgreSQL, доменная логика не растворяется в визуальном low-code конструкторе.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5. Alternatives Considered / Три базовых варианта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A. Low-code клиент + managed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Bubble или FlutterFlow для экранов и workflow, Supabase для данных и авторизации. Кратчайший путь к демонстрации экранов, но критичные правила доступа, миграции, review кода и E2E-тесты сложнее держать в одном прозрачном Git-процессе.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B. Responsive PWA-монолит + Supabase — рекомендуется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App Router и TypeScript для UI и серверного слоя, Supabase для PostgreSQL, Auth и Storage. Одна кодовая база, installable PWA, один репозиторий, миграции и Playwright-тесты. Домены разделены модулями внутри монолита; при доказанной нагрузке их можно выделять по одному.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C. Отдельные web/mobile клиенты + сервисный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для web, React Native/Flutter для iOS и Android, отдельный backend и сервисы каталога, заявок, календаря и уведомлений. Наиболее широкий долгосрочный контроль, но не соответствует validation-first приоритету: три runtime-контура, контракты API, CI/CD и тестовая матрица появляются до подтверждения спроса.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800"/>
        <w:gridCol w:w="2050"/>
        <w:gridCol w:w="2250"/>
        <w:gridCol w:w="2280"/>
      </w:tblGrid>
      <w:tr>
        <w:trPr>
          <w:tblHeader w:val="true"/>
        </w:trPr>
        <w:tc>
          <w:tcPr>
            <w:tcW w:type="dxa" w:w="27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20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A: Low-code</w:t>
            </w:r>
          </w:p>
        </w:tc>
        <w:tc>
          <w:tcPr>
            <w:tcW w:type="dxa" w:w="22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B: PWA-монолит</w:t>
            </w:r>
          </w:p>
        </w:tc>
        <w:tc>
          <w:tcPr>
            <w:tcW w:type="dxa" w:w="2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C: Web + mobile + services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Скорость получения рабочего среза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максимальная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высокая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низкая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Git, review, версии и тесты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частично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единый процесс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контроль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Доступ по ролям и данным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зависит от платформы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server + RLS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backend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Mobile-first без второго UI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возможно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PWA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native + web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Путь масштабирования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миграция дорогая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выделение по метрикам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заложен сразу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Стоимость и операции на старте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лицензии/ограничения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минимум контуров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максимум контуров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Поддерживаемость малой командой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vendor-specific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стандартный стек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много компонентов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Взвешенный итог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100%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66 / 100</w:t>
            </w:r>
          </w:p>
        </w:tc>
        <w:tc>
          <w:tcPr>
            <w:tcW w:type="dxa" w:w="2250"/>
            <w:shd w:fill="E2F0D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91 / 100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68 / 100</w:t>
            </w:r>
          </w:p>
        </w:tc>
      </w:tr>
    </w:tbl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Шкала: 1 — плохо соответствует критерию, 5 — соответствует лучше всего. Итог — сумма оценок с учетом веса. Вариант B выбран не как окончательная архитектура всех этапов, а как наилучший обратимый старт.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6. Decision / Принятое архитектурное направление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6.1. Контуры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Presentation: Next.js App Router, TypeScript, responsive UI и PWA manifest. Интерфейс сначала проектируется для ширины смартфона, затем расширяется для desktop.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Application: server actions/route handlers как единая точка записи и проверки бизнес-правил; клиент не получает service-role ключи.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Domain modules: identity, catalog, supplier profile, catalog import, availability, event plan, requests, response SLA, moderation и audit — отдельные каталоги и публичные интерфейсы внутри одного приложения.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Data: PostgreSQL в Supabase; миграции хранятся в Git. Поиск Этапа 1 — фильтры и индексы PostgreSQL, без отдельного поискового кластера.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Media: Supabase Storage с политиками доступа; публичны только модерированные portfolio assets, исходники и документы верификации закрыты.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Deployment: отдельные окружения development, preview и production; секреты только в окружении сервера; preview используется для проверки изменений до merge.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Mobile: PWA можно добавить на главный экран; профиль, услуги, календарь и ответы доступны без компьютера. Нативный клиент рассматривается после данных о retention, push и ограничениях PWA.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Integration boundary: внешние CRM ивент-агентств не подключаются на старте. Excel/CSV импортирует данные внутрь EventHub UZ однократно и не создает двустороннюю синхронизацию.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6.2. Доменная модель Этапа 1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Минимальная схема включает: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users, profiles, role_assignments — личность и несколько ролей одного пользователя;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service_categories, regions, suppliers, supplier_services, service_packages — каталог и стандартизированное предложение;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media_assets, verification_documents, moderation_cases — портфолио и управляемая публикация;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catalog_import_jobs, catalog_import_rows, catalog_import_errors — загрузка, preview, построчная валидация и подтвержденное применение прайс-листа;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availability_blocks — ручная доступность с источником и временем обновления;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event_plans, event_shortlist_items — черновик планировщика клиента без автоматической сметы;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requests, request_messages, request_status_history — заявка, ее контекст, submitted_at, first_response_at и неизменяемая история переходов;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supplier_response_metrics — median first response time и response rate на достаточной выборке, без обещания гарантированного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audit_events — действия администратора и чувствительные изменения.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Статусы заявки Этапа 1: draft → submitted → viewed → accepted_for_discussion / declined → closed. Статус accepted_for_discussion означает только согласие продолжить переговоры, а не бронь, оплату или гарантию доступности.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6.3. Разграничение доступа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пользователь читает только опубликованные карточки и публичные media assets.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Клиент читает и изменяет только собственные планы, shortlist и заявки.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управляет только собственными профилями, календарями и адресованными ему заявками.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получает делегированный доступ к конкретному плану клиента или конкретному supplier workspace, а не глобальную роль администратора.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действует через отдельные server-side операции; все решения модерации и изменения ролей записываются в audit_events.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 включается на каждой таблице, доступной через Data API; grants выдаются по принципу минимально необходимых прав.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6.4. Excel-импорт прайс-листа и услуг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Рядом с кнопкой «Загрузить прайс» размещается ссылка «Скачать шаблон». Файл имеет версию eventhub-services-template-v1.xlsx, заголовки на RU/UZ и две демонстрационные строки. Минимальный набор колонок: service_code, category, service_name, package_name, description, price_from_uzs, price_to_uzs, pricing_unit, region, duration_hours, capacity, availability_note, is_active и language. service_code служит стабильным ключом повторной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1 — download: поставщик скачивает шаблон непосредственно у зоны загрузки; отдельный поиск инструкции не нужен.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2 — upload: сервер принимает только XLSX/CSV установленного размера, проверяет тип файла и создает catalog_import_job.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3 — preview: пользователь видит количество новых, изменяемых и ошибочных строк; ошибки привязаны к строке и колонке.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4 — confirm: только явное подтверждение применяет upsert по service_code в черновики услуг.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5 — moderation: массово загруженные изменения не становятся публичными до проверки и сохраняют предыдущую опубликованную версию.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Повторная загрузка идемпотентна; удаление возможно только явным is_active=false, а не отсутствием строки в новом файле.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GUARDRAIL ИМПОРТА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Файл никогда не выполняет код, не меняет роли и не публикует карточки напрямую. Формулы читаются как значения или отклоняются; внешние ссылки и макросы игнорируются; каждое массовое изменение имеет preview, автора, время и audit event.</w:t>
            </w:r>
          </w:p>
        </w:tc>
      </w:tr>
    </w:tbl>
    <w:p>
      <w:pPr>
        <w:spacing w:after="0" w:before="0"/>
      </w:pPr>
      <w:r/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6.5. Скорость ответа и «живость» поставщика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Для каждой заявки сохраняются submitted_at и first_response_at. В кабинете поставщика работает таймер ожидания и сортировка «дольше всех без ответа». В alpha целевое время настраивается, а демо-значение составляет 2 часа в заявленные часы работы; это продуктовая гипотеза, не SLA.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метрика используется внутри кабинета и админ-панели для напоминаний и исследования поведения.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median response time показывается только после достаточной выборки — минимум 5 подходящих заявок за последние 90 дней.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Неактивная карточка получает stale-state, если поставщик не подтверждал данные в установленный для категории период.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Скорость ответа не может скрыто вытеснять релевантность, безопасность или маркировку платного продвижения.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7. MVP v0.1.0-alpha.1 — validation slice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7.1.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каталог культурных и частных мероприятий с первичным свадебным seed-набором;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карточка поставщика с портфолио, пакетами, форматом цены, регионом и отметкой актуальности доступности;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свадебный чек-лист планировщика: тип события, дата, город, гости, бюджет, обязательные категории и shortlist;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форма заявки и история статусов без платежа и юридически значимого бронирования;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поставщика: mobile-edit профиля/услуг, ручной календарь, входящие заявки, таймер ожидания и явное принятие в обсуждение;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скачивание XLSX-шаблона с колонками и двумя примерами, upload → preview → построчные ошибки → подтвержденный импорт в черновики;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администратора: очередь поставщиков, approve/reject с причиной, справочники и базовый аудит;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RU/UZ для ключевой навигации и полей; архитектура переводов допускает EN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manifest, mobile viewport, seed-данные и demo accounts; переключатель demo-ролей существует только в DEMO_MODE и исключен из production build;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README запуска, миграции/seed, тесты и Git tag v0.1.0-alpha.1.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7.2. Не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Payme, Click, Uzcard/Humo, Visa/Mastercard, депозит, комиссия, возвраты и эскроу;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юридически значимая бронь, автоматическая блокировка даты и договорный документооборот;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realtime-чат, SMS/push, отзывы после сделки, карта и геолокация;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двусторонняя интеграция с внешними CRM, Telegram-бот и автоматическая синхронизация прайс-листов;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полноценные нативные iOS/Android приложения и публикация в App Store/Google Play;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AI-подбор, автоматическая смета и PDF-экспорт;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 SLA 99,5%, полноценный SOC/monitoring и подтверждение соответствия законодательству;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финальная визуальная айдентика: alpha использует простой последовательный дизайн, который можно заменить без изменения доменной логики.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8. Проверка как пользователи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Acceptance выполняется не только по экранам, а по восьми сквозным сценариям. Каждый сценарий сохраняется как Playwright E2E-тест и один раз проходит вручную на desktop и mobile viewport.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на смартфоне выбирает категорию и регион, открывает три релевантные карточки и создает shortlist не дольше чем за 2 минуты.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Покупатель открывает карточку, видит, что цена и доступность не гарантированы, отправляет заявку и затем видит ее неизмененный состав и статус.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клиента выбирает свадьбу, проходит чек-лист, задает дату, гостей и бюджет, добавляет поставщиков и видит незакрытые категории.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 телефона добавляет одну услугу, меняет цену и сохраняет черновик без desktop-компьютера.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скачивает XLSX-шаблон рядом с upload, заменяет две примерные строки своим прайсом, видит preview/ошибки и подтверждает импорт без автоматической публикации.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поставщика видит таймер новой заявки, отвечает, после чего first_response_at и история фиксируются; ручная блокировка предупреждает о пересечении даты.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отличает свежую карточку от stale-state и не принимает расчетное время ответа за гарантию.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отклоняет неполный профиль с причиной, одобряет исправленный профиль и проверяет, что только после этого карточка появилась публично.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8.1. Технический Definition of Done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чистая установка зависимостей и старт по README на новой машине;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линтер, type-check, unit/integration и восемь E2E-сценариев проходят без ручного исправления данных;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минимум один Chromium desktop и два mobile-профиля Playwright;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нет service-role ключей, персональных данных или закрытых документов в клиентском bundle и Git;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RLS/grants проверены негативными тестами: клиент не видит чужую заявку, поставщик — чужой календарь, немодерированный профиль — публичный пользователь;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импорт-тесты покрывают неверные заголовки, дубликаты service_code, формулы/внешние ссылки, повторную загрузку и отсутствие неявного удаления;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тег v0.1.0-alpha.1 указывает на commit, который прошел проверки.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8.2. Исследовательский сценарий из голосовых комментариев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прохождения интерфейса участник свободно, не в формате формального ТЗ, проговаривает свой путь: где искал поставщиков, на что смотрел кроме цены, какой информации не хватало, как запрашивал цены, где возникали задержки коммуникации и что хотел узнать больше всего. Отдельно собираются мысли о работе поставщика: редактирование услуг, доступ с телефона и скорость реакции.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Запись интервью сохраняется как исследовательский источник; она не превращается в требование автоматически. В backlog попадают повторяющиеся боли, подтвержденные наблюдением или несколькими респондентами.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9. Git и версионность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репозиторий: app, domain modules, database migrations, seed, tests, docs/adr и README.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Основная ветка main защищена проверками; короткие ветки feature/* и fix/* вливаются через review.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Conventional Commits для истории; SemVer для пользовательских сборок. Первый тег — v0.1.0-alpha.1.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Изменения схемы только миграциями; seed детерминирован и не содержит реальных персональных данных.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Каждое необратимое архитектурное изменение получает отдельный ADR; этот документ хранится как ADR-001 и не переписывается после принятия — статус меняется новой версией или superseding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10. Очередность развития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Этапы ниже задают порядок приоритетов и зависимостей, а не календарный план. Для них не фиксируются недели или иные нормативные сроки: каждый следующий результат выпускается сразу после готовности необходимых решений и проверок и может быть получен существенно быстрее.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Текущий validation slice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Собрать путь свадебный чек-лист → каталог → карточка → shortlist/заявка → кабинет поставщика → модерация; добавить mobile-edit услуг, Excel-шаблон/import preview, таймер первого ответа, mobile-first PWA оболочку, seed, README, проверки и tag v0.1.0-alpha.1. Цель — получить данные пользовательского теста и список изменений, а не объявить production-запуск.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1 из ТЗ — production MVP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Довести регистрацию/авторизацию, RU/UZ, supplier onboarding, Excel-импорт, свадебный каталог, ручную доступность, заявки, response metrics, коммуникацию, модерацию, эксплуатационную безопасность, observability, резервное копирование и пилот с реальными поставщиками. Alpha сокращает неопределенность, но не отменяет production-работы.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2 — бронирование и оплата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Выделить booking/payment boundary, автоматическую блокировку дат, интеграции Payme/Click/карты, эскроу-процесс, возвраты, комиссию, завершенную сделку, отзывы и финансовую панель. До начала нужны отдельные ADR по платежам, dispute process, данным и юридическому соответствию.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3 — монетизация и продвижение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Платное продвижение, промо, рассылки и расширенная аналитика. Ранжирование обязано маркировать рекламу и не разрушать релевантность каталога.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4 — конструктор и умная смета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Развить черновик планировщика в мастер мероприятия, детальную смету, замену позиций и PDF. AI используется как помощник с объяснимыми предложениями; он не бронирует и не расходует деньги без явного подтверждения пользователя.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5 — масштабирование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доказанного свадебного сценария — расширение на тимбилдинги, конференции и другие B2B-ивенты, контент всех регионов, B2B-функции и подписки. Отдельный поисковый движок, сервисы и нативное приложение добавляются только по измеримым триггерам, а не заранее.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11. Consequences / Пользовательские последствия, риски и обязательства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Последствия решения описываются прежде всего как изменение пользовательской работы, а не как свойства выбранного стека. Ниже зафиксированы ожидаемые результаты; их фактическое достижение подтверждается пользовательскими тестами, данными каталога и потока заявок.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клиента и клиентского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организовать свадьбу, культурное мероприятие, тренинг, тимбилдинг или конференцию: чек-лист, каталог, shortlist и заявка соединены в один маршрут вместо разрозненного поиска и повторных звонков.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Дешевле провести поиск и координацию: нормализованные форматы цены, состава услуги и региона позволяют раньше отсеять неподходящие предложения и сократить число бесполезных контактов. Итоговая цена остается предметом подтверждения поставщиком.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управлять подготовкой: планировщик видит нужные категории, выбранных поставщиков, отправленные заявки, статусы и следующий шаг в одном интерфейсе.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принимать решение: надежность выбора разделена на свежесть публикации и репутацию поставщика; заявка при этом не выдается за бронь или оплату.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Свежесть: карточка показывает дату и источник последнего обновления, подтвержденную доступность и stale-state для устаревших цены, календаря или описания услуги.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Репутация: до появления публичного рейтинга карточка показывает только проверяемые факты — статус верификации поставщика и подтвержденную статистику ответа при достаточной выборке.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Guardrail рейтинга: авторизация, SMS или проверка ID подтверждают учетную запись, но не доказывают реальный опыт заказа. Оценка не публикуется, пока не выбраны основание допуска, единица оценки, защита от конкурентов и массовых аккаунтов, модерация и апелляция.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поставщика услуг и его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выставить услуги: поставщик заполняет и редактирует карточки с телефона либо массово загружает нормализованный прайс-лист через Excel-шаблон с предварительной проверкой ошибок.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Получать более целевой и нормализованный поток клиентов: каждая заявка передает единый минимум контекста — тип мероприятия, регион, дату или период, состав интересующих услуг, бюджетный ориентир и комментарий клиента.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обрабатывать спрос: единая очередь заявок, статусы и напоминания показывают, кому и по какому мероприятию нужно ответить; планировщик поставщика может управлять загрузкой и доступностью.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поддерживать доверие к профилю: видны актуальность данных и фактическая история реакции. Платформа не гарантирует объем заказов и не публикует рейтинг скорости ответа без достаточной выборки.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администратора и модератора платформы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поддерживать качество каталога: модератор видит очередь новых и измененных карточек, может исправить классификацию, запросить правку у поставщика, скрыть или снять услугу с публикации.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реагировать на нарушения: администратор может ограничить или заблокировать услугу, поставщика либо учетную запись, а также управлять категориями, справочниками и спорным контентом.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применять правила: каждое исправление, скрытие и блокировка фиксирует инициатора, основание, область действия и время; обратимые действия можно пересмотреть, а постоянная блокировка требует явного основания.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Меньше ручной неопределенности: нормализованные карточки, импорт с проверкой и единые статусы дают модератору сопоставимые объекты вместо свободного неструктурированного контента.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Техническая цена и ограничения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не дает полного набора нативных возможностей и может потребовать отдельный mobile-клиент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Supabase ускоряет старт, но создает зависимость от его Auth/Storage/API; переносимость обеспечивается PostgreSQL и доменными интерфейсами, а не обещанием нулевой миграционной цены;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монолит требует дисциплины модульных границ, иначе быстро превратится в связанную кодовую базу;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alpha использует упрощенные процессы и не является доказательством эксплуатационной готовности.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Ключевые риски и меры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7280"/>
      </w:tblGrid>
      <w:tr>
        <w:trPr>
          <w:tblHeader w:val="true"/>
        </w:trPr>
        <w:tc>
          <w:tcPr>
            <w:tcW w:type="dxa" w:w="2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7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Ложное ожидание брони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Явная маркировка статуса заявки; отсутствие платежной кнопки и слова «забронировано» в alpha.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Утечка данных между ролями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Server-side checks, RLS, least-privilege grants и негативные policy-тесты.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Неактуальные цены/календарь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updated_at, источник обновления, видимый stale-state и ручное подтверждение.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Ошибочный массовый импорт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Versioned template, preview, row errors, идемпотентный upsert и запрет неявного удаления/публикации.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Гонка за быстрым ответом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Таймер помогает очереди, но не штрафует на малой выборке и не заменяет качество/релевантность.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Фрод и абьюз рейтинга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В alpha нет публичной звездной оценки. До ее запуска принимаются правила допуска по подтвержденному взаимодействию, одна оценка на допустимый случай, анализ аномалий, модерация и апелляция.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Переусложнение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Запрет микросервисов, native app и внешнего поиска до измеримого триггера.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Vendor lock-in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Миграции PostgreSQL в Git, Storage/Auth за интерфейсами, регулярный экспорт данных.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Юридическая неопределенность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Не собирать чувствительные документы в публичной alpha; до пилота провести отдельную legal/security проверку и принять ADR по данным.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12. Триггеры пересмотра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Нативное приложение: доказана потребность в функциях/retention, которые PWA не обеспечивает, или продукт требует обязательного присутствия в сторах.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Отдельный поиск: p95 каталога выходит за 500 мс после корректных PostgreSQL-индексов либо нужны сложные полнотекстовые/геопространственные сценарии, не закрываемые текущим контуром.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Выделение сервиса: модуль имеет независимую команду/релизный цикл, отдельный профиль масштабирования и измеримый bottleneck; первым кандидатом после Этапа 2 является payments/booking boundary.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Замена managed backend: требования к размещению данных, SLA, стоимости или юридическому контролю невозможно выполнить в выбранном Supabase-регионе/плане.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Расширение ролей: агентства требуют многопользовательские организации, делегирование и сложные права; тогда вводится organization/tenant model отдельным ADR.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Интеграция CRM/Telegram: повторный ручной импорт становится главным операционным bottleneck либо подтвержден устойчивый запрос поставщиков на отдельный канал; тогда принимается integration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13. Открытые решения до внешнего пилота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Провайдер SMS/OTP и политика восстановления учетной записи — отдельное решение identity/security.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Регион хранения, перечень персональных данных, сроки хранения и процесс удаления — отдельное решение data governance после юридической проверки.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Критерии верификации ИП, юридических лиц, самозанятых и физических лиц — продуктово-операционный регламент модерации.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Правила актуальности цены и календаря по категориям — продуктовый стандарт каталога.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Рейтинг и отзывы поставщика — отдельное product/anti-fraud решение. Нужно выбрать основание допуска: подтвержденное взаимодействие или заказ, минимальный объем полученных услуг, либо другой проверяемый факт; определить одну оценку на допустимый случай, момент публикации, влияние отмен и споров, защиту от конкурентов и массовых аккаунтов, модерацию и апелляцию. SMS или ID могут усиливать идентификацию, но сами по себе не подтверждают опыт. До принятия решения публичный рейтинг отсутствует; показываются только свежесть, статус верификации и статистика ответа с достаточной выборкой.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Период stale-state и целевое время первого ответа по категориям — утверждаются после пользовательского пилота; 2 часа остается только demo-гипотезой.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Окончательный состав колонок eventhub-services-template-v1.xlsx и лимиты файла — подтверждаются на трех реальных прайс-листах поставщиков.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Комиссия, обход платформы, эскроу, возвраты и споры — ADR Этапа 2, не часть ADR-001.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Ответственные за узбекские и русские тексты и порядок модерации переводов — операционная роль до production MVP.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14. Outcome / Ожидаемый результат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принятия ADR команда получает конкретную стартовую архитектуру, четкий объем alpha, ролевые характеристики и guardrails, пользовательские сценарии приемки, Git-версионность и триггеры усложнения. Решение считается подтвержденным только после v0.1.0-alpha.1, прохождения восьми сценариев, проверки Excel-импорта и разбора свободных пользовательских интервью; до этого статус остается Proposed.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15. Links / Артефакты и источники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Техническое задание EventHub UZ v1.0: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services\TZ_EventHub_UZ.docx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пользовательский путь и свободное интервью: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Desktop\audio_2026-09-01_20-34-12.ogg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mobile-edit портфеля и скорость ответа поставщика: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Desktop\audio_2026-09-01_20-34-20.ogg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локальный MVP, свадебный чек-лист и приоритет логики: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Desktop\audio_2026-09-01_20-34-24.ogg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Нормализованная транскрипция голосовых комментариев: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services\Voice_comments_transcript_2026-09-01.md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Google Docs — ТЗ: </w:t>
      </w:r>
      <w:hyperlink r:id="rId9">
        <w:r>
          <w:rPr>
            <w:rFonts w:ascii="Arial" w:hAnsi="Arial"/>
            <w:color w:val="0F4761"/>
            <w:u w:val="single"/>
          </w:rPr>
          <w:t>Исходный документ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App Router: </w:t>
      </w:r>
      <w:hyperlink r:id="rId10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PWA guide: </w:t>
      </w:r>
      <w:hyperlink r:id="rId11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Auth: </w:t>
      </w:r>
      <w:hyperlink r:id="rId12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Row Level Security: </w:t>
      </w:r>
      <w:hyperlink r:id="rId13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Playwright Test: </w:t>
      </w:r>
      <w:hyperlink r:id="rId14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СТАТУС ДОКУМЕНТА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Proposed. Для перехода в Accepted инициатор подтверждает вариант B, границу alpha и список отложенных решений. После подтверждения любые несовместимые изменения оформляются новым ADR.</w:t>
            </w:r>
          </w:p>
        </w:tc>
      </w:tr>
    </w:tbl>
    <w:p>
      <w:pPr>
        <w:spacing w:after="0" w:before="0"/>
      </w:pPr>
      <w:r/>
    </w:p>
    <w:sectPr w:rsidR="00FC693F" w:rsidRPr="0006063C" w:rsidSect="00034616">
      <w:pgSz w:w="11909" w:h="16834"/>
      <w:pgMar w:top="907" w:right="792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AclzKyW49ZeYUFhJz1V12zBEAsk3f4C/edit#heading=h.bk3cbtrbowcg" TargetMode="External"/><Relationship Id="rId10" Type="http://schemas.openxmlformats.org/officeDocument/2006/relationships/hyperlink" Target="https://nextjs.org/docs/app" TargetMode="External"/><Relationship Id="rId11" Type="http://schemas.openxmlformats.org/officeDocument/2006/relationships/hyperlink" Target="https://nextjs.org/docs/app/guides/progressive-web-apps" TargetMode="External"/><Relationship Id="rId12" Type="http://schemas.openxmlformats.org/officeDocument/2006/relationships/hyperlink" Target="https://supabase.com/docs/guides/auth" TargetMode="External"/><Relationship Id="rId13" Type="http://schemas.openxmlformats.org/officeDocument/2006/relationships/hyperlink" Target="https://supabase.com/docs/guides/database/postgres/row-level-security" TargetMode="External"/><Relationship Id="rId14" Type="http://schemas.openxmlformats.org/officeDocument/2006/relationships/hyperlink" Target="https://playwright.dev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ADR-001. Архитектура EventHub UZ для MVP</dc:title>
  <dc:subject>Этап 1: каталог, заявки, Excel-импорт, роли и очередность развития</dc:subject>
  <dc:creator>EventHub UZ</dc:creator>
  <cp:keywords>ADR, EventHub UZ, MVP, marketplace, PWA, Next.js, Supabase</cp:keywords>
  <dc:description>Версия 0.5 — надежность разделена на свежесть данных и репутацию поставщика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