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AE4B81" w14:textId="77777777" w:rsidR="00D22501" w:rsidRDefault="00D22501">
      <w:pPr>
        <w:spacing w:before="2000"/>
      </w:pPr>
    </w:p>
    <w:p w14:paraId="1593471E" w14:textId="77777777" w:rsidR="00D22501" w:rsidRPr="00C5445E" w:rsidRDefault="00000000">
      <w:pPr>
        <w:spacing w:after="200"/>
        <w:jc w:val="center"/>
        <w:rPr>
          <w:lang w:val="ru-RU"/>
        </w:rPr>
      </w:pPr>
      <w:r w:rsidRPr="00C5445E">
        <w:rPr>
          <w:b/>
          <w:bCs/>
          <w:color w:val="1F4E79"/>
          <w:sz w:val="44"/>
          <w:szCs w:val="44"/>
          <w:lang w:val="ru-RU"/>
        </w:rPr>
        <w:t>ТЕХНИЧЕСКОЕ ЗАДАНИЕ</w:t>
      </w:r>
    </w:p>
    <w:p w14:paraId="4E1C06AA" w14:textId="77777777" w:rsidR="00D22501" w:rsidRPr="00C5445E" w:rsidRDefault="00000000">
      <w:pPr>
        <w:spacing w:after="100"/>
        <w:jc w:val="center"/>
        <w:rPr>
          <w:lang w:val="ru-RU"/>
        </w:rPr>
      </w:pPr>
      <w:r w:rsidRPr="00C5445E">
        <w:rPr>
          <w:sz w:val="26"/>
          <w:szCs w:val="26"/>
          <w:lang w:val="ru-RU"/>
        </w:rPr>
        <w:t>на разработку мобильного приложения и веб-платформы —</w:t>
      </w:r>
    </w:p>
    <w:p w14:paraId="24388D83" w14:textId="77777777" w:rsidR="00D22501" w:rsidRDefault="00000000">
      <w:pPr>
        <w:spacing w:after="100"/>
        <w:jc w:val="center"/>
      </w:pPr>
      <w:proofErr w:type="spellStart"/>
      <w:r>
        <w:rPr>
          <w:b/>
          <w:bCs/>
          <w:sz w:val="26"/>
          <w:szCs w:val="26"/>
        </w:rPr>
        <w:t>маркетплейса</w:t>
      </w:r>
      <w:proofErr w:type="spellEnd"/>
      <w:r>
        <w:rPr>
          <w:b/>
          <w:bCs/>
          <w:sz w:val="26"/>
          <w:szCs w:val="26"/>
        </w:rPr>
        <w:t xml:space="preserve"> </w:t>
      </w:r>
      <w:proofErr w:type="spellStart"/>
      <w:r>
        <w:rPr>
          <w:b/>
          <w:bCs/>
          <w:sz w:val="26"/>
          <w:szCs w:val="26"/>
        </w:rPr>
        <w:t>ивент-услуг</w:t>
      </w:r>
      <w:proofErr w:type="spellEnd"/>
      <w:r>
        <w:rPr>
          <w:b/>
          <w:bCs/>
          <w:sz w:val="26"/>
          <w:szCs w:val="26"/>
        </w:rPr>
        <w:t xml:space="preserve"> в </w:t>
      </w:r>
      <w:proofErr w:type="spellStart"/>
      <w:r>
        <w:rPr>
          <w:b/>
          <w:bCs/>
          <w:sz w:val="26"/>
          <w:szCs w:val="26"/>
        </w:rPr>
        <w:t>Узбекистане</w:t>
      </w:r>
      <w:proofErr w:type="spellEnd"/>
    </w:p>
    <w:p w14:paraId="2899A7B1" w14:textId="77777777" w:rsidR="00D22501" w:rsidRPr="00C5445E" w:rsidRDefault="00000000">
      <w:pPr>
        <w:spacing w:after="800"/>
        <w:jc w:val="center"/>
        <w:rPr>
          <w:lang w:val="ru-RU"/>
        </w:rPr>
      </w:pPr>
      <w:r w:rsidRPr="00C5445E">
        <w:rPr>
          <w:i/>
          <w:iCs/>
          <w:color w:val="555555"/>
          <w:lang w:val="ru-RU"/>
        </w:rPr>
        <w:t xml:space="preserve">(рабочее название проекта — </w:t>
      </w:r>
      <w:r>
        <w:rPr>
          <w:i/>
          <w:iCs/>
          <w:color w:val="555555"/>
        </w:rPr>
        <w:t>EventHub</w:t>
      </w:r>
      <w:r w:rsidRPr="00C5445E">
        <w:rPr>
          <w:i/>
          <w:iCs/>
          <w:color w:val="555555"/>
          <w:lang w:val="ru-RU"/>
        </w:rPr>
        <w:t xml:space="preserve"> </w:t>
      </w:r>
      <w:r>
        <w:rPr>
          <w:i/>
          <w:iCs/>
          <w:color w:val="555555"/>
        </w:rPr>
        <w:t>UZ</w:t>
      </w:r>
      <w:r w:rsidRPr="00C5445E">
        <w:rPr>
          <w:i/>
          <w:iCs/>
          <w:color w:val="555555"/>
          <w:lang w:val="ru-RU"/>
        </w:rPr>
        <w:t>)</w:t>
      </w:r>
    </w:p>
    <w:p w14:paraId="29C3079F" w14:textId="77777777" w:rsidR="00D22501" w:rsidRDefault="00000000">
      <w:pPr>
        <w:spacing w:after="60"/>
        <w:jc w:val="center"/>
      </w:pPr>
      <w:proofErr w:type="spellStart"/>
      <w:r>
        <w:rPr>
          <w:color w:val="555555"/>
          <w:sz w:val="20"/>
          <w:szCs w:val="20"/>
        </w:rPr>
        <w:t>Версия</w:t>
      </w:r>
      <w:proofErr w:type="spellEnd"/>
      <w:r>
        <w:rPr>
          <w:color w:val="555555"/>
          <w:sz w:val="20"/>
          <w:szCs w:val="20"/>
        </w:rPr>
        <w:t xml:space="preserve"> </w:t>
      </w:r>
      <w:proofErr w:type="spellStart"/>
      <w:r>
        <w:rPr>
          <w:color w:val="555555"/>
          <w:sz w:val="20"/>
          <w:szCs w:val="20"/>
        </w:rPr>
        <w:t>документа</w:t>
      </w:r>
      <w:proofErr w:type="spellEnd"/>
      <w:r>
        <w:rPr>
          <w:color w:val="555555"/>
          <w:sz w:val="20"/>
          <w:szCs w:val="20"/>
        </w:rPr>
        <w:t>: 1.0</w:t>
      </w:r>
    </w:p>
    <w:p w14:paraId="3A081BD4" w14:textId="77777777" w:rsidR="00D22501" w:rsidRDefault="00000000">
      <w:pPr>
        <w:jc w:val="center"/>
      </w:pPr>
      <w:proofErr w:type="spellStart"/>
      <w:r>
        <w:rPr>
          <w:color w:val="555555"/>
          <w:sz w:val="20"/>
          <w:szCs w:val="20"/>
        </w:rPr>
        <w:t>Дата</w:t>
      </w:r>
      <w:proofErr w:type="spellEnd"/>
      <w:r>
        <w:rPr>
          <w:color w:val="555555"/>
          <w:sz w:val="20"/>
          <w:szCs w:val="20"/>
        </w:rPr>
        <w:t xml:space="preserve">: </w:t>
      </w:r>
      <w:proofErr w:type="spellStart"/>
      <w:r>
        <w:rPr>
          <w:color w:val="555555"/>
          <w:sz w:val="20"/>
          <w:szCs w:val="20"/>
        </w:rPr>
        <w:t>сентябрь</w:t>
      </w:r>
      <w:proofErr w:type="spellEnd"/>
      <w:r>
        <w:rPr>
          <w:color w:val="555555"/>
          <w:sz w:val="20"/>
          <w:szCs w:val="20"/>
        </w:rPr>
        <w:t xml:space="preserve"> 2026</w:t>
      </w:r>
    </w:p>
    <w:p w14:paraId="64206F47" w14:textId="77777777" w:rsidR="00D22501" w:rsidRDefault="00000000">
      <w:r>
        <w:br w:type="page"/>
      </w:r>
    </w:p>
    <w:p w14:paraId="4B59D9C6" w14:textId="77777777" w:rsidR="00D22501" w:rsidRDefault="00000000">
      <w:pPr>
        <w:pStyle w:val="Heading1"/>
      </w:pPr>
      <w:bookmarkStart w:id="0" w:name="_Toc239185838"/>
      <w:proofErr w:type="spellStart"/>
      <w:r>
        <w:lastRenderedPageBreak/>
        <w:t>Содержание</w:t>
      </w:r>
      <w:bookmarkEnd w:id="0"/>
      <w:proofErr w:type="spellEnd"/>
    </w:p>
    <w:sdt>
      <w:sdtPr>
        <w:alias w:val="Содержание"/>
        <w:id w:val="372514036"/>
      </w:sdtPr>
      <w:sdtContent>
        <w:p w14:paraId="510458BF" w14:textId="77777777" w:rsidR="00C5445E" w:rsidRDefault="00000000">
          <w:pPr>
            <w:pStyle w:val="TOC1"/>
            <w:tabs>
              <w:tab w:val="right" w:leader="dot" w:pos="9628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39185838" w:history="1">
            <w:r w:rsidR="00C5445E" w:rsidRPr="000A47BA">
              <w:rPr>
                <w:rStyle w:val="Hyperlink"/>
                <w:noProof/>
              </w:rPr>
              <w:t>Содержание</w:t>
            </w:r>
            <w:r w:rsidR="00C5445E">
              <w:rPr>
                <w:noProof/>
              </w:rPr>
              <w:tab/>
            </w:r>
            <w:r w:rsidR="00C5445E">
              <w:rPr>
                <w:noProof/>
              </w:rPr>
              <w:fldChar w:fldCharType="begin"/>
            </w:r>
            <w:r w:rsidR="00C5445E">
              <w:rPr>
                <w:noProof/>
              </w:rPr>
              <w:instrText xml:space="preserve"> PAGEREF _Toc239185838 \h </w:instrText>
            </w:r>
            <w:r w:rsidR="00C5445E">
              <w:rPr>
                <w:noProof/>
              </w:rPr>
            </w:r>
            <w:r w:rsidR="00C5445E">
              <w:rPr>
                <w:noProof/>
              </w:rPr>
              <w:fldChar w:fldCharType="separate"/>
            </w:r>
            <w:r w:rsidR="00C5445E">
              <w:rPr>
                <w:noProof/>
              </w:rPr>
              <w:t>1</w:t>
            </w:r>
            <w:r w:rsidR="00C5445E">
              <w:rPr>
                <w:noProof/>
              </w:rPr>
              <w:fldChar w:fldCharType="end"/>
            </w:r>
          </w:hyperlink>
        </w:p>
        <w:p w14:paraId="2ECD6CBB" w14:textId="77777777" w:rsidR="00C5445E" w:rsidRDefault="00C5445E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185839" w:history="1">
            <w:r w:rsidRPr="000A47BA">
              <w:rPr>
                <w:rStyle w:val="Hyperlink"/>
                <w:noProof/>
              </w:rPr>
              <w:t>1. Общий контекст и предпосылки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9D11781" w14:textId="77777777" w:rsidR="00C5445E" w:rsidRDefault="00C5445E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185840" w:history="1">
            <w:r w:rsidRPr="000A47BA">
              <w:rPr>
                <w:rStyle w:val="Hyperlink"/>
                <w:noProof/>
              </w:rPr>
              <w:t>2. Цели и задачи проекта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7F73FA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41" w:history="1">
            <w:r w:rsidRPr="000A47BA">
              <w:rPr>
                <w:rStyle w:val="Hyperlink"/>
                <w:noProof/>
              </w:rPr>
              <w:t>2.1. Цель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590F592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42" w:history="1">
            <w:r w:rsidRPr="000A47BA">
              <w:rPr>
                <w:rStyle w:val="Hyperlink"/>
                <w:noProof/>
              </w:rPr>
              <w:t>2.2. Задачи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5299AE9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43" w:history="1">
            <w:r w:rsidRPr="000A47BA">
              <w:rPr>
                <w:rStyle w:val="Hyperlink"/>
                <w:noProof/>
              </w:rPr>
              <w:t>2.3. Целевая аудитория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_Toc239185843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828B150" w14:textId="77777777" w:rsidR="00C5445E" w:rsidRDefault="00C5445E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185844" w:history="1">
            <w:r w:rsidRPr="000A47BA">
              <w:rPr>
                <w:rStyle w:val="Hyperlink"/>
                <w:noProof/>
              </w:rPr>
              <w:t>3. Роли пользователей платформы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_Toc239185844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C272DA4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45" w:history="1">
            <w:r w:rsidRPr="000A47BA">
              <w:rPr>
                <w:rStyle w:val="Hyperlink"/>
                <w:noProof/>
              </w:rPr>
              <w:t>3.1. Клиент (заказчик)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60ED5C7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46" w:history="1">
            <w:r w:rsidRPr="000A47BA">
              <w:rPr>
                <w:rStyle w:val="Hyperlink"/>
                <w:noProof/>
              </w:rPr>
              <w:t>3.2. Поставщик услуг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22C0E08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47" w:history="1">
            <w:r w:rsidRPr="000A47BA">
              <w:rPr>
                <w:rStyle w:val="Hyperlink"/>
                <w:noProof/>
              </w:rPr>
              <w:t>3.3. Администратор платформы (управляющая компания)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F232179" w14:textId="77777777" w:rsidR="00C5445E" w:rsidRDefault="00C5445E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185848" w:history="1">
            <w:r w:rsidRPr="000A47BA">
              <w:rPr>
                <w:rStyle w:val="Hyperlink"/>
                <w:noProof/>
              </w:rPr>
              <w:t>4. 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1C7ED43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49" w:history="1">
            <w:r w:rsidRPr="000A47BA">
              <w:rPr>
                <w:rStyle w:val="Hyperlink"/>
                <w:noProof/>
              </w:rPr>
              <w:t>4.1. Общие модули (для всех ролей)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E5CFB3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50" w:history="1">
            <w:r w:rsidRPr="000A47BA">
              <w:rPr>
                <w:rStyle w:val="Hyperlink"/>
                <w:noProof/>
              </w:rPr>
              <w:t>4.2. Модуль «Клиент»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45DCDE2" w14:textId="77777777" w:rsidR="00C5445E" w:rsidRDefault="00C5445E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9185851" w:history="1">
            <w:r w:rsidRPr="000A47BA">
              <w:rPr>
                <w:rStyle w:val="Hyperlink"/>
                <w:noProof/>
              </w:rPr>
              <w:t>4.2.1. Каталог и поиск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DB0385D" w14:textId="77777777" w:rsidR="00C5445E" w:rsidRDefault="00C5445E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9185852" w:history="1">
            <w:r w:rsidRPr="000A47BA">
              <w:rPr>
                <w:rStyle w:val="Hyperlink"/>
                <w:noProof/>
              </w:rPr>
              <w:t>4.2.2. Бронирование и оплата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6EF26B" w14:textId="77777777" w:rsidR="00C5445E" w:rsidRDefault="00C5445E">
          <w:pPr>
            <w:pStyle w:val="TOC3"/>
            <w:tabs>
              <w:tab w:val="right" w:leader="dot" w:pos="9628"/>
            </w:tabs>
            <w:rPr>
              <w:noProof/>
            </w:rPr>
          </w:pPr>
          <w:hyperlink w:anchor="_Toc239185853" w:history="1">
            <w:r w:rsidRPr="000A47BA">
              <w:rPr>
                <w:rStyle w:val="Hyperlink"/>
                <w:noProof/>
              </w:rPr>
              <w:t>4.2.3. Конструктор мероприятия и смета (расширенная функциональность)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756DA47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54" w:history="1">
            <w:r w:rsidRPr="000A47BA">
              <w:rPr>
                <w:rStyle w:val="Hyperlink"/>
                <w:noProof/>
              </w:rPr>
              <w:t>4.3. Модуль «Поставщик услуг»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A007C62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55" w:history="1">
            <w:r w:rsidRPr="000A47BA">
              <w:rPr>
                <w:rStyle w:val="Hyperlink"/>
                <w:noProof/>
              </w:rPr>
              <w:t>4.4. Модуль «Администратор»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FB083FB" w14:textId="77777777" w:rsidR="00C5445E" w:rsidRDefault="00C5445E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185856" w:history="1">
            <w:r w:rsidRPr="000A47BA">
              <w:rPr>
                <w:rStyle w:val="Hyperlink"/>
                <w:noProof/>
              </w:rPr>
              <w:t>5. Модель монетизации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C41FDB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57" w:history="1">
            <w:r w:rsidRPr="000A47BA">
              <w:rPr>
                <w:rStyle w:val="Hyperlink"/>
                <w:noProof/>
              </w:rPr>
              <w:t>Рекомендация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C06EF26" w14:textId="77777777" w:rsidR="00C5445E" w:rsidRDefault="00C5445E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185858" w:history="1">
            <w:r w:rsidRPr="000A47BA">
              <w:rPr>
                <w:rStyle w:val="Hyperlink"/>
                <w:noProof/>
              </w:rPr>
              <w:t>6. Поэтапный план реализации (Roadmap)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1114F6E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59" w:history="1">
            <w:r w:rsidRPr="000A47BA">
              <w:rPr>
                <w:rStyle w:val="Hyperlink"/>
                <w:noProof/>
              </w:rPr>
              <w:t>Этап 0. Подготовка (2–4 недели)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0212BDE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60" w:history="1">
            <w:r w:rsidRPr="000A47BA">
              <w:rPr>
                <w:rStyle w:val="Hyperlink"/>
                <w:noProof/>
              </w:rPr>
              <w:t>Этап 1. MVP — Каталог и заявки (8–10 недель)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9CB5B2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61" w:history="1">
            <w:r w:rsidRPr="000A47BA">
              <w:rPr>
                <w:rStyle w:val="Hyperlink"/>
                <w:noProof/>
              </w:rPr>
              <w:t>Этап 2. Бронирование и оплата (6–8 недель)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F34388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62" w:history="1">
            <w:r w:rsidRPr="000A47BA">
              <w:rPr>
                <w:rStyle w:val="Hyperlink"/>
                <w:noProof/>
              </w:rPr>
              <w:t>Этап 3. Монетизация и продвижение (4–6 недель)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8729864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63" w:history="1">
            <w:r w:rsidRPr="000A47BA">
              <w:rPr>
                <w:rStyle w:val="Hyperlink"/>
                <w:noProof/>
              </w:rPr>
              <w:t>Этап 4. Конструктор мероприятия и умная смета (8–12 недель)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F4D01F5" w14:textId="77777777" w:rsidR="00C5445E" w:rsidRDefault="00C5445E">
          <w:pPr>
            <w:pStyle w:val="TOC2"/>
            <w:tabs>
              <w:tab w:val="right" w:leader="dot" w:pos="9628"/>
            </w:tabs>
            <w:rPr>
              <w:noProof/>
            </w:rPr>
          </w:pPr>
          <w:hyperlink w:anchor="_Toc239185864" w:history="1">
            <w:r w:rsidRPr="000A47BA">
              <w:rPr>
                <w:rStyle w:val="Hyperlink"/>
                <w:noProof/>
              </w:rPr>
              <w:t>Этап 5. Масштабирование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50CE5F" w14:textId="77777777" w:rsidR="00C5445E" w:rsidRDefault="00C5445E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185865" w:history="1">
            <w:r w:rsidRPr="000A47BA">
              <w:rPr>
                <w:rStyle w:val="Hyperlink"/>
                <w:noProof/>
              </w:rPr>
              <w:t>7. Технологический стек и платформы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F09FF74" w14:textId="77777777" w:rsidR="00C5445E" w:rsidRDefault="00C5445E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185866" w:history="1">
            <w:r w:rsidRPr="000A47BA">
              <w:rPr>
                <w:rStyle w:val="Hyperlink"/>
                <w:noProof/>
              </w:rPr>
              <w:t>8. Нефункциональные требования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D9A0964" w14:textId="77777777" w:rsidR="00C5445E" w:rsidRDefault="00C5445E">
          <w:pPr>
            <w:pStyle w:val="TOC1"/>
            <w:tabs>
              <w:tab w:val="right" w:leader="dot" w:pos="9628"/>
            </w:tabs>
            <w:rPr>
              <w:noProof/>
            </w:rPr>
          </w:pPr>
          <w:hyperlink w:anchor="_Toc239185867" w:history="1">
            <w:r w:rsidRPr="000A47BA">
              <w:rPr>
                <w:rStyle w:val="Hyperlink"/>
                <w:noProof/>
              </w:rPr>
              <w:t>9. Открытые вопросы для дальнейшего уточнения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_Toc239185867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9670BBB" w14:textId="77777777" w:rsidR="00D22501" w:rsidRDefault="00000000">
          <w:r>
            <w:fldChar w:fldCharType="end"/>
          </w:r>
        </w:p>
      </w:sdtContent>
    </w:sdt>
    <w:p w14:paraId="6139ECEF" w14:textId="77777777" w:rsidR="00D22501" w:rsidRDefault="00000000">
      <w:r>
        <w:br w:type="page"/>
      </w:r>
    </w:p>
    <w:p w14:paraId="06436B2A" w14:textId="77777777" w:rsidR="00D22501" w:rsidRPr="00C5445E" w:rsidRDefault="00000000">
      <w:pPr>
        <w:pStyle w:val="Heading1"/>
        <w:rPr>
          <w:lang w:val="ru-RU"/>
        </w:rPr>
      </w:pPr>
      <w:bookmarkStart w:id="1" w:name="_Toc239185839"/>
      <w:r w:rsidRPr="00C5445E">
        <w:rPr>
          <w:lang w:val="ru-RU"/>
        </w:rPr>
        <w:lastRenderedPageBreak/>
        <w:t>1. Общий контекст и предпосылки проекта</w:t>
      </w:r>
      <w:bookmarkEnd w:id="1"/>
    </w:p>
    <w:p w14:paraId="6372D1AB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 xml:space="preserve">Инициатор проекта организовывал собственную свадьбу в г. Ташкенте и столкнулся с тем, что индустрия ивент-услуг в Узбекистане фрагментирована: каждого подрядчика (площадку, ведущего, артистов, декораторов, кондитеров, оркестр, танцоров) приходится искать отдельно через </w:t>
      </w:r>
      <w:r>
        <w:t>Instagram</w:t>
      </w:r>
      <w:r w:rsidRPr="00C5445E">
        <w:rPr>
          <w:lang w:val="ru-RU"/>
        </w:rPr>
        <w:t xml:space="preserve"> и личные рекомендации.</w:t>
      </w:r>
    </w:p>
    <w:p w14:paraId="46E27BCA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>Ключевые проблемы, выявленные на практике:</w:t>
      </w:r>
    </w:p>
    <w:p w14:paraId="79B3D915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Отсутствует единая платформа с актуальными данными обо всех поставщиках ивент-услуг.</w:t>
      </w:r>
    </w:p>
    <w:p w14:paraId="039BFFA1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Портфолио и референсы поставщиков (фото/видео прошлых мероприятий) представлены некачественно или отсутствуют, что не позволяет объективно оценить уровень мастерства до оплаты.</w:t>
      </w:r>
    </w:p>
    <w:p w14:paraId="12AA86DA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Цены не стандартизированы — устанавливаются каждым поставщиком индивидуально и являются предметом торга, что затрудняет сравнение и планирование бюджета.</w:t>
      </w:r>
    </w:p>
    <w:p w14:paraId="330417FD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График занятости площадок и подрядчиков нередко ведётся вручную (бумажные блокноты), из-за чего проверка доступности на нужную дату занимает много времени.</w:t>
      </w:r>
    </w:p>
    <w:p w14:paraId="3F1900A1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Даже профессиональные ивент-агентства тратят 3–4 недели на подготовку коммерческого предложения, так как обзванивают каждого поставщика по отдельности для уточнения цены и доступности.</w:t>
      </w:r>
    </w:p>
    <w:p w14:paraId="3D39F169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 xml:space="preserve">Вывод: рынок Узбекистана нуждается в единой цифровой платформе (маркетплейсе) по аналогии с моделью </w:t>
      </w:r>
      <w:r>
        <w:t>Airbnb</w:t>
      </w:r>
      <w:r w:rsidRPr="00C5445E">
        <w:rPr>
          <w:lang w:val="ru-RU"/>
        </w:rPr>
        <w:t>, которая объединит поставщиков ивент-услуг, сделает их портфолио, цены и календарь доступности прозрачными и сравнимыми, а также в перспективе будет автоматически формировать варианты сметы мероприятия под запрос клиента.</w:t>
      </w:r>
    </w:p>
    <w:p w14:paraId="72EF2993" w14:textId="77777777" w:rsidR="00D22501" w:rsidRPr="00C5445E" w:rsidRDefault="00000000">
      <w:pPr>
        <w:pStyle w:val="Heading1"/>
        <w:rPr>
          <w:lang w:val="ru-RU"/>
        </w:rPr>
      </w:pPr>
      <w:bookmarkStart w:id="2" w:name="_Toc239185840"/>
      <w:r w:rsidRPr="00C5445E">
        <w:rPr>
          <w:lang w:val="ru-RU"/>
        </w:rPr>
        <w:t>2. Цели и задачи проекта</w:t>
      </w:r>
      <w:bookmarkEnd w:id="2"/>
    </w:p>
    <w:p w14:paraId="5C1AE3D6" w14:textId="77777777" w:rsidR="00D22501" w:rsidRPr="00C5445E" w:rsidRDefault="00000000">
      <w:pPr>
        <w:pStyle w:val="Heading2"/>
        <w:rPr>
          <w:lang w:val="ru-RU"/>
        </w:rPr>
      </w:pPr>
      <w:bookmarkStart w:id="3" w:name="_Toc239185841"/>
      <w:r w:rsidRPr="00C5445E">
        <w:rPr>
          <w:lang w:val="ru-RU"/>
        </w:rPr>
        <w:t>2.1. Цель</w:t>
      </w:r>
      <w:bookmarkEnd w:id="3"/>
    </w:p>
    <w:p w14:paraId="0EA37744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>Создать единую цифровую платформу (мобильное приложение + веб-версию), объединяющую поставщиков услуг для организации мероприятий в Узбекистане, обеспечивающую прозрачность цен, доступности и качества услуг, а также позволяющую клиенту самостоятельно или с помощью системы формировать план и смету мероприятия.</w:t>
      </w:r>
    </w:p>
    <w:p w14:paraId="30231C1C" w14:textId="77777777" w:rsidR="00D22501" w:rsidRDefault="00000000">
      <w:pPr>
        <w:pStyle w:val="Heading2"/>
      </w:pPr>
      <w:bookmarkStart w:id="4" w:name="_Toc239185842"/>
      <w:r>
        <w:t xml:space="preserve">2.2. </w:t>
      </w:r>
      <w:proofErr w:type="spellStart"/>
      <w:r>
        <w:t>Задачи</w:t>
      </w:r>
      <w:bookmarkEnd w:id="4"/>
      <w:proofErr w:type="spellEnd"/>
    </w:p>
    <w:p w14:paraId="4DFA1EAF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Собрать в едином каталоге поставщиков всех ключевых категорий ивент-услуг с проверенным профилем и портфолио.</w:t>
      </w:r>
    </w:p>
    <w:p w14:paraId="0F78087A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Реализовать календарь занятости для площадок и поставщиков в реальном времени.</w:t>
      </w:r>
    </w:p>
    <w:p w14:paraId="0AE9EF30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Обеспечить стандартизированное представление цен и пакетов услуг для объективного сравнения.</w:t>
      </w:r>
    </w:p>
    <w:p w14:paraId="4B89C720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Внедрить систему отзывов и рейтингов, подтверждающих реальный опыт клиентов.</w:t>
      </w:r>
    </w:p>
    <w:p w14:paraId="7FA8E36C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Предоставить инструмент бронирования и (в перспективе) автоматического формирования сметы мероприятия на основе параметров клиента.</w:t>
      </w:r>
    </w:p>
    <w:p w14:paraId="0D29AD69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Дать администратору платформы инструменты модерации, контроля качества и управления комиссией/финансовыми потоками.</w:t>
      </w:r>
    </w:p>
    <w:p w14:paraId="12EE3C56" w14:textId="77777777" w:rsidR="00D22501" w:rsidRDefault="00000000">
      <w:pPr>
        <w:pStyle w:val="Heading2"/>
      </w:pPr>
      <w:bookmarkStart w:id="5" w:name="_Toc239185843"/>
      <w:r>
        <w:t xml:space="preserve">2.3. </w:t>
      </w:r>
      <w:proofErr w:type="spellStart"/>
      <w:r>
        <w:t>Целевая</w:t>
      </w:r>
      <w:proofErr w:type="spellEnd"/>
      <w:r>
        <w:t xml:space="preserve"> </w:t>
      </w:r>
      <w:proofErr w:type="spellStart"/>
      <w:r>
        <w:t>аудитория</w:t>
      </w:r>
      <w:bookmarkEnd w:id="5"/>
      <w:proofErr w:type="spellEnd"/>
    </w:p>
    <w:tbl>
      <w:tblPr>
        <w:tblW w:w="8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6300"/>
      </w:tblGrid>
      <w:tr w:rsidR="00D22501" w14:paraId="0FBA7D7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1F4E79"/>
            <w:vAlign w:val="center"/>
          </w:tcPr>
          <w:p w14:paraId="588D62A4" w14:textId="77777777" w:rsidR="00D2250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Сегмент</w:t>
            </w:r>
            <w:proofErr w:type="spellEnd"/>
          </w:p>
        </w:tc>
        <w:tc>
          <w:tcPr>
            <w:tcW w:w="6300" w:type="dxa"/>
            <w:shd w:val="clear" w:color="auto" w:fill="1F4E79"/>
            <w:vAlign w:val="center"/>
          </w:tcPr>
          <w:p w14:paraId="430E1EA5" w14:textId="77777777" w:rsidR="00D2250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Описание</w:t>
            </w:r>
            <w:proofErr w:type="spellEnd"/>
          </w:p>
        </w:tc>
      </w:tr>
      <w:tr w:rsidR="00D22501" w:rsidRPr="00C5445E" w14:paraId="3569367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DEBF7"/>
            <w:vAlign w:val="center"/>
          </w:tcPr>
          <w:p w14:paraId="006B98FF" w14:textId="77777777" w:rsidR="00D22501" w:rsidRDefault="00000000">
            <w:proofErr w:type="spellStart"/>
            <w:r>
              <w:rPr>
                <w:sz w:val="20"/>
                <w:szCs w:val="20"/>
              </w:rPr>
              <w:lastRenderedPageBreak/>
              <w:t>Частные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клиенты</w:t>
            </w:r>
            <w:proofErr w:type="spellEnd"/>
          </w:p>
        </w:tc>
        <w:tc>
          <w:tcPr>
            <w:tcW w:w="6300" w:type="dxa"/>
            <w:vAlign w:val="center"/>
          </w:tcPr>
          <w:p w14:paraId="3AD9178C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Организация свадеб, юбилеев, дней рождения, выпускных и других частных торжеств</w:t>
            </w:r>
          </w:p>
        </w:tc>
      </w:tr>
      <w:tr w:rsidR="00D22501" w:rsidRPr="00C5445E" w14:paraId="53F17D9E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DEBF7"/>
            <w:vAlign w:val="center"/>
          </w:tcPr>
          <w:p w14:paraId="205A7787" w14:textId="77777777" w:rsidR="00D22501" w:rsidRDefault="00000000">
            <w:proofErr w:type="spellStart"/>
            <w:r>
              <w:rPr>
                <w:sz w:val="20"/>
                <w:szCs w:val="20"/>
              </w:rPr>
              <w:t>Корпоративные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клиенты</w:t>
            </w:r>
            <w:proofErr w:type="spellEnd"/>
          </w:p>
        </w:tc>
        <w:tc>
          <w:tcPr>
            <w:tcW w:w="6300" w:type="dxa"/>
            <w:vAlign w:val="center"/>
          </w:tcPr>
          <w:p w14:paraId="49A82DCA" w14:textId="77777777" w:rsidR="00D22501" w:rsidRPr="00C5445E" w:rsidRDefault="00000000">
            <w:pPr>
              <w:rPr>
                <w:lang w:val="ru-RU"/>
              </w:rPr>
            </w:pPr>
            <w:r>
              <w:rPr>
                <w:sz w:val="20"/>
                <w:szCs w:val="20"/>
              </w:rPr>
              <w:t>HR</w:t>
            </w:r>
            <w:r w:rsidRPr="00C5445E">
              <w:rPr>
                <w:sz w:val="20"/>
                <w:szCs w:val="20"/>
                <w:lang w:val="ru-RU"/>
              </w:rPr>
              <w:t>/административные отделы компаний — тимбилдинги, корпоративы, конференции</w:t>
            </w:r>
          </w:p>
        </w:tc>
      </w:tr>
      <w:tr w:rsidR="00D22501" w:rsidRPr="00C5445E" w14:paraId="5042AB6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DEBF7"/>
            <w:vAlign w:val="center"/>
          </w:tcPr>
          <w:p w14:paraId="726CEB11" w14:textId="77777777" w:rsidR="00D22501" w:rsidRDefault="00000000">
            <w:proofErr w:type="spellStart"/>
            <w:r>
              <w:rPr>
                <w:sz w:val="20"/>
                <w:szCs w:val="20"/>
              </w:rPr>
              <w:t>Рестораны</w:t>
            </w:r>
            <w:proofErr w:type="spellEnd"/>
            <w:r>
              <w:rPr>
                <w:sz w:val="20"/>
                <w:szCs w:val="20"/>
              </w:rPr>
              <w:t xml:space="preserve"> и </w:t>
            </w:r>
            <w:proofErr w:type="spellStart"/>
            <w:r>
              <w:rPr>
                <w:sz w:val="20"/>
                <w:szCs w:val="20"/>
              </w:rPr>
              <w:t>залы</w:t>
            </w:r>
            <w:proofErr w:type="spellEnd"/>
          </w:p>
        </w:tc>
        <w:tc>
          <w:tcPr>
            <w:tcW w:w="6300" w:type="dxa"/>
            <w:vAlign w:val="center"/>
          </w:tcPr>
          <w:p w14:paraId="5782CEC1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Организация тематических ивентов, приглашение артистов и танцевальных коллективов</w:t>
            </w:r>
          </w:p>
        </w:tc>
      </w:tr>
      <w:tr w:rsidR="00D22501" w:rsidRPr="00C5445E" w14:paraId="12D571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shd w:val="clear" w:color="auto" w:fill="DDEBF7"/>
            <w:vAlign w:val="center"/>
          </w:tcPr>
          <w:p w14:paraId="28B5D6AC" w14:textId="77777777" w:rsidR="00D22501" w:rsidRDefault="00000000">
            <w:proofErr w:type="spellStart"/>
            <w:r>
              <w:rPr>
                <w:sz w:val="20"/>
                <w:szCs w:val="20"/>
              </w:rPr>
              <w:t>Поставщики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услуг</w:t>
            </w:r>
            <w:proofErr w:type="spellEnd"/>
          </w:p>
        </w:tc>
        <w:tc>
          <w:tcPr>
            <w:tcW w:w="6300" w:type="dxa"/>
            <w:vAlign w:val="center"/>
          </w:tcPr>
          <w:p w14:paraId="62F958ED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Площадки, ведущие, артисты, декораторы, кондитеры, оркестры, танцевальные коллективы, фото/видеооператоры и др.</w:t>
            </w:r>
          </w:p>
        </w:tc>
      </w:tr>
    </w:tbl>
    <w:p w14:paraId="21621AEB" w14:textId="77777777" w:rsidR="00D22501" w:rsidRPr="00C5445E" w:rsidRDefault="00000000">
      <w:pPr>
        <w:pStyle w:val="Heading1"/>
        <w:rPr>
          <w:lang w:val="ru-RU"/>
        </w:rPr>
      </w:pPr>
      <w:bookmarkStart w:id="6" w:name="_Toc239185844"/>
      <w:r w:rsidRPr="00C5445E">
        <w:rPr>
          <w:lang w:val="ru-RU"/>
        </w:rPr>
        <w:t>3. Роли пользователей платформы</w:t>
      </w:r>
      <w:bookmarkEnd w:id="6"/>
    </w:p>
    <w:p w14:paraId="4BAF5C9F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>Платформа предусматривает три базовые роли. Ниже приведены их потребности и вытекающие из них функциональные блоки; детальные функциональные требования — в разделе 4.</w:t>
      </w:r>
    </w:p>
    <w:p w14:paraId="218122E5" w14:textId="77777777" w:rsidR="00D22501" w:rsidRPr="00C5445E" w:rsidRDefault="00000000">
      <w:pPr>
        <w:pStyle w:val="Heading2"/>
        <w:rPr>
          <w:lang w:val="ru-RU"/>
        </w:rPr>
      </w:pPr>
      <w:bookmarkStart w:id="7" w:name="_Toc239185845"/>
      <w:r w:rsidRPr="00C5445E">
        <w:rPr>
          <w:lang w:val="ru-RU"/>
        </w:rPr>
        <w:t>3.1. Клиент (заказчик)</w:t>
      </w:r>
      <w:bookmarkEnd w:id="7"/>
    </w:p>
    <w:p w14:paraId="72246A94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>Физическое или юридическое лицо, ищущее и заказывающее услуги для организации мероприятия.</w:t>
      </w:r>
    </w:p>
    <w:p w14:paraId="7A19A33A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Найти и сравнить поставщиков нужной категории услуг по цене, рейтингу, стилю, доступности.</w:t>
      </w:r>
    </w:p>
    <w:p w14:paraId="4497E4D3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Увидеть подтверждённое портфолио (фото/видео) и честные отзывы других клиентов.</w:t>
      </w:r>
    </w:p>
    <w:p w14:paraId="12325D21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Проверить свободна ли дата у поставщика/площадки без звонков.</w:t>
      </w:r>
    </w:p>
    <w:p w14:paraId="312B72BC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Забронировать услугу и оплатить (полностью или через депозит/предоплату) внутри платформы.</w:t>
      </w:r>
    </w:p>
    <w:p w14:paraId="6ADD7587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Получить готовый план мероприятия и смету на основе бюджета, количества гостей, формата и даты.</w:t>
      </w:r>
    </w:p>
    <w:p w14:paraId="4CF2B713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Общаться с поставщиком через встроенный чат, отслеживать статус брони и историю заказов.</w:t>
      </w:r>
    </w:p>
    <w:p w14:paraId="166637A2" w14:textId="77777777" w:rsidR="00D22501" w:rsidRPr="00C5445E" w:rsidRDefault="00000000">
      <w:pPr>
        <w:pStyle w:val="Heading2"/>
        <w:rPr>
          <w:lang w:val="ru-RU"/>
        </w:rPr>
      </w:pPr>
      <w:bookmarkStart w:id="8" w:name="_Toc239185846"/>
      <w:r w:rsidRPr="00C5445E">
        <w:rPr>
          <w:lang w:val="ru-RU"/>
        </w:rPr>
        <w:t>3.2. Поставщик услуг</w:t>
      </w:r>
      <w:bookmarkEnd w:id="8"/>
    </w:p>
    <w:p w14:paraId="6A71129F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>Компания или частный специалист, размещающий и продающий свои услуги на платформе.</w:t>
      </w:r>
    </w:p>
    <w:p w14:paraId="0EE456A0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Создать профиль компании/специалиста с портфолио, ценами, пакетами услуг и условиями.</w:t>
      </w:r>
    </w:p>
    <w:p w14:paraId="68DBEB13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Вести календарь занятости и управлять доступностью в реальном времени.</w:t>
      </w:r>
    </w:p>
    <w:p w14:paraId="57D62585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Получать и обрабатывать заявки/брони, общаться с клиентами через чат.</w:t>
      </w:r>
    </w:p>
    <w:p w14:paraId="4D6A558E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Управлять ценообразованием (фиксированные пакеты, сезонные тарифы, скидки).</w:t>
      </w:r>
    </w:p>
    <w:p w14:paraId="0360F431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Отслеживать статистику просмотров профиля, конверсию заявок, доход и историю выплат.</w:t>
      </w:r>
    </w:p>
    <w:p w14:paraId="3984B9D8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Получать отзывы и реагировать на них; повышать видимость профиля через платное продвижение (опционально).</w:t>
      </w:r>
    </w:p>
    <w:p w14:paraId="33DA563B" w14:textId="77777777" w:rsidR="00D22501" w:rsidRPr="00C5445E" w:rsidRDefault="00000000">
      <w:pPr>
        <w:pStyle w:val="Heading2"/>
        <w:rPr>
          <w:lang w:val="ru-RU"/>
        </w:rPr>
      </w:pPr>
      <w:bookmarkStart w:id="9" w:name="_Toc239185847"/>
      <w:r w:rsidRPr="00C5445E">
        <w:rPr>
          <w:lang w:val="ru-RU"/>
        </w:rPr>
        <w:t>3.3. Администратор платформы (управляющая компания)</w:t>
      </w:r>
      <w:bookmarkEnd w:id="9"/>
    </w:p>
    <w:p w14:paraId="5A2AE934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>Команда, управляющая платформой, её качеством и монетизацией.</w:t>
      </w:r>
    </w:p>
    <w:p w14:paraId="3B414C94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Модерация новых поставщиков: проверка документов/лицензий, качества портфолио, соответствия стандартам.</w:t>
      </w:r>
    </w:p>
    <w:p w14:paraId="532397B1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Модерация контента: фото/видео, описаний, отзывов (защита от накрутки и фейков).</w:t>
      </w:r>
    </w:p>
    <w:p w14:paraId="177F378C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Управление категориями услуг, тарифами комиссии, промо-акциями и платным продвижением.</w:t>
      </w:r>
    </w:p>
    <w:p w14:paraId="0682ABF6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Финансовый контроль: эскроу-платежи, выплаты поставщикам, возвраты, разрешение споров между клиентом и поставщиком.</w:t>
      </w:r>
    </w:p>
    <w:p w14:paraId="5E0BB563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lastRenderedPageBreak/>
        <w:t xml:space="preserve">Аналитика платформы: спрос по категориям/регионам, конверсия, </w:t>
      </w:r>
      <w:r>
        <w:t>LTV</w:t>
      </w:r>
      <w:r w:rsidRPr="00C5445E">
        <w:rPr>
          <w:lang w:val="ru-RU"/>
        </w:rPr>
        <w:t xml:space="preserve">, </w:t>
      </w:r>
      <w:r>
        <w:t>retention</w:t>
      </w:r>
      <w:r w:rsidRPr="00C5445E">
        <w:rPr>
          <w:lang w:val="ru-RU"/>
        </w:rPr>
        <w:t>.</w:t>
      </w:r>
    </w:p>
    <w:p w14:paraId="023A7993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Управление контентом и локализацией (узбекский / русский / английский языки).</w:t>
      </w:r>
    </w:p>
    <w:p w14:paraId="1856B161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Управление </w:t>
      </w:r>
      <w:r>
        <w:t>push</w:t>
      </w:r>
      <w:r w:rsidRPr="00C5445E">
        <w:rPr>
          <w:lang w:val="ru-RU"/>
        </w:rPr>
        <w:t xml:space="preserve">- и </w:t>
      </w:r>
      <w:r>
        <w:t>email</w:t>
      </w:r>
      <w:r w:rsidRPr="00C5445E">
        <w:rPr>
          <w:lang w:val="ru-RU"/>
        </w:rPr>
        <w:t>-уведомлениями, рассылками, поддержкой пользователей (тикеты).</w:t>
      </w:r>
    </w:p>
    <w:p w14:paraId="50DF99D3" w14:textId="77777777" w:rsidR="00D22501" w:rsidRPr="00C5445E" w:rsidRDefault="00000000">
      <w:pPr>
        <w:rPr>
          <w:lang w:val="ru-RU"/>
        </w:rPr>
      </w:pPr>
      <w:r w:rsidRPr="00C5445E">
        <w:rPr>
          <w:lang w:val="ru-RU"/>
        </w:rPr>
        <w:br w:type="page"/>
      </w:r>
    </w:p>
    <w:p w14:paraId="2D1D1E5A" w14:textId="77777777" w:rsidR="00D22501" w:rsidRPr="00C5445E" w:rsidRDefault="00000000">
      <w:pPr>
        <w:pStyle w:val="Heading1"/>
        <w:rPr>
          <w:lang w:val="ru-RU"/>
        </w:rPr>
      </w:pPr>
      <w:bookmarkStart w:id="10" w:name="_Toc239185848"/>
      <w:r w:rsidRPr="00C5445E">
        <w:rPr>
          <w:lang w:val="ru-RU"/>
        </w:rPr>
        <w:lastRenderedPageBreak/>
        <w:t>4. Функциональные требования</w:t>
      </w:r>
      <w:bookmarkEnd w:id="10"/>
    </w:p>
    <w:p w14:paraId="51222F59" w14:textId="77777777" w:rsidR="00D22501" w:rsidRPr="00C5445E" w:rsidRDefault="00000000">
      <w:pPr>
        <w:pStyle w:val="Heading2"/>
        <w:rPr>
          <w:lang w:val="ru-RU"/>
        </w:rPr>
      </w:pPr>
      <w:bookmarkStart w:id="11" w:name="_Toc239185849"/>
      <w:r w:rsidRPr="00C5445E">
        <w:rPr>
          <w:lang w:val="ru-RU"/>
        </w:rPr>
        <w:t>4.1. Общие модули (для всех ролей)</w:t>
      </w:r>
      <w:bookmarkEnd w:id="11"/>
    </w:p>
    <w:p w14:paraId="277F3C34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Регистрация и авторизация: по номеру телефона (</w:t>
      </w:r>
      <w:r>
        <w:t>SMS</w:t>
      </w:r>
      <w:r w:rsidRPr="00C5445E">
        <w:rPr>
          <w:lang w:val="ru-RU"/>
        </w:rPr>
        <w:t xml:space="preserve">-код), </w:t>
      </w:r>
      <w:r>
        <w:t>email</w:t>
      </w:r>
      <w:r w:rsidRPr="00C5445E">
        <w:rPr>
          <w:lang w:val="ru-RU"/>
        </w:rPr>
        <w:t xml:space="preserve">, а также через </w:t>
      </w:r>
      <w:r>
        <w:t>Google</w:t>
      </w:r>
      <w:r w:rsidRPr="00C5445E">
        <w:rPr>
          <w:lang w:val="ru-RU"/>
        </w:rPr>
        <w:t>/</w:t>
      </w:r>
      <w:r>
        <w:t>Apple</w:t>
      </w:r>
      <w:r w:rsidRPr="00C5445E">
        <w:rPr>
          <w:lang w:val="ru-RU"/>
        </w:rPr>
        <w:t xml:space="preserve"> </w:t>
      </w:r>
      <w:r>
        <w:t>ID</w:t>
      </w:r>
      <w:r w:rsidRPr="00C5445E">
        <w:rPr>
          <w:lang w:val="ru-RU"/>
        </w:rPr>
        <w:t>.</w:t>
      </w:r>
    </w:p>
    <w:p w14:paraId="57356CAF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proofErr w:type="spellStart"/>
      <w:r w:rsidRPr="00C5445E">
        <w:rPr>
          <w:lang w:val="ru-RU"/>
        </w:rPr>
        <w:t>Мультиязычность</w:t>
      </w:r>
      <w:proofErr w:type="spellEnd"/>
      <w:r w:rsidRPr="00C5445E">
        <w:rPr>
          <w:lang w:val="ru-RU"/>
        </w:rPr>
        <w:t xml:space="preserve"> интерфейса: узбекский, русский, английский — с возможностью переключения.</w:t>
      </w:r>
    </w:p>
    <w:p w14:paraId="37974E97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>
        <w:t>Push</w:t>
      </w:r>
      <w:r w:rsidRPr="00C5445E">
        <w:rPr>
          <w:lang w:val="ru-RU"/>
        </w:rPr>
        <w:t xml:space="preserve">- и </w:t>
      </w:r>
      <w:r>
        <w:t>email</w:t>
      </w:r>
      <w:r w:rsidRPr="00C5445E">
        <w:rPr>
          <w:lang w:val="ru-RU"/>
        </w:rPr>
        <w:t>/</w:t>
      </w:r>
      <w:r>
        <w:t>SMS</w:t>
      </w:r>
      <w:r w:rsidRPr="00C5445E">
        <w:rPr>
          <w:lang w:val="ru-RU"/>
        </w:rPr>
        <w:t>-уведомления о статусе заявок, брони, новых сообщениях, изменениях в календаре.</w:t>
      </w:r>
    </w:p>
    <w:p w14:paraId="42AEC89A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Встроенный чат между клиентом и поставщиком с возможностью прикрепления файлов/фото.</w:t>
      </w:r>
    </w:p>
    <w:p w14:paraId="46529C4E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Единая система рейтингов и отзывов с проверкой, что отзыв оставлен только после завершённой сделки.</w:t>
      </w:r>
    </w:p>
    <w:p w14:paraId="6A432670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Интеграция с локальными платёжными системами: </w:t>
      </w:r>
      <w:proofErr w:type="spellStart"/>
      <w:r>
        <w:t>Payme</w:t>
      </w:r>
      <w:proofErr w:type="spellEnd"/>
      <w:r w:rsidRPr="00C5445E">
        <w:rPr>
          <w:lang w:val="ru-RU"/>
        </w:rPr>
        <w:t xml:space="preserve">, </w:t>
      </w:r>
      <w:r>
        <w:t>Click</w:t>
      </w:r>
      <w:r w:rsidRPr="00C5445E">
        <w:rPr>
          <w:lang w:val="ru-RU"/>
        </w:rPr>
        <w:t xml:space="preserve">, а также карты </w:t>
      </w:r>
      <w:proofErr w:type="spellStart"/>
      <w:r>
        <w:t>Uzcard</w:t>
      </w:r>
      <w:proofErr w:type="spellEnd"/>
      <w:r w:rsidRPr="00C5445E">
        <w:rPr>
          <w:lang w:val="ru-RU"/>
        </w:rPr>
        <w:t>/</w:t>
      </w:r>
      <w:r>
        <w:t>Humo</w:t>
      </w:r>
      <w:r w:rsidRPr="00C5445E">
        <w:rPr>
          <w:lang w:val="ru-RU"/>
        </w:rPr>
        <w:t xml:space="preserve"> и </w:t>
      </w:r>
      <w:r>
        <w:t>Visa</w:t>
      </w:r>
      <w:r w:rsidRPr="00C5445E">
        <w:rPr>
          <w:lang w:val="ru-RU"/>
        </w:rPr>
        <w:t>/</w:t>
      </w:r>
      <w:r>
        <w:t>Mastercard</w:t>
      </w:r>
      <w:r w:rsidRPr="00C5445E">
        <w:rPr>
          <w:lang w:val="ru-RU"/>
        </w:rPr>
        <w:t>.</w:t>
      </w:r>
    </w:p>
    <w:p w14:paraId="2D26892E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Геолокация и карта (площадки, локации проведения мероприятий).</w:t>
      </w:r>
    </w:p>
    <w:p w14:paraId="3A69722B" w14:textId="77777777" w:rsidR="00D22501" w:rsidRDefault="00000000">
      <w:pPr>
        <w:pStyle w:val="Heading2"/>
      </w:pPr>
      <w:bookmarkStart w:id="12" w:name="_Toc239185850"/>
      <w:r>
        <w:t xml:space="preserve">4.2. </w:t>
      </w:r>
      <w:proofErr w:type="spellStart"/>
      <w:r>
        <w:t>Модуль</w:t>
      </w:r>
      <w:proofErr w:type="spellEnd"/>
      <w:r>
        <w:t xml:space="preserve"> «</w:t>
      </w:r>
      <w:proofErr w:type="spellStart"/>
      <w:r>
        <w:t>Клиент</w:t>
      </w:r>
      <w:proofErr w:type="spellEnd"/>
      <w:r>
        <w:t>»</w:t>
      </w:r>
      <w:bookmarkEnd w:id="12"/>
    </w:p>
    <w:p w14:paraId="7A4DA7E5" w14:textId="77777777" w:rsidR="00D22501" w:rsidRDefault="00000000">
      <w:pPr>
        <w:pStyle w:val="Heading3"/>
      </w:pPr>
      <w:bookmarkStart w:id="13" w:name="_Toc239185851"/>
      <w:r>
        <w:t xml:space="preserve">4.2.1. </w:t>
      </w:r>
      <w:proofErr w:type="spellStart"/>
      <w:r>
        <w:t>Каталог</w:t>
      </w:r>
      <w:proofErr w:type="spellEnd"/>
      <w:r>
        <w:t xml:space="preserve"> и </w:t>
      </w:r>
      <w:proofErr w:type="spellStart"/>
      <w:r>
        <w:t>поиск</w:t>
      </w:r>
      <w:bookmarkEnd w:id="13"/>
      <w:proofErr w:type="spellEnd"/>
    </w:p>
    <w:p w14:paraId="102EF8F3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Категории услуг: площадки/залы, ведущие, артисты и музыкальные коллективы, оркестры, танцевальные коллективы, декораторы, кондитеры/торты, фото- и видеосъёмка, кейтеринг, флористы, аренда оборудования (звук/свет), транспорт, приглашения/полиграфия.</w:t>
      </w:r>
    </w:p>
    <w:p w14:paraId="75114662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Фильтры: категория, город/район, диапазон цен, дата и доступность, вместимость (для залов), рейтинг, стиль/тематика.</w:t>
      </w:r>
    </w:p>
    <w:p w14:paraId="32C62213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Карточка поставщика: портфолио (фото/видео), пакеты услуг и цены, календарь доступности, отзывы, сертификаты/лицензии (если применимо).</w:t>
      </w:r>
    </w:p>
    <w:p w14:paraId="76161222" w14:textId="77777777" w:rsidR="00D22501" w:rsidRDefault="00000000">
      <w:pPr>
        <w:pStyle w:val="Heading3"/>
      </w:pPr>
      <w:bookmarkStart w:id="14" w:name="_Toc239185852"/>
      <w:r>
        <w:t xml:space="preserve">4.2.2. </w:t>
      </w:r>
      <w:proofErr w:type="spellStart"/>
      <w:r>
        <w:t>Бронирование</w:t>
      </w:r>
      <w:proofErr w:type="spellEnd"/>
      <w:r>
        <w:t xml:space="preserve"> и </w:t>
      </w:r>
      <w:proofErr w:type="spellStart"/>
      <w:r>
        <w:t>оплата</w:t>
      </w:r>
      <w:bookmarkEnd w:id="14"/>
      <w:proofErr w:type="spellEnd"/>
    </w:p>
    <w:p w14:paraId="47C29D62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Просмотр календаря занятости поставщика/площадки в реальном времени.</w:t>
      </w:r>
    </w:p>
    <w:p w14:paraId="101C9C56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Онлайн-заявка на бронирование с указанием даты, времени, деталей мероприятия.</w:t>
      </w:r>
    </w:p>
    <w:p w14:paraId="34A639A7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Оплата депозита/предоплаты или полной суммы через платформу (эскроу-модель: средства резервируются и передаются поставщику после подтверждения оказания услуги).</w:t>
      </w:r>
    </w:p>
    <w:p w14:paraId="67FE8E29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История бронирований, статус заявок (в обработке / подтверждено / оплачено / завершено / отменено).</w:t>
      </w:r>
    </w:p>
    <w:p w14:paraId="2BA0BA93" w14:textId="77777777" w:rsidR="00D22501" w:rsidRPr="00C5445E" w:rsidRDefault="00000000">
      <w:pPr>
        <w:pStyle w:val="Heading3"/>
        <w:rPr>
          <w:lang w:val="ru-RU"/>
        </w:rPr>
      </w:pPr>
      <w:bookmarkStart w:id="15" w:name="_Toc239185853"/>
      <w:r w:rsidRPr="00C5445E">
        <w:rPr>
          <w:lang w:val="ru-RU"/>
        </w:rPr>
        <w:t>4.2.3. Конструктор мероприятия и смета (расширенная функциональность)</w:t>
      </w:r>
      <w:bookmarkEnd w:id="15"/>
    </w:p>
    <w:p w14:paraId="502260A9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Мастер создания мероприятия: тип события, дата, количество гостей, бюджет, город, пожелания по стилю.</w:t>
      </w:r>
    </w:p>
    <w:p w14:paraId="51E30344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Автоматический подбор нескольких вариантов пакета услуг (площадка + ведущий + артисты + декор и </w:t>
      </w:r>
      <w:proofErr w:type="gramStart"/>
      <w:r w:rsidRPr="00C5445E">
        <w:rPr>
          <w:lang w:val="ru-RU"/>
        </w:rPr>
        <w:t>т.д.</w:t>
      </w:r>
      <w:proofErr w:type="gramEnd"/>
      <w:r w:rsidRPr="00C5445E">
        <w:rPr>
          <w:lang w:val="ru-RU"/>
        </w:rPr>
        <w:t>) под заданный бюджет с детальной сметой.</w:t>
      </w:r>
    </w:p>
    <w:p w14:paraId="0D0139AC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Возможность вручную заменить любой пункт подобранного плана на альтернативного поставщика.</w:t>
      </w:r>
    </w:p>
    <w:p w14:paraId="030E3987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Экспорт итоговой сметы и плана мероприятия (</w:t>
      </w:r>
      <w:r>
        <w:t>PDF</w:t>
      </w:r>
      <w:r w:rsidRPr="00C5445E">
        <w:rPr>
          <w:lang w:val="ru-RU"/>
        </w:rPr>
        <w:t>) с разбивкой по статьям расходов.</w:t>
      </w:r>
    </w:p>
    <w:p w14:paraId="53C1B2CE" w14:textId="77777777" w:rsidR="00D22501" w:rsidRDefault="00000000">
      <w:pPr>
        <w:pStyle w:val="Heading2"/>
      </w:pPr>
      <w:bookmarkStart w:id="16" w:name="_Toc239185854"/>
      <w:r>
        <w:t xml:space="preserve">4.3. </w:t>
      </w:r>
      <w:proofErr w:type="spellStart"/>
      <w:r>
        <w:t>Модуль</w:t>
      </w:r>
      <w:proofErr w:type="spellEnd"/>
      <w:r>
        <w:t xml:space="preserve"> «</w:t>
      </w:r>
      <w:proofErr w:type="spellStart"/>
      <w:r>
        <w:t>Поставщик</w:t>
      </w:r>
      <w:proofErr w:type="spellEnd"/>
      <w:r>
        <w:t xml:space="preserve"> </w:t>
      </w:r>
      <w:proofErr w:type="spellStart"/>
      <w:r>
        <w:t>услуг</w:t>
      </w:r>
      <w:proofErr w:type="spellEnd"/>
      <w:r>
        <w:t>»</w:t>
      </w:r>
      <w:bookmarkEnd w:id="16"/>
    </w:p>
    <w:p w14:paraId="48F55C9C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lastRenderedPageBreak/>
        <w:t>Регистрация компании/специалиста с проверкой (загрузка документов, лицензий, ИНН/паспортных данных).</w:t>
      </w:r>
    </w:p>
    <w:p w14:paraId="07EE9A00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Создание и редактирование профиля: описание, категория, фото/видео портфолио, локация, зона обслуживания.</w:t>
      </w:r>
    </w:p>
    <w:p w14:paraId="6796B6DB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Формирование пакетов услуг с фиксированными ценами (стандартизированная структура: что входит, длительность, ограничения).</w:t>
      </w:r>
    </w:p>
    <w:p w14:paraId="1BF1ECFE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Управление календарём: ручная блокировка дат, автоматическая блокировка после подтверждённой брони, синхронизация занятости.</w:t>
      </w:r>
    </w:p>
    <w:p w14:paraId="2B1D824C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Приём и обработка заявок: подтверждение/отклонение, чат с клиентом, изменение статуса.</w:t>
      </w:r>
    </w:p>
    <w:p w14:paraId="261C7607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Личный кабинет: статистика просмотров и заявок, история выплат, баланс, вывод средств.</w:t>
      </w:r>
    </w:p>
    <w:p w14:paraId="2CE8AAE8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Инструменты продвижения: платное поднятие в поиске, размещение в подборках/рекомендациях (опционально, см. раздел 5).</w:t>
      </w:r>
    </w:p>
    <w:p w14:paraId="74F1613E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Управление отзывами: ответ на отзыв, обращение в поддержку при недобросовестном отзыве.</w:t>
      </w:r>
    </w:p>
    <w:p w14:paraId="6B2C74FE" w14:textId="77777777" w:rsidR="00D22501" w:rsidRDefault="00000000">
      <w:pPr>
        <w:pStyle w:val="Heading2"/>
      </w:pPr>
      <w:bookmarkStart w:id="17" w:name="_Toc239185855"/>
      <w:r>
        <w:t xml:space="preserve">4.4. </w:t>
      </w:r>
      <w:proofErr w:type="spellStart"/>
      <w:r>
        <w:t>Модуль</w:t>
      </w:r>
      <w:proofErr w:type="spellEnd"/>
      <w:r>
        <w:t xml:space="preserve"> «</w:t>
      </w:r>
      <w:proofErr w:type="spellStart"/>
      <w:r>
        <w:t>Администратор</w:t>
      </w:r>
      <w:proofErr w:type="spellEnd"/>
      <w:r>
        <w:t>»</w:t>
      </w:r>
      <w:bookmarkEnd w:id="17"/>
    </w:p>
    <w:p w14:paraId="23911CA7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Панель модерации новых анкет поставщиков (проверка документов, портфолио, цен на соответствие политике).</w:t>
      </w:r>
    </w:p>
    <w:p w14:paraId="1104E732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Модерация отзывов и контента (жалобы, спорные ситуации).</w:t>
      </w:r>
    </w:p>
    <w:p w14:paraId="0426294F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Управление справочниками: категории услуг, города/регионы, теги, стандартизированные шаблоны пакетов.</w:t>
      </w:r>
    </w:p>
    <w:p w14:paraId="470B5B65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Финансовая панель: комиссии, эскроу-транзакции, выплаты поставщикам, возвраты, отчётность.</w:t>
      </w:r>
    </w:p>
    <w:p w14:paraId="19BE052A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Управление промо-инструментами: тарифы платного продвижения, баннеры, акции, </w:t>
      </w:r>
      <w:r>
        <w:t>push</w:t>
      </w:r>
      <w:r w:rsidRPr="00C5445E">
        <w:rPr>
          <w:lang w:val="ru-RU"/>
        </w:rPr>
        <w:t>-рассылки.</w:t>
      </w:r>
    </w:p>
    <w:p w14:paraId="29D8DD13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Аналитическая панель: спрос по категориям/регионам/сезонности, конверсия воронки, средний чек, </w:t>
      </w:r>
      <w:r>
        <w:t>retention</w:t>
      </w:r>
      <w:r w:rsidRPr="00C5445E">
        <w:rPr>
          <w:lang w:val="ru-RU"/>
        </w:rPr>
        <w:t>, отток поставщиков.</w:t>
      </w:r>
    </w:p>
    <w:p w14:paraId="7FA5D9F2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Служба поддержки: тикет-система для клиентов и поставщиков, разрешение споров между сторонами сделки.</w:t>
      </w:r>
    </w:p>
    <w:p w14:paraId="18A71406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Управление ролями и доступами внутри команды администраторов (разграничение прав).</w:t>
      </w:r>
    </w:p>
    <w:p w14:paraId="5CB7EE70" w14:textId="77777777" w:rsidR="00D22501" w:rsidRPr="00C5445E" w:rsidRDefault="00000000">
      <w:pPr>
        <w:rPr>
          <w:lang w:val="ru-RU"/>
        </w:rPr>
      </w:pPr>
      <w:r w:rsidRPr="00C5445E">
        <w:rPr>
          <w:lang w:val="ru-RU"/>
        </w:rPr>
        <w:br w:type="page"/>
      </w:r>
    </w:p>
    <w:p w14:paraId="17432ABD" w14:textId="77777777" w:rsidR="00D22501" w:rsidRPr="00C5445E" w:rsidRDefault="00000000">
      <w:pPr>
        <w:pStyle w:val="Heading1"/>
        <w:rPr>
          <w:lang w:val="ru-RU"/>
        </w:rPr>
      </w:pPr>
      <w:bookmarkStart w:id="18" w:name="_Toc239185856"/>
      <w:r w:rsidRPr="00C5445E">
        <w:rPr>
          <w:lang w:val="ru-RU"/>
        </w:rPr>
        <w:lastRenderedPageBreak/>
        <w:t>5. Модель монетизации</w:t>
      </w:r>
      <w:bookmarkEnd w:id="18"/>
    </w:p>
    <w:p w14:paraId="06CB454B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>Однозначное решение по монетизации ещё не принято. Ниже — сравнение трёх основных моделей и рекомендация по комбинированному подходу, применимому поэтапно.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00"/>
        <w:gridCol w:w="2600"/>
        <w:gridCol w:w="2000"/>
        <w:gridCol w:w="2000"/>
      </w:tblGrid>
      <w:tr w:rsidR="00D22501" w14:paraId="1C2382F7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1F4E79"/>
            <w:vAlign w:val="center"/>
          </w:tcPr>
          <w:p w14:paraId="3F2DFD4D" w14:textId="77777777" w:rsidR="00D2250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Модель</w:t>
            </w:r>
            <w:proofErr w:type="spellEnd"/>
          </w:p>
        </w:tc>
        <w:tc>
          <w:tcPr>
            <w:tcW w:w="2600" w:type="dxa"/>
            <w:shd w:val="clear" w:color="auto" w:fill="1F4E79"/>
            <w:vAlign w:val="center"/>
          </w:tcPr>
          <w:p w14:paraId="625B4F82" w14:textId="77777777" w:rsidR="00D2250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Суть</w:t>
            </w:r>
            <w:proofErr w:type="spellEnd"/>
          </w:p>
        </w:tc>
        <w:tc>
          <w:tcPr>
            <w:tcW w:w="2000" w:type="dxa"/>
            <w:shd w:val="clear" w:color="auto" w:fill="1F4E79"/>
            <w:vAlign w:val="center"/>
          </w:tcPr>
          <w:p w14:paraId="64061494" w14:textId="77777777" w:rsidR="00D2250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Плюсы</w:t>
            </w:r>
            <w:proofErr w:type="spellEnd"/>
          </w:p>
        </w:tc>
        <w:tc>
          <w:tcPr>
            <w:tcW w:w="2000" w:type="dxa"/>
            <w:shd w:val="clear" w:color="auto" w:fill="1F4E79"/>
            <w:vAlign w:val="center"/>
          </w:tcPr>
          <w:p w14:paraId="58505040" w14:textId="77777777" w:rsidR="00D2250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Минусы</w:t>
            </w:r>
            <w:proofErr w:type="spellEnd"/>
          </w:p>
        </w:tc>
      </w:tr>
      <w:tr w:rsidR="00D22501" w:rsidRPr="00C5445E" w14:paraId="23A5E3F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DDEBF7"/>
            <w:vAlign w:val="center"/>
          </w:tcPr>
          <w:p w14:paraId="1963FDCC" w14:textId="77777777" w:rsidR="00D22501" w:rsidRDefault="00000000">
            <w:proofErr w:type="spellStart"/>
            <w:r>
              <w:rPr>
                <w:sz w:val="20"/>
                <w:szCs w:val="20"/>
              </w:rPr>
              <w:t>Комиссия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сделки</w:t>
            </w:r>
            <w:proofErr w:type="spellEnd"/>
          </w:p>
        </w:tc>
        <w:tc>
          <w:tcPr>
            <w:tcW w:w="2600" w:type="dxa"/>
            <w:vAlign w:val="center"/>
          </w:tcPr>
          <w:p w14:paraId="2C0C3A33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Платформа удерживает % от суммы каждого бронирования (обычно 8–20% в аналогичных маркетплейсах)</w:t>
            </w:r>
          </w:p>
        </w:tc>
        <w:tc>
          <w:tcPr>
            <w:tcW w:w="2000" w:type="dxa"/>
            <w:vAlign w:val="center"/>
          </w:tcPr>
          <w:p w14:paraId="6C218E1E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Доход растёт вместе с оборотом; не требует платы от поставщиков «на входе», что облегчает набор базы</w:t>
            </w:r>
          </w:p>
        </w:tc>
        <w:tc>
          <w:tcPr>
            <w:tcW w:w="2000" w:type="dxa"/>
            <w:vAlign w:val="center"/>
          </w:tcPr>
          <w:p w14:paraId="5E55FBB3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Требует, чтобы оплата проходила именно через платформу (риск ухода сделок «в обход»)</w:t>
            </w:r>
          </w:p>
        </w:tc>
      </w:tr>
      <w:tr w:rsidR="00D22501" w:rsidRPr="00C5445E" w14:paraId="0567C36D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DDEBF7"/>
            <w:vAlign w:val="center"/>
          </w:tcPr>
          <w:p w14:paraId="2E27175B" w14:textId="77777777" w:rsidR="00D22501" w:rsidRDefault="00000000">
            <w:proofErr w:type="spellStart"/>
            <w:r>
              <w:rPr>
                <w:sz w:val="20"/>
                <w:szCs w:val="20"/>
              </w:rPr>
              <w:t>Подписка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поставщика</w:t>
            </w:r>
            <w:proofErr w:type="spellEnd"/>
          </w:p>
        </w:tc>
        <w:tc>
          <w:tcPr>
            <w:tcW w:w="2600" w:type="dxa"/>
            <w:vAlign w:val="center"/>
          </w:tcPr>
          <w:p w14:paraId="2CB7C05F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Фиксированная ежемесячная/годовая плата за размещение и доступ к заявкам</w:t>
            </w:r>
          </w:p>
        </w:tc>
        <w:tc>
          <w:tcPr>
            <w:tcW w:w="2000" w:type="dxa"/>
            <w:vAlign w:val="center"/>
          </w:tcPr>
          <w:p w14:paraId="205BCCD6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Предсказуемый доход для платформы; проще для поставщиков, привыкших к прямым расчётам с клиентом</w:t>
            </w:r>
          </w:p>
        </w:tc>
        <w:tc>
          <w:tcPr>
            <w:tcW w:w="2000" w:type="dxa"/>
            <w:vAlign w:val="center"/>
          </w:tcPr>
          <w:p w14:paraId="7CCDFCCA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Барьер входа для новых поставщиков на старте, когда база клиентов ещё мала</w:t>
            </w:r>
          </w:p>
        </w:tc>
      </w:tr>
      <w:tr w:rsidR="00D22501" w:rsidRPr="00C5445E" w14:paraId="1CA64214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shd w:val="clear" w:color="auto" w:fill="DDEBF7"/>
            <w:vAlign w:val="center"/>
          </w:tcPr>
          <w:p w14:paraId="78C0F1C1" w14:textId="77777777" w:rsidR="00D22501" w:rsidRDefault="00000000">
            <w:proofErr w:type="spellStart"/>
            <w:r>
              <w:rPr>
                <w:sz w:val="20"/>
                <w:szCs w:val="20"/>
              </w:rPr>
              <w:t>Платное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продвижение</w:t>
            </w:r>
            <w:proofErr w:type="spellEnd"/>
          </w:p>
        </w:tc>
        <w:tc>
          <w:tcPr>
            <w:tcW w:w="2600" w:type="dxa"/>
            <w:vAlign w:val="center"/>
          </w:tcPr>
          <w:p w14:paraId="1D076C0E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Базовое размещение бесплатно; топ поисковой выдачи, баннеры и подборки — платно</w:t>
            </w:r>
          </w:p>
        </w:tc>
        <w:tc>
          <w:tcPr>
            <w:tcW w:w="2000" w:type="dxa"/>
            <w:vAlign w:val="center"/>
          </w:tcPr>
          <w:p w14:paraId="40C92123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Не создаёт барьер входа; дополнительный доход сверх комиссии</w:t>
            </w:r>
          </w:p>
        </w:tc>
        <w:tc>
          <w:tcPr>
            <w:tcW w:w="2000" w:type="dxa"/>
            <w:vAlign w:val="center"/>
          </w:tcPr>
          <w:p w14:paraId="7F092390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Как самостоятельная модель даёт ограниченный доход без большой аудитории</w:t>
            </w:r>
          </w:p>
        </w:tc>
      </w:tr>
    </w:tbl>
    <w:p w14:paraId="3141A8FF" w14:textId="77777777" w:rsidR="00D22501" w:rsidRPr="00C5445E" w:rsidRDefault="00000000">
      <w:pPr>
        <w:pStyle w:val="Heading2"/>
        <w:rPr>
          <w:lang w:val="ru-RU"/>
        </w:rPr>
      </w:pPr>
      <w:bookmarkStart w:id="19" w:name="_Toc239185857"/>
      <w:r w:rsidRPr="00C5445E">
        <w:rPr>
          <w:lang w:val="ru-RU"/>
        </w:rPr>
        <w:t>Рекомендация</w:t>
      </w:r>
      <w:bookmarkEnd w:id="19"/>
    </w:p>
    <w:p w14:paraId="3EFD0D29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>Комбинированная модель, вводимая поэтапно:</w:t>
      </w:r>
    </w:p>
    <w:p w14:paraId="0CEEC586" w14:textId="77777777" w:rsidR="00D22501" w:rsidRPr="00C5445E" w:rsidRDefault="00000000">
      <w:pPr>
        <w:pStyle w:val="ListParagraph"/>
        <w:numPr>
          <w:ilvl w:val="0"/>
          <w:numId w:val="2"/>
        </w:numPr>
        <w:spacing w:after="80"/>
        <w:rPr>
          <w:lang w:val="ru-RU"/>
        </w:rPr>
      </w:pPr>
      <w:r w:rsidRPr="00C5445E">
        <w:rPr>
          <w:lang w:val="ru-RU"/>
        </w:rPr>
        <w:t>Старт: комиссия со сделки (базовая монетизация, снимает барьер входа для поставщиков и мотивирует платформу привлекать заказы).</w:t>
      </w:r>
    </w:p>
    <w:p w14:paraId="3F1C612C" w14:textId="77777777" w:rsidR="00D22501" w:rsidRPr="00C5445E" w:rsidRDefault="00000000">
      <w:pPr>
        <w:pStyle w:val="ListParagraph"/>
        <w:numPr>
          <w:ilvl w:val="0"/>
          <w:numId w:val="2"/>
        </w:numPr>
        <w:spacing w:after="80"/>
        <w:rPr>
          <w:lang w:val="ru-RU"/>
        </w:rPr>
      </w:pPr>
      <w:r w:rsidRPr="00C5445E">
        <w:rPr>
          <w:lang w:val="ru-RU"/>
        </w:rPr>
        <w:t>После набора базы поставщиков и клиентов: добавить платное продвижение (топ в поиске, витрины, подборки "Рекомендуем") как дополнительный источник дохода.</w:t>
      </w:r>
    </w:p>
    <w:p w14:paraId="3EC8B75E" w14:textId="77777777" w:rsidR="00D22501" w:rsidRPr="00C5445E" w:rsidRDefault="00000000">
      <w:pPr>
        <w:pStyle w:val="ListParagraph"/>
        <w:numPr>
          <w:ilvl w:val="0"/>
          <w:numId w:val="2"/>
        </w:numPr>
        <w:spacing w:after="80"/>
        <w:rPr>
          <w:lang w:val="ru-RU"/>
        </w:rPr>
      </w:pPr>
      <w:r w:rsidRPr="00C5445E">
        <w:rPr>
          <w:lang w:val="ru-RU"/>
        </w:rPr>
        <w:t>На зрелом этапе — опциональная подписка с расширенными возможностями для профессиональных агентств и крупных поставщиков (аналитика, приоритетная поддержка, сниженная комиссия).</w:t>
      </w:r>
    </w:p>
    <w:p w14:paraId="352F5795" w14:textId="77777777" w:rsidR="00D22501" w:rsidRPr="00C5445E" w:rsidRDefault="00000000">
      <w:pPr>
        <w:rPr>
          <w:lang w:val="ru-RU"/>
        </w:rPr>
      </w:pPr>
      <w:r w:rsidRPr="00C5445E">
        <w:rPr>
          <w:lang w:val="ru-RU"/>
        </w:rPr>
        <w:br w:type="page"/>
      </w:r>
    </w:p>
    <w:p w14:paraId="743FBF13" w14:textId="77777777" w:rsidR="00D22501" w:rsidRPr="00C5445E" w:rsidRDefault="00000000">
      <w:pPr>
        <w:pStyle w:val="Heading1"/>
        <w:rPr>
          <w:lang w:val="ru-RU"/>
        </w:rPr>
      </w:pPr>
      <w:bookmarkStart w:id="20" w:name="_Toc239185858"/>
      <w:r w:rsidRPr="00C5445E">
        <w:rPr>
          <w:lang w:val="ru-RU"/>
        </w:rPr>
        <w:lastRenderedPageBreak/>
        <w:t>6. Поэтапный план реализации (</w:t>
      </w:r>
      <w:r>
        <w:t>Roadmap</w:t>
      </w:r>
      <w:r w:rsidRPr="00C5445E">
        <w:rPr>
          <w:lang w:val="ru-RU"/>
        </w:rPr>
        <w:t>)</w:t>
      </w:r>
      <w:bookmarkEnd w:id="20"/>
    </w:p>
    <w:p w14:paraId="4C9234D6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 xml:space="preserve">Поскольку решение по глубине </w:t>
      </w:r>
      <w:r>
        <w:t>MVP</w:t>
      </w:r>
      <w:r w:rsidRPr="00C5445E">
        <w:rPr>
          <w:lang w:val="ru-RU"/>
        </w:rPr>
        <w:t xml:space="preserve"> ещё не принято, предлагается поэтапная разработка от простого к сложному — так можно быстрее выйти на рынок, проверить спрос и монетизацию, и постепенно наращивать функциональность.</w:t>
      </w:r>
    </w:p>
    <w:p w14:paraId="2001D62D" w14:textId="77777777" w:rsidR="00D22501" w:rsidRDefault="00000000">
      <w:pPr>
        <w:pStyle w:val="Heading2"/>
      </w:pPr>
      <w:bookmarkStart w:id="21" w:name="_Toc239185859"/>
      <w:proofErr w:type="spellStart"/>
      <w:r>
        <w:t>Этап</w:t>
      </w:r>
      <w:proofErr w:type="spellEnd"/>
      <w:r>
        <w:t xml:space="preserve"> 0. </w:t>
      </w:r>
      <w:proofErr w:type="spellStart"/>
      <w:r>
        <w:t>Подготовка</w:t>
      </w:r>
      <w:proofErr w:type="spellEnd"/>
      <w:r>
        <w:t xml:space="preserve"> (2–4 </w:t>
      </w:r>
      <w:proofErr w:type="spellStart"/>
      <w:r>
        <w:t>недели</w:t>
      </w:r>
      <w:proofErr w:type="spellEnd"/>
      <w:r>
        <w:t>)</w:t>
      </w:r>
      <w:bookmarkEnd w:id="21"/>
    </w:p>
    <w:p w14:paraId="01824D6D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Уточнение и утверждение полного ТЗ, приоритизация функций.</w:t>
      </w:r>
    </w:p>
    <w:p w14:paraId="7EE0F03D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>
        <w:t>UX</w:t>
      </w:r>
      <w:r w:rsidRPr="00C5445E">
        <w:rPr>
          <w:lang w:val="ru-RU"/>
        </w:rPr>
        <w:t>/</w:t>
      </w:r>
      <w:r>
        <w:t>UI</w:t>
      </w:r>
      <w:r w:rsidRPr="00C5445E">
        <w:rPr>
          <w:lang w:val="ru-RU"/>
        </w:rPr>
        <w:t>-дизайн ключевых экранов (каталог, карточка поставщика, бронирование, личные кабинеты).</w:t>
      </w:r>
    </w:p>
    <w:p w14:paraId="166D435C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Формирование стандартизированной структуры карточки поставщика и пакетов услуг по каждой категории.</w:t>
      </w:r>
    </w:p>
    <w:p w14:paraId="78BDCE5A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Выбор технологического стека и архитектуры (см. раздел 7).</w:t>
      </w:r>
    </w:p>
    <w:p w14:paraId="24A239CC" w14:textId="77777777" w:rsidR="00D22501" w:rsidRPr="00C5445E" w:rsidRDefault="00000000">
      <w:pPr>
        <w:pStyle w:val="Heading2"/>
        <w:rPr>
          <w:lang w:val="ru-RU"/>
        </w:rPr>
      </w:pPr>
      <w:bookmarkStart w:id="22" w:name="_Toc239185860"/>
      <w:r w:rsidRPr="00C5445E">
        <w:rPr>
          <w:lang w:val="ru-RU"/>
        </w:rPr>
        <w:t xml:space="preserve">Этап 1. </w:t>
      </w:r>
      <w:r>
        <w:t>MVP</w:t>
      </w:r>
      <w:r w:rsidRPr="00C5445E">
        <w:rPr>
          <w:lang w:val="ru-RU"/>
        </w:rPr>
        <w:t xml:space="preserve"> — Каталог и заявки (8–10 недель)</w:t>
      </w:r>
      <w:bookmarkEnd w:id="22"/>
    </w:p>
    <w:p w14:paraId="7E901E8C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>Цель этапа — проверить гипотезу спроса без сложной логики платежей.</w:t>
      </w:r>
    </w:p>
    <w:p w14:paraId="79F0E016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Регистрация/авторизация клиентов и поставщиков.</w:t>
      </w:r>
    </w:p>
    <w:p w14:paraId="28D19651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Каталог поставщиков с фильтрами, карточка поставщика с портфолио и ценами.</w:t>
      </w:r>
    </w:p>
    <w:p w14:paraId="0B8071AD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Базовый календарь доступности (без </w:t>
      </w:r>
      <w:proofErr w:type="spellStart"/>
      <w:r w:rsidRPr="00C5445E">
        <w:rPr>
          <w:lang w:val="ru-RU"/>
        </w:rPr>
        <w:t>автосинхронизации</w:t>
      </w:r>
      <w:proofErr w:type="spellEnd"/>
      <w:r w:rsidRPr="00C5445E">
        <w:rPr>
          <w:lang w:val="ru-RU"/>
        </w:rPr>
        <w:t xml:space="preserve"> бронирований).</w:t>
      </w:r>
    </w:p>
    <w:p w14:paraId="5995C1ED" w14:textId="77777777" w:rsidR="00D22501" w:rsidRDefault="00000000">
      <w:pPr>
        <w:pStyle w:val="ListParagraph"/>
        <w:numPr>
          <w:ilvl w:val="0"/>
          <w:numId w:val="1"/>
        </w:numPr>
        <w:spacing w:after="80"/>
      </w:pPr>
      <w:r w:rsidRPr="00C5445E">
        <w:rPr>
          <w:lang w:val="ru-RU"/>
        </w:rPr>
        <w:t xml:space="preserve">Отправка заявки клиентом → чат с поставщиком → подтверждение вручную </w:t>
      </w:r>
      <w:r>
        <w:t>(</w:t>
      </w:r>
      <w:proofErr w:type="spellStart"/>
      <w:r>
        <w:t>оплата</w:t>
      </w:r>
      <w:proofErr w:type="spellEnd"/>
      <w:r>
        <w:t xml:space="preserve"> и </w:t>
      </w:r>
      <w:proofErr w:type="spellStart"/>
      <w:r>
        <w:t>бронирование</w:t>
      </w:r>
      <w:proofErr w:type="spellEnd"/>
      <w:r>
        <w:t xml:space="preserve"> </w:t>
      </w:r>
      <w:proofErr w:type="spellStart"/>
      <w:r>
        <w:t>пока</w:t>
      </w:r>
      <w:proofErr w:type="spellEnd"/>
      <w:r>
        <w:t xml:space="preserve"> </w:t>
      </w:r>
      <w:proofErr w:type="spellStart"/>
      <w:r>
        <w:t>офлайн</w:t>
      </w:r>
      <w:proofErr w:type="spellEnd"/>
      <w:r>
        <w:t xml:space="preserve">, </w:t>
      </w:r>
      <w:proofErr w:type="spellStart"/>
      <w:r>
        <w:t>вне</w:t>
      </w:r>
      <w:proofErr w:type="spellEnd"/>
      <w:r>
        <w:t xml:space="preserve"> </w:t>
      </w:r>
      <w:proofErr w:type="spellStart"/>
      <w:r>
        <w:t>платформы</w:t>
      </w:r>
      <w:proofErr w:type="spellEnd"/>
      <w:r>
        <w:t>).</w:t>
      </w:r>
    </w:p>
    <w:p w14:paraId="613D9742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Простая админ-панель для модерации анкет поставщиков.</w:t>
      </w:r>
    </w:p>
    <w:p w14:paraId="12E0A9FA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proofErr w:type="spellStart"/>
      <w:r w:rsidRPr="00C5445E">
        <w:rPr>
          <w:lang w:val="ru-RU"/>
        </w:rPr>
        <w:t>Мультиязычность</w:t>
      </w:r>
      <w:proofErr w:type="spellEnd"/>
      <w:r w:rsidRPr="00C5445E">
        <w:rPr>
          <w:lang w:val="ru-RU"/>
        </w:rPr>
        <w:t xml:space="preserve"> (</w:t>
      </w:r>
      <w:r>
        <w:t>RU</w:t>
      </w:r>
      <w:r w:rsidRPr="00C5445E">
        <w:rPr>
          <w:lang w:val="ru-RU"/>
        </w:rPr>
        <w:t>/</w:t>
      </w:r>
      <w:r>
        <w:t>UZ</w:t>
      </w:r>
      <w:r w:rsidRPr="00C5445E">
        <w:rPr>
          <w:lang w:val="ru-RU"/>
        </w:rPr>
        <w:t xml:space="preserve"> на старте, </w:t>
      </w:r>
      <w:r>
        <w:t>EN</w:t>
      </w:r>
      <w:r w:rsidRPr="00C5445E">
        <w:rPr>
          <w:lang w:val="ru-RU"/>
        </w:rPr>
        <w:t xml:space="preserve"> — по возможности).</w:t>
      </w:r>
    </w:p>
    <w:p w14:paraId="4FE59DFB" w14:textId="77777777" w:rsidR="00D22501" w:rsidRPr="00C5445E" w:rsidRDefault="00000000">
      <w:pPr>
        <w:pStyle w:val="Heading2"/>
        <w:rPr>
          <w:lang w:val="ru-RU"/>
        </w:rPr>
      </w:pPr>
      <w:bookmarkStart w:id="23" w:name="_Toc239185861"/>
      <w:r w:rsidRPr="00C5445E">
        <w:rPr>
          <w:lang w:val="ru-RU"/>
        </w:rPr>
        <w:t>Этап 2. Бронирование и оплата (6–8 недель)</w:t>
      </w:r>
      <w:bookmarkEnd w:id="23"/>
    </w:p>
    <w:p w14:paraId="36EA8EEF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Автоматическая блокировка дат в календаре при подтверждённой заявке.</w:t>
      </w:r>
    </w:p>
    <w:p w14:paraId="5F7A3E1D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Интеграция платежей: </w:t>
      </w:r>
      <w:proofErr w:type="spellStart"/>
      <w:r>
        <w:t>Payme</w:t>
      </w:r>
      <w:proofErr w:type="spellEnd"/>
      <w:r w:rsidRPr="00C5445E">
        <w:rPr>
          <w:lang w:val="ru-RU"/>
        </w:rPr>
        <w:t xml:space="preserve">, </w:t>
      </w:r>
      <w:r>
        <w:t>Click</w:t>
      </w:r>
      <w:r w:rsidRPr="00C5445E">
        <w:rPr>
          <w:lang w:val="ru-RU"/>
        </w:rPr>
        <w:t xml:space="preserve">, карты </w:t>
      </w:r>
      <w:proofErr w:type="spellStart"/>
      <w:r>
        <w:t>Uzcard</w:t>
      </w:r>
      <w:proofErr w:type="spellEnd"/>
      <w:r w:rsidRPr="00C5445E">
        <w:rPr>
          <w:lang w:val="ru-RU"/>
        </w:rPr>
        <w:t>/</w:t>
      </w:r>
      <w:r>
        <w:t>Humo</w:t>
      </w:r>
      <w:r w:rsidRPr="00C5445E">
        <w:rPr>
          <w:lang w:val="ru-RU"/>
        </w:rPr>
        <w:t>; эскроу-логика (резерв средств до подтверждения услуги).</w:t>
      </w:r>
    </w:p>
    <w:p w14:paraId="6FADCFD3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Система отзывов и рейтингов, привязанная к завершённым сделкам.</w:t>
      </w:r>
    </w:p>
    <w:p w14:paraId="7A0AC411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Личный кабинет поставщика: статистика заявок, доход, выплаты.</w:t>
      </w:r>
    </w:p>
    <w:p w14:paraId="0A10A81B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Финансовая панель администратора: комиссии, выплаты, возвраты.</w:t>
      </w:r>
    </w:p>
    <w:p w14:paraId="3C0DC4E3" w14:textId="77777777" w:rsidR="00D22501" w:rsidRPr="00C5445E" w:rsidRDefault="00000000">
      <w:pPr>
        <w:pStyle w:val="Heading2"/>
        <w:rPr>
          <w:lang w:val="ru-RU"/>
        </w:rPr>
      </w:pPr>
      <w:bookmarkStart w:id="24" w:name="_Toc239185862"/>
      <w:r w:rsidRPr="00C5445E">
        <w:rPr>
          <w:lang w:val="ru-RU"/>
        </w:rPr>
        <w:t>Этап 3. Монетизация и продвижение (4–6 недель)</w:t>
      </w:r>
      <w:bookmarkEnd w:id="24"/>
    </w:p>
    <w:p w14:paraId="77471154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Инструменты платного продвижения для поставщиков (топ поиска, витрины/подборки).</w:t>
      </w:r>
    </w:p>
    <w:p w14:paraId="7C70ADB0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Промо-акции, баннеры, </w:t>
      </w:r>
      <w:r>
        <w:t>push</w:t>
      </w:r>
      <w:r w:rsidRPr="00C5445E">
        <w:rPr>
          <w:lang w:val="ru-RU"/>
        </w:rPr>
        <w:t xml:space="preserve">- и </w:t>
      </w:r>
      <w:r>
        <w:t>email</w:t>
      </w:r>
      <w:r w:rsidRPr="00C5445E">
        <w:rPr>
          <w:lang w:val="ru-RU"/>
        </w:rPr>
        <w:t>-рассылки от администратора.</w:t>
      </w:r>
    </w:p>
    <w:p w14:paraId="09C4219E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Расширенная аналитика для поставщиков и администратора.</w:t>
      </w:r>
    </w:p>
    <w:p w14:paraId="444A546F" w14:textId="77777777" w:rsidR="00D22501" w:rsidRPr="00C5445E" w:rsidRDefault="00000000">
      <w:pPr>
        <w:pStyle w:val="Heading2"/>
        <w:rPr>
          <w:lang w:val="ru-RU"/>
        </w:rPr>
      </w:pPr>
      <w:bookmarkStart w:id="25" w:name="_Toc239185863"/>
      <w:r w:rsidRPr="00C5445E">
        <w:rPr>
          <w:lang w:val="ru-RU"/>
        </w:rPr>
        <w:t>Этап 4. Конструктор мероприятия и умная смета (8–12 недель)</w:t>
      </w:r>
      <w:bookmarkEnd w:id="25"/>
    </w:p>
    <w:p w14:paraId="7295FC57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Мастер создания мероприятия по параметрам клиента (тип, бюджет, гости, дата, стиль).</w:t>
      </w:r>
    </w:p>
    <w:p w14:paraId="7EFE8386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Алгоритм/</w:t>
      </w:r>
      <w:r>
        <w:t>AI</w:t>
      </w:r>
      <w:r w:rsidRPr="00C5445E">
        <w:rPr>
          <w:lang w:val="ru-RU"/>
        </w:rPr>
        <w:t>-подбор нескольких вариантов пакета услуг под бюджет с детальной сметой.</w:t>
      </w:r>
    </w:p>
    <w:p w14:paraId="05089781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Возможность ручной замены отдельных позиций в предложенном плане.</w:t>
      </w:r>
    </w:p>
    <w:p w14:paraId="35A8F207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Экспорт сметы и плана мероприятия в </w:t>
      </w:r>
      <w:r>
        <w:t>PDF</w:t>
      </w:r>
      <w:r w:rsidRPr="00C5445E">
        <w:rPr>
          <w:lang w:val="ru-RU"/>
        </w:rPr>
        <w:t>.</w:t>
      </w:r>
    </w:p>
    <w:p w14:paraId="2D59B8EE" w14:textId="77777777" w:rsidR="00D22501" w:rsidRDefault="00000000">
      <w:pPr>
        <w:pStyle w:val="Heading2"/>
      </w:pPr>
      <w:bookmarkStart w:id="26" w:name="_Toc239185864"/>
      <w:proofErr w:type="spellStart"/>
      <w:r>
        <w:lastRenderedPageBreak/>
        <w:t>Этап</w:t>
      </w:r>
      <w:proofErr w:type="spellEnd"/>
      <w:r>
        <w:t xml:space="preserve"> 5. </w:t>
      </w:r>
      <w:proofErr w:type="spellStart"/>
      <w:r>
        <w:t>Масштабирование</w:t>
      </w:r>
      <w:bookmarkEnd w:id="26"/>
      <w:proofErr w:type="spellEnd"/>
    </w:p>
    <w:p w14:paraId="661859C0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Расширение на новые регионы/города Узбекистана.</w:t>
      </w:r>
    </w:p>
    <w:p w14:paraId="4F380C0A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Подписочная модель для профессиональных агентств.</w:t>
      </w:r>
    </w:p>
    <w:p w14:paraId="3432CE0D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Дополнительные категории услуг и </w:t>
      </w:r>
      <w:r>
        <w:t>B</w:t>
      </w:r>
      <w:r w:rsidRPr="00C5445E">
        <w:rPr>
          <w:lang w:val="ru-RU"/>
        </w:rPr>
        <w:t>2</w:t>
      </w:r>
      <w:r>
        <w:t>B</w:t>
      </w:r>
      <w:r w:rsidRPr="00C5445E">
        <w:rPr>
          <w:lang w:val="ru-RU"/>
        </w:rPr>
        <w:t>-функциональность (тимбилдинги, конференции).</w:t>
      </w:r>
    </w:p>
    <w:p w14:paraId="1C178A36" w14:textId="77777777" w:rsidR="00D22501" w:rsidRPr="00C5445E" w:rsidRDefault="00000000">
      <w:pPr>
        <w:rPr>
          <w:lang w:val="ru-RU"/>
        </w:rPr>
      </w:pPr>
      <w:r w:rsidRPr="00C5445E">
        <w:rPr>
          <w:lang w:val="ru-RU"/>
        </w:rPr>
        <w:br w:type="page"/>
      </w:r>
    </w:p>
    <w:p w14:paraId="4E1E0A04" w14:textId="77777777" w:rsidR="00D22501" w:rsidRPr="00C5445E" w:rsidRDefault="00000000">
      <w:pPr>
        <w:pStyle w:val="Heading1"/>
        <w:rPr>
          <w:lang w:val="ru-RU"/>
        </w:rPr>
      </w:pPr>
      <w:bookmarkStart w:id="27" w:name="_Toc239185865"/>
      <w:r w:rsidRPr="00C5445E">
        <w:rPr>
          <w:lang w:val="ru-RU"/>
        </w:rPr>
        <w:lastRenderedPageBreak/>
        <w:t>7. Технологический стек и платформы</w:t>
      </w:r>
      <w:bookmarkEnd w:id="27"/>
    </w:p>
    <w:p w14:paraId="71731178" w14:textId="77777777" w:rsidR="00D22501" w:rsidRPr="00C5445E" w:rsidRDefault="00000000">
      <w:pPr>
        <w:spacing w:after="160"/>
        <w:rPr>
          <w:lang w:val="ru-RU"/>
        </w:rPr>
      </w:pPr>
      <w:r w:rsidRPr="00C5445E">
        <w:rPr>
          <w:lang w:val="ru-RU"/>
        </w:rPr>
        <w:t>По итогам уточнения — на старте необходимы мобильное приложение (</w:t>
      </w:r>
      <w:r>
        <w:t>iOS</w:t>
      </w:r>
      <w:r w:rsidRPr="00C5445E">
        <w:rPr>
          <w:lang w:val="ru-RU"/>
        </w:rPr>
        <w:t xml:space="preserve"> + </w:t>
      </w:r>
      <w:r>
        <w:t>Android</w:t>
      </w:r>
      <w:r w:rsidRPr="00C5445E">
        <w:rPr>
          <w:lang w:val="ru-RU"/>
        </w:rPr>
        <w:t>) и полноценная веб-версия для всех ролей (клиент, поставщик, администратор).</w:t>
      </w:r>
    </w:p>
    <w:tbl>
      <w:tblPr>
        <w:tblW w:w="8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000"/>
      </w:tblGrid>
      <w:tr w:rsidR="00D22501" w14:paraId="5EAF2398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1F4E79"/>
            <w:vAlign w:val="center"/>
          </w:tcPr>
          <w:p w14:paraId="66721683" w14:textId="77777777" w:rsidR="00D2250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Компонент</w:t>
            </w:r>
            <w:proofErr w:type="spellEnd"/>
          </w:p>
        </w:tc>
        <w:tc>
          <w:tcPr>
            <w:tcW w:w="6000" w:type="dxa"/>
            <w:shd w:val="clear" w:color="auto" w:fill="1F4E79"/>
            <w:vAlign w:val="center"/>
          </w:tcPr>
          <w:p w14:paraId="41D68B69" w14:textId="77777777" w:rsidR="00D22501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Рекомендация</w:t>
            </w:r>
            <w:proofErr w:type="spellEnd"/>
          </w:p>
        </w:tc>
      </w:tr>
      <w:tr w:rsidR="00D22501" w:rsidRPr="00C5445E" w14:paraId="16D29C10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DEBF7"/>
            <w:vAlign w:val="center"/>
          </w:tcPr>
          <w:p w14:paraId="7FF55FFF" w14:textId="77777777" w:rsidR="00D22501" w:rsidRDefault="00000000">
            <w:proofErr w:type="spellStart"/>
            <w:r>
              <w:rPr>
                <w:sz w:val="20"/>
                <w:szCs w:val="20"/>
              </w:rPr>
              <w:t>Мобильное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приложение</w:t>
            </w:r>
            <w:proofErr w:type="spellEnd"/>
          </w:p>
        </w:tc>
        <w:tc>
          <w:tcPr>
            <w:tcW w:w="6000" w:type="dxa"/>
            <w:vAlign w:val="center"/>
          </w:tcPr>
          <w:p w14:paraId="0370BB6B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Кроссплатформенная разработка (</w:t>
            </w:r>
            <w:r>
              <w:rPr>
                <w:sz w:val="20"/>
                <w:szCs w:val="20"/>
              </w:rPr>
              <w:t>React</w:t>
            </w:r>
            <w:r w:rsidRPr="00C5445E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Native</w:t>
            </w:r>
            <w:r w:rsidRPr="00C5445E">
              <w:rPr>
                <w:sz w:val="20"/>
                <w:szCs w:val="20"/>
                <w:lang w:val="ru-RU"/>
              </w:rPr>
              <w:t xml:space="preserve"> или </w:t>
            </w:r>
            <w:r>
              <w:rPr>
                <w:sz w:val="20"/>
                <w:szCs w:val="20"/>
              </w:rPr>
              <w:t>Flutter</w:t>
            </w:r>
            <w:r w:rsidRPr="00C5445E">
              <w:rPr>
                <w:sz w:val="20"/>
                <w:szCs w:val="20"/>
                <w:lang w:val="ru-RU"/>
              </w:rPr>
              <w:t xml:space="preserve">) — единая кодовая база для </w:t>
            </w:r>
            <w:r>
              <w:rPr>
                <w:sz w:val="20"/>
                <w:szCs w:val="20"/>
              </w:rPr>
              <w:t>iOS</w:t>
            </w:r>
            <w:r w:rsidRPr="00C5445E">
              <w:rPr>
                <w:sz w:val="20"/>
                <w:szCs w:val="20"/>
                <w:lang w:val="ru-RU"/>
              </w:rPr>
              <w:t xml:space="preserve"> и </w:t>
            </w:r>
            <w:r>
              <w:rPr>
                <w:sz w:val="20"/>
                <w:szCs w:val="20"/>
              </w:rPr>
              <w:t>Android</w:t>
            </w:r>
            <w:r w:rsidRPr="00C5445E">
              <w:rPr>
                <w:sz w:val="20"/>
                <w:szCs w:val="20"/>
                <w:lang w:val="ru-RU"/>
              </w:rPr>
              <w:t>, что сокращает сроки и стоимость поддержки</w:t>
            </w:r>
          </w:p>
        </w:tc>
      </w:tr>
      <w:tr w:rsidR="00D22501" w:rsidRPr="00C5445E" w14:paraId="23B332FA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DEBF7"/>
            <w:vAlign w:val="center"/>
          </w:tcPr>
          <w:p w14:paraId="28B9E163" w14:textId="77777777" w:rsidR="00D22501" w:rsidRDefault="00000000">
            <w:proofErr w:type="spellStart"/>
            <w:r>
              <w:rPr>
                <w:sz w:val="20"/>
                <w:szCs w:val="20"/>
              </w:rPr>
              <w:t>Веб-платформа</w:t>
            </w:r>
            <w:proofErr w:type="spellEnd"/>
          </w:p>
        </w:tc>
        <w:tc>
          <w:tcPr>
            <w:tcW w:w="6000" w:type="dxa"/>
            <w:vAlign w:val="center"/>
          </w:tcPr>
          <w:p w14:paraId="7E08690E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Единое веб-приложение (</w:t>
            </w:r>
            <w:r>
              <w:rPr>
                <w:sz w:val="20"/>
                <w:szCs w:val="20"/>
              </w:rPr>
              <w:t>React</w:t>
            </w:r>
            <w:r w:rsidRPr="00C5445E"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Next</w:t>
            </w:r>
            <w:r w:rsidRPr="00C5445E">
              <w:rPr>
                <w:sz w:val="20"/>
                <w:szCs w:val="20"/>
                <w:lang w:val="ru-RU"/>
              </w:rPr>
              <w:t>.</w:t>
            </w:r>
            <w:proofErr w:type="spellStart"/>
            <w:r>
              <w:rPr>
                <w:sz w:val="20"/>
                <w:szCs w:val="20"/>
              </w:rPr>
              <w:t>js</w:t>
            </w:r>
            <w:proofErr w:type="spellEnd"/>
            <w:r w:rsidRPr="00C5445E">
              <w:rPr>
                <w:sz w:val="20"/>
                <w:szCs w:val="20"/>
                <w:lang w:val="ru-RU"/>
              </w:rPr>
              <w:t xml:space="preserve">) с тремя личными кабинетами (клиент, поставщик, администратор) на общей кодовой базе и общем </w:t>
            </w:r>
            <w:r>
              <w:rPr>
                <w:sz w:val="20"/>
                <w:szCs w:val="20"/>
              </w:rPr>
              <w:t>backend</w:t>
            </w:r>
          </w:p>
        </w:tc>
      </w:tr>
      <w:tr w:rsidR="00D22501" w:rsidRPr="00C5445E" w14:paraId="6E51F46D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DEBF7"/>
            <w:vAlign w:val="center"/>
          </w:tcPr>
          <w:p w14:paraId="2CB76216" w14:textId="77777777" w:rsidR="00D22501" w:rsidRDefault="00000000">
            <w:r>
              <w:rPr>
                <w:sz w:val="20"/>
                <w:szCs w:val="20"/>
              </w:rPr>
              <w:t>Backend / API</w:t>
            </w:r>
          </w:p>
        </w:tc>
        <w:tc>
          <w:tcPr>
            <w:tcW w:w="6000" w:type="dxa"/>
            <w:vAlign w:val="center"/>
          </w:tcPr>
          <w:p w14:paraId="123AA17D" w14:textId="77777777" w:rsidR="00D22501" w:rsidRPr="00C5445E" w:rsidRDefault="00000000">
            <w:pPr>
              <w:rPr>
                <w:lang w:val="ru-RU"/>
              </w:rPr>
            </w:pPr>
            <w:r>
              <w:rPr>
                <w:sz w:val="20"/>
                <w:szCs w:val="20"/>
              </w:rPr>
              <w:t>REST</w:t>
            </w:r>
            <w:r w:rsidRPr="00C5445E">
              <w:rPr>
                <w:sz w:val="20"/>
                <w:szCs w:val="20"/>
                <w:lang w:val="ru-RU"/>
              </w:rPr>
              <w:t xml:space="preserve"> или </w:t>
            </w:r>
            <w:proofErr w:type="spellStart"/>
            <w:r>
              <w:rPr>
                <w:sz w:val="20"/>
                <w:szCs w:val="20"/>
              </w:rPr>
              <w:t>GraphQL</w:t>
            </w:r>
            <w:proofErr w:type="spellEnd"/>
            <w:r w:rsidRPr="00C5445E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API</w:t>
            </w:r>
            <w:r w:rsidRPr="00C5445E">
              <w:rPr>
                <w:sz w:val="20"/>
                <w:szCs w:val="20"/>
                <w:lang w:val="ru-RU"/>
              </w:rPr>
              <w:t>, единый для мобильного приложения и веб-версии, чтобы избежать дублирования логики</w:t>
            </w:r>
          </w:p>
        </w:tc>
      </w:tr>
      <w:tr w:rsidR="00D22501" w:rsidRPr="00C5445E" w14:paraId="0624E627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DEBF7"/>
            <w:vAlign w:val="center"/>
          </w:tcPr>
          <w:p w14:paraId="591AE664" w14:textId="77777777" w:rsidR="00D22501" w:rsidRDefault="00000000">
            <w:proofErr w:type="spellStart"/>
            <w:r>
              <w:rPr>
                <w:sz w:val="20"/>
                <w:szCs w:val="20"/>
              </w:rPr>
              <w:t>База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данных</w:t>
            </w:r>
            <w:proofErr w:type="spellEnd"/>
          </w:p>
        </w:tc>
        <w:tc>
          <w:tcPr>
            <w:tcW w:w="6000" w:type="dxa"/>
            <w:vAlign w:val="center"/>
          </w:tcPr>
          <w:p w14:paraId="780580A3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>Реляционная СУБД (</w:t>
            </w:r>
            <w:r>
              <w:rPr>
                <w:sz w:val="20"/>
                <w:szCs w:val="20"/>
              </w:rPr>
              <w:t>PostgreSQL</w:t>
            </w:r>
            <w:r w:rsidRPr="00C5445E">
              <w:rPr>
                <w:sz w:val="20"/>
                <w:szCs w:val="20"/>
                <w:lang w:val="ru-RU"/>
              </w:rPr>
              <w:t>) для транзакционных данных + поисковый индекс (</w:t>
            </w:r>
            <w:r>
              <w:rPr>
                <w:sz w:val="20"/>
                <w:szCs w:val="20"/>
              </w:rPr>
              <w:t>Elasticsearch</w:t>
            </w:r>
            <w:r w:rsidRPr="00C5445E"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OpenSearch</w:t>
            </w:r>
            <w:r w:rsidRPr="00C5445E">
              <w:rPr>
                <w:sz w:val="20"/>
                <w:szCs w:val="20"/>
                <w:lang w:val="ru-RU"/>
              </w:rPr>
              <w:t>) для быстрого поиска и фильтрации по каталогу</w:t>
            </w:r>
          </w:p>
        </w:tc>
      </w:tr>
      <w:tr w:rsidR="00D22501" w:rsidRPr="00C5445E" w14:paraId="1E34E6CE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DEBF7"/>
            <w:vAlign w:val="center"/>
          </w:tcPr>
          <w:p w14:paraId="509E203D" w14:textId="77777777" w:rsidR="00D22501" w:rsidRDefault="00000000">
            <w:proofErr w:type="spellStart"/>
            <w:r>
              <w:rPr>
                <w:sz w:val="20"/>
                <w:szCs w:val="20"/>
              </w:rPr>
              <w:t>Платежи</w:t>
            </w:r>
            <w:proofErr w:type="spellEnd"/>
          </w:p>
        </w:tc>
        <w:tc>
          <w:tcPr>
            <w:tcW w:w="6000" w:type="dxa"/>
            <w:vAlign w:val="center"/>
          </w:tcPr>
          <w:p w14:paraId="5D47953B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 xml:space="preserve">Интеграция с </w:t>
            </w:r>
            <w:proofErr w:type="spellStart"/>
            <w:r>
              <w:rPr>
                <w:sz w:val="20"/>
                <w:szCs w:val="20"/>
              </w:rPr>
              <w:t>Payme</w:t>
            </w:r>
            <w:proofErr w:type="spellEnd"/>
            <w:r w:rsidRPr="00C5445E">
              <w:rPr>
                <w:sz w:val="20"/>
                <w:szCs w:val="20"/>
                <w:lang w:val="ru-RU"/>
              </w:rPr>
              <w:t xml:space="preserve">, </w:t>
            </w:r>
            <w:r>
              <w:rPr>
                <w:sz w:val="20"/>
                <w:szCs w:val="20"/>
              </w:rPr>
              <w:t>Click</w:t>
            </w:r>
            <w:r w:rsidRPr="00C5445E">
              <w:rPr>
                <w:sz w:val="20"/>
                <w:szCs w:val="20"/>
                <w:lang w:val="ru-RU"/>
              </w:rPr>
              <w:t xml:space="preserve">, платёжными шлюзами для </w:t>
            </w:r>
            <w:proofErr w:type="spellStart"/>
            <w:r>
              <w:rPr>
                <w:sz w:val="20"/>
                <w:szCs w:val="20"/>
              </w:rPr>
              <w:t>Uzcard</w:t>
            </w:r>
            <w:proofErr w:type="spellEnd"/>
            <w:r w:rsidRPr="00C5445E">
              <w:rPr>
                <w:sz w:val="20"/>
                <w:szCs w:val="20"/>
                <w:lang w:val="ru-RU"/>
              </w:rPr>
              <w:t>/</w:t>
            </w:r>
            <w:r>
              <w:rPr>
                <w:sz w:val="20"/>
                <w:szCs w:val="20"/>
              </w:rPr>
              <w:t>Humo</w:t>
            </w:r>
            <w:r w:rsidRPr="00C5445E">
              <w:rPr>
                <w:sz w:val="20"/>
                <w:szCs w:val="20"/>
                <w:lang w:val="ru-RU"/>
              </w:rPr>
              <w:t xml:space="preserve"> и международных карт</w:t>
            </w:r>
          </w:p>
        </w:tc>
      </w:tr>
      <w:tr w:rsidR="00D22501" w:rsidRPr="00C5445E" w14:paraId="50DBDE99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DEBF7"/>
            <w:vAlign w:val="center"/>
          </w:tcPr>
          <w:p w14:paraId="6E8735AA" w14:textId="77777777" w:rsidR="00D22501" w:rsidRDefault="00000000">
            <w:proofErr w:type="spellStart"/>
            <w:r>
              <w:rPr>
                <w:sz w:val="20"/>
                <w:szCs w:val="20"/>
              </w:rPr>
              <w:t>Хранение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медиа</w:t>
            </w:r>
            <w:proofErr w:type="spellEnd"/>
          </w:p>
        </w:tc>
        <w:tc>
          <w:tcPr>
            <w:tcW w:w="6000" w:type="dxa"/>
            <w:vAlign w:val="center"/>
          </w:tcPr>
          <w:p w14:paraId="5422A9E0" w14:textId="77777777" w:rsidR="00D22501" w:rsidRPr="00C5445E" w:rsidRDefault="00000000">
            <w:pPr>
              <w:rPr>
                <w:lang w:val="ru-RU"/>
              </w:rPr>
            </w:pPr>
            <w:r w:rsidRPr="00C5445E">
              <w:rPr>
                <w:sz w:val="20"/>
                <w:szCs w:val="20"/>
                <w:lang w:val="ru-RU"/>
              </w:rPr>
              <w:t xml:space="preserve">Облачное хранилище для фото/видео портфолио с </w:t>
            </w:r>
            <w:r>
              <w:rPr>
                <w:sz w:val="20"/>
                <w:szCs w:val="20"/>
              </w:rPr>
              <w:t>CDN</w:t>
            </w:r>
            <w:r w:rsidRPr="00C5445E">
              <w:rPr>
                <w:sz w:val="20"/>
                <w:szCs w:val="20"/>
                <w:lang w:val="ru-RU"/>
              </w:rPr>
              <w:t xml:space="preserve"> для быстрой загрузки</w:t>
            </w:r>
          </w:p>
        </w:tc>
      </w:tr>
      <w:tr w:rsidR="00D22501" w14:paraId="4FB46B9B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DEBF7"/>
            <w:vAlign w:val="center"/>
          </w:tcPr>
          <w:p w14:paraId="1DF786D3" w14:textId="77777777" w:rsidR="00D22501" w:rsidRDefault="00000000">
            <w:proofErr w:type="spellStart"/>
            <w:r>
              <w:rPr>
                <w:sz w:val="20"/>
                <w:szCs w:val="20"/>
              </w:rPr>
              <w:t>Уведомления</w:t>
            </w:r>
            <w:proofErr w:type="spellEnd"/>
          </w:p>
        </w:tc>
        <w:tc>
          <w:tcPr>
            <w:tcW w:w="6000" w:type="dxa"/>
            <w:vAlign w:val="center"/>
          </w:tcPr>
          <w:p w14:paraId="3BFC0E11" w14:textId="77777777" w:rsidR="00D22501" w:rsidRDefault="00000000">
            <w:r>
              <w:rPr>
                <w:sz w:val="20"/>
                <w:szCs w:val="20"/>
              </w:rPr>
              <w:t>Push (FCM/APNs), SMS-</w:t>
            </w:r>
            <w:proofErr w:type="spellStart"/>
            <w:r>
              <w:rPr>
                <w:sz w:val="20"/>
                <w:szCs w:val="20"/>
              </w:rPr>
              <w:t>шлюз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локального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оператора</w:t>
            </w:r>
            <w:proofErr w:type="spellEnd"/>
            <w:r>
              <w:rPr>
                <w:sz w:val="20"/>
                <w:szCs w:val="20"/>
              </w:rPr>
              <w:t>, email-</w:t>
            </w:r>
            <w:proofErr w:type="spellStart"/>
            <w:r>
              <w:rPr>
                <w:sz w:val="20"/>
                <w:szCs w:val="20"/>
              </w:rPr>
              <w:t>рассылки</w:t>
            </w:r>
            <w:proofErr w:type="spellEnd"/>
          </w:p>
        </w:tc>
      </w:tr>
      <w:tr w:rsidR="00D22501" w:rsidRPr="00C5445E" w14:paraId="7A9A2B45" w14:textId="77777777">
        <w:tblPrEx>
          <w:tblCellMar>
            <w:top w:w="0" w:type="dxa"/>
            <w:bottom w:w="0" w:type="dxa"/>
          </w:tblCellMar>
        </w:tblPrEx>
        <w:tc>
          <w:tcPr>
            <w:tcW w:w="2600" w:type="dxa"/>
            <w:shd w:val="clear" w:color="auto" w:fill="DDEBF7"/>
            <w:vAlign w:val="center"/>
          </w:tcPr>
          <w:p w14:paraId="5790F372" w14:textId="77777777" w:rsidR="00D22501" w:rsidRDefault="00000000">
            <w:proofErr w:type="spellStart"/>
            <w:r>
              <w:rPr>
                <w:sz w:val="20"/>
                <w:szCs w:val="20"/>
              </w:rPr>
              <w:t>Карты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геолокация</w:t>
            </w:r>
            <w:proofErr w:type="spellEnd"/>
          </w:p>
        </w:tc>
        <w:tc>
          <w:tcPr>
            <w:tcW w:w="6000" w:type="dxa"/>
            <w:vAlign w:val="center"/>
          </w:tcPr>
          <w:p w14:paraId="6ED849F5" w14:textId="77777777" w:rsidR="00D22501" w:rsidRPr="00C5445E" w:rsidRDefault="00000000">
            <w:pPr>
              <w:rPr>
                <w:lang w:val="ru-RU"/>
              </w:rPr>
            </w:pPr>
            <w:r>
              <w:rPr>
                <w:sz w:val="20"/>
                <w:szCs w:val="20"/>
              </w:rPr>
              <w:t>Google</w:t>
            </w:r>
            <w:r w:rsidRPr="00C5445E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Maps</w:t>
            </w:r>
            <w:r w:rsidRPr="00C5445E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API</w:t>
            </w:r>
            <w:r w:rsidRPr="00C5445E">
              <w:rPr>
                <w:sz w:val="20"/>
                <w:szCs w:val="20"/>
                <w:lang w:val="ru-RU"/>
              </w:rPr>
              <w:t xml:space="preserve"> или </w:t>
            </w:r>
            <w:r>
              <w:rPr>
                <w:sz w:val="20"/>
                <w:szCs w:val="20"/>
              </w:rPr>
              <w:t>Yandex</w:t>
            </w:r>
            <w:r w:rsidRPr="00C5445E">
              <w:rPr>
                <w:sz w:val="20"/>
                <w:szCs w:val="20"/>
                <w:lang w:val="ru-RU"/>
              </w:rPr>
              <w:t xml:space="preserve"> </w:t>
            </w:r>
            <w:r>
              <w:rPr>
                <w:sz w:val="20"/>
                <w:szCs w:val="20"/>
              </w:rPr>
              <w:t>Maps</w:t>
            </w:r>
            <w:r w:rsidRPr="00C5445E">
              <w:rPr>
                <w:sz w:val="20"/>
                <w:szCs w:val="20"/>
                <w:lang w:val="ru-RU"/>
              </w:rPr>
              <w:t xml:space="preserve"> (с учётом покрытия и стоимости для Узбекистана)</w:t>
            </w:r>
          </w:p>
        </w:tc>
      </w:tr>
    </w:tbl>
    <w:p w14:paraId="077AEC3B" w14:textId="77777777" w:rsidR="00D22501" w:rsidRDefault="00000000">
      <w:pPr>
        <w:pStyle w:val="Heading1"/>
      </w:pPr>
      <w:bookmarkStart w:id="28" w:name="_Toc239185866"/>
      <w:r>
        <w:t xml:space="preserve">8. </w:t>
      </w:r>
      <w:proofErr w:type="spellStart"/>
      <w:r>
        <w:t>Нефункциональные</w:t>
      </w:r>
      <w:proofErr w:type="spellEnd"/>
      <w:r>
        <w:t xml:space="preserve"> </w:t>
      </w:r>
      <w:proofErr w:type="spellStart"/>
      <w:r>
        <w:t>требования</w:t>
      </w:r>
      <w:bookmarkEnd w:id="28"/>
      <w:proofErr w:type="spellEnd"/>
    </w:p>
    <w:p w14:paraId="11C55825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Локализация: узбекский (латиница), русский, английский — с возможностью добавления языков в будущем.</w:t>
      </w:r>
    </w:p>
    <w:p w14:paraId="5AD34C92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Безопасность: шифрование персональных данных, безопасное хранение платёжной информации (соответствие требованиям платёжных провайдеров), защита от накрутки отзывов и фейковых профилей.</w:t>
      </w:r>
    </w:p>
    <w:p w14:paraId="772D61AA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Масштабируемость: архитектура должна выдерживать рост числа поставщиков и одновременных бронирований при расширении на новые города.</w:t>
      </w:r>
    </w:p>
    <w:p w14:paraId="2308B4CA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Производительность: время отклика каталога и поиска — не более 2 секунд при типовой нагрузке.</w:t>
      </w:r>
    </w:p>
    <w:p w14:paraId="200C70F1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Доступность: </w:t>
      </w:r>
      <w:r>
        <w:t>SLA</w:t>
      </w:r>
      <w:r w:rsidRPr="00C5445E">
        <w:rPr>
          <w:lang w:val="ru-RU"/>
        </w:rPr>
        <w:t xml:space="preserve"> не ниже 99.5% для боевого окружения после выхода из </w:t>
      </w:r>
      <w:r>
        <w:t>MVP</w:t>
      </w:r>
      <w:r w:rsidRPr="00C5445E">
        <w:rPr>
          <w:lang w:val="ru-RU"/>
        </w:rPr>
        <w:t>.</w:t>
      </w:r>
    </w:p>
    <w:p w14:paraId="185592F0" w14:textId="7777777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Соответствие законодательству </w:t>
      </w:r>
      <w:proofErr w:type="spellStart"/>
      <w:r w:rsidRPr="00C5445E">
        <w:rPr>
          <w:lang w:val="ru-RU"/>
        </w:rPr>
        <w:t>РУз</w:t>
      </w:r>
      <w:proofErr w:type="spellEnd"/>
      <w:r w:rsidRPr="00C5445E">
        <w:rPr>
          <w:lang w:val="ru-RU"/>
        </w:rPr>
        <w:t xml:space="preserve"> в части персональных данных и электронных платежей.</w:t>
      </w:r>
    </w:p>
    <w:p w14:paraId="25F2BC4F" w14:textId="77777777" w:rsidR="00D22501" w:rsidRDefault="00000000">
      <w:pPr>
        <w:pStyle w:val="Heading1"/>
      </w:pPr>
      <w:bookmarkStart w:id="29" w:name="_Toc239185867"/>
      <w:r>
        <w:t xml:space="preserve">9. </w:t>
      </w:r>
      <w:proofErr w:type="spellStart"/>
      <w:r>
        <w:t>Открытые</w:t>
      </w:r>
      <w:proofErr w:type="spellEnd"/>
      <w:r>
        <w:t xml:space="preserve"> </w:t>
      </w:r>
      <w:proofErr w:type="spellStart"/>
      <w:r>
        <w:t>вопросы</w:t>
      </w:r>
      <w:proofErr w:type="spellEnd"/>
      <w:r>
        <w:t xml:space="preserve"> </w:t>
      </w:r>
      <w:proofErr w:type="spellStart"/>
      <w:r>
        <w:t>для</w:t>
      </w:r>
      <w:proofErr w:type="spellEnd"/>
      <w:r>
        <w:t xml:space="preserve"> </w:t>
      </w:r>
      <w:proofErr w:type="spellStart"/>
      <w:r>
        <w:t>дальнейшего</w:t>
      </w:r>
      <w:proofErr w:type="spellEnd"/>
      <w:r>
        <w:t xml:space="preserve"> </w:t>
      </w:r>
      <w:proofErr w:type="spellStart"/>
      <w:r>
        <w:t>уточнения</w:t>
      </w:r>
      <w:bookmarkEnd w:id="29"/>
      <w:proofErr w:type="spellEnd"/>
    </w:p>
    <w:p w14:paraId="6C2EE23C" w14:textId="5080A478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Точный размер комиссии по категориям услуг (может отличаться для площадок и для отдельных артистов).</w:t>
      </w:r>
      <w:r w:rsidR="00C5445E" w:rsidRPr="00C5445E">
        <w:rPr>
          <w:lang w:val="ru-RU"/>
        </w:rPr>
        <w:t xml:space="preserve"> </w:t>
      </w:r>
      <w:r w:rsidR="00C5445E" w:rsidRPr="00C5445E">
        <w:rPr>
          <w:highlight w:val="yellow"/>
          <w:lang w:val="ru-RU"/>
        </w:rPr>
        <w:t xml:space="preserve">– </w:t>
      </w:r>
      <w:r w:rsidR="00C5445E" w:rsidRPr="00C5445E">
        <w:rPr>
          <w:highlight w:val="yellow"/>
        </w:rPr>
        <w:t>TBD</w:t>
      </w:r>
    </w:p>
    <w:p w14:paraId="5DAA1932" w14:textId="5A64407F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Требуется ли верификация поставщиков через юридическое лицо/ИП или допускаются физлица-самозанятые.</w:t>
      </w:r>
      <w:r w:rsidR="00C5445E" w:rsidRPr="00C5445E">
        <w:rPr>
          <w:lang w:val="ru-RU"/>
        </w:rPr>
        <w:t xml:space="preserve"> </w:t>
      </w:r>
      <w:r w:rsidR="00C5445E" w:rsidRPr="00C5445E">
        <w:rPr>
          <w:highlight w:val="yellow"/>
          <w:lang w:val="ru-RU"/>
        </w:rPr>
        <w:t xml:space="preserve">– допускаются все юр и </w:t>
      </w:r>
      <w:proofErr w:type="spellStart"/>
      <w:r w:rsidR="00C5445E" w:rsidRPr="00C5445E">
        <w:rPr>
          <w:highlight w:val="yellow"/>
          <w:lang w:val="ru-RU"/>
        </w:rPr>
        <w:t>физ</w:t>
      </w:r>
      <w:proofErr w:type="spellEnd"/>
      <w:r w:rsidR="00C5445E" w:rsidRPr="00C5445E">
        <w:rPr>
          <w:highlight w:val="yellow"/>
          <w:lang w:val="ru-RU"/>
        </w:rPr>
        <w:t xml:space="preserve"> лица</w:t>
      </w:r>
    </w:p>
    <w:p w14:paraId="619587AD" w14:textId="3B0723EE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Формат разрешения споров между клиентом и поставщиком (арбитраж администратора, сроки возврата средств).</w:t>
      </w:r>
      <w:r w:rsidR="00C5445E">
        <w:rPr>
          <w:lang w:val="ru-RU"/>
        </w:rPr>
        <w:t xml:space="preserve"> – По стандарту </w:t>
      </w:r>
      <w:proofErr w:type="spellStart"/>
      <w:r w:rsidR="00C5445E">
        <w:t>AirBnB</w:t>
      </w:r>
      <w:proofErr w:type="spellEnd"/>
    </w:p>
    <w:p w14:paraId="4082E2FF" w14:textId="2B46A0E3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>Приоритетные города запуска (только Ташкент или сразу несколько регионов).</w:t>
      </w:r>
      <w:r w:rsidR="00C5445E" w:rsidRPr="00C5445E">
        <w:rPr>
          <w:lang w:val="ru-RU"/>
        </w:rPr>
        <w:t xml:space="preserve"> </w:t>
      </w:r>
      <w:r w:rsidR="00C5445E" w:rsidRPr="00C5445E">
        <w:rPr>
          <w:highlight w:val="yellow"/>
          <w:lang w:val="ru-RU"/>
        </w:rPr>
        <w:t>– весь Узбекистан на первом этапе</w:t>
      </w:r>
    </w:p>
    <w:p w14:paraId="784B20BB" w14:textId="4A599037" w:rsidR="00D22501" w:rsidRPr="00C5445E" w:rsidRDefault="00000000">
      <w:pPr>
        <w:pStyle w:val="ListParagraph"/>
        <w:numPr>
          <w:ilvl w:val="0"/>
          <w:numId w:val="1"/>
        </w:numPr>
        <w:spacing w:after="80"/>
        <w:rPr>
          <w:lang w:val="ru-RU"/>
        </w:rPr>
      </w:pPr>
      <w:r w:rsidRPr="00C5445E">
        <w:rPr>
          <w:lang w:val="ru-RU"/>
        </w:rPr>
        <w:t xml:space="preserve">Нужна ли на старте интеграция с внешними </w:t>
      </w:r>
      <w:r>
        <w:t>CRM</w:t>
      </w:r>
      <w:r w:rsidRPr="00C5445E">
        <w:rPr>
          <w:lang w:val="ru-RU"/>
        </w:rPr>
        <w:t xml:space="preserve"> ивент-агентств или платформа работает как самостоятельная экосистема.</w:t>
      </w:r>
      <w:r w:rsidR="00C5445E">
        <w:rPr>
          <w:lang w:val="ru-RU"/>
        </w:rPr>
        <w:t xml:space="preserve"> </w:t>
      </w:r>
      <w:r w:rsidR="00C5445E" w:rsidRPr="00C5445E">
        <w:rPr>
          <w:highlight w:val="yellow"/>
          <w:lang w:val="ru-RU"/>
        </w:rPr>
        <w:t>– платформа будет работать как самостоятельная экосистема.</w:t>
      </w:r>
    </w:p>
    <w:sectPr w:rsidR="00D22501" w:rsidRPr="00C5445E">
      <w:footerReference w:type="even" r:id="rId7"/>
      <w:footerReference w:type="default" r:id="rId8"/>
      <w:footerReference w:type="firs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50C76F" w14:textId="77777777" w:rsidR="00510D2E" w:rsidRDefault="00510D2E" w:rsidP="00C5445E">
      <w:r>
        <w:separator/>
      </w:r>
    </w:p>
  </w:endnote>
  <w:endnote w:type="continuationSeparator" w:id="0">
    <w:p w14:paraId="6F85DF14" w14:textId="77777777" w:rsidR="00510D2E" w:rsidRDefault="00510D2E" w:rsidP="00C5445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B93828" w14:textId="5333B875" w:rsidR="00C5445E" w:rsidRDefault="00C544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2384E21" wp14:editId="32E16FC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139315" cy="330200"/>
              <wp:effectExtent l="0" t="0" r="13335" b="0"/>
              <wp:wrapNone/>
              <wp:docPr id="1843097950" name="Text Box 2" descr="Classified as Internal and General Business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39315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C15EBDA" w14:textId="2005EA41" w:rsidR="00C5445E" w:rsidRPr="00C5445E" w:rsidRDefault="00C5445E" w:rsidP="00C5445E">
                          <w:pPr>
                            <w:rPr>
                              <w:rFonts w:ascii="Aptos" w:eastAsia="Aptos" w:hAnsi="Aptos" w:cs="Aptos"/>
                              <w:noProof/>
                              <w:color w:val="ACACAC"/>
                              <w:sz w:val="18"/>
                              <w:szCs w:val="18"/>
                            </w:rPr>
                          </w:pPr>
                          <w:r w:rsidRPr="00C5445E">
                            <w:rPr>
                              <w:rFonts w:ascii="Aptos" w:eastAsia="Aptos" w:hAnsi="Aptos" w:cs="Aptos"/>
                              <w:noProof/>
                              <w:color w:val="ACACAC"/>
                              <w:sz w:val="18"/>
                              <w:szCs w:val="18"/>
                            </w:rPr>
                            <w:t>Classified as Internal and General Business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2384E21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Classified as Internal and General Business" style="position:absolute;margin-left:0;margin-top:0;width:168.45pt;height:26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" filled="f" stroked="f">
              <v:fill o:detectmouseclick="t"/>
              <v:textbox style="mso-fit-shape-to-text:t" inset="0,0,0,15pt">
                <w:txbxContent>
                  <w:p w14:paraId="6C15EBDA" w14:textId="2005EA41" w:rsidR="00C5445E" w:rsidRPr="00C5445E" w:rsidRDefault="00C5445E" w:rsidP="00C5445E">
                    <w:pPr>
                      <w:rPr>
                        <w:rFonts w:ascii="Aptos" w:eastAsia="Aptos" w:hAnsi="Aptos" w:cs="Aptos"/>
                        <w:noProof/>
                        <w:color w:val="ACACAC"/>
                        <w:sz w:val="18"/>
                        <w:szCs w:val="18"/>
                      </w:rPr>
                    </w:pPr>
                    <w:r w:rsidRPr="00C5445E">
                      <w:rPr>
                        <w:rFonts w:ascii="Aptos" w:eastAsia="Aptos" w:hAnsi="Aptos" w:cs="Aptos"/>
                        <w:noProof/>
                        <w:color w:val="ACACAC"/>
                        <w:sz w:val="18"/>
                        <w:szCs w:val="18"/>
                      </w:rPr>
                      <w:t>Classified as Internal and General Business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2ABC50" w14:textId="6485A126" w:rsidR="00C5445E" w:rsidRDefault="00C544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75841C1F" wp14:editId="308453A7">
              <wp:simplePos x="723900" y="1007110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139315" cy="330200"/>
              <wp:effectExtent l="0" t="0" r="13335" b="0"/>
              <wp:wrapNone/>
              <wp:docPr id="1520720760" name="Text Box 3" descr="Classified as Internal and General Business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39315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E088348" w14:textId="27A15020" w:rsidR="00C5445E" w:rsidRPr="00C5445E" w:rsidRDefault="00C5445E" w:rsidP="00C5445E">
                          <w:pPr>
                            <w:rPr>
                              <w:rFonts w:ascii="Aptos" w:eastAsia="Aptos" w:hAnsi="Aptos" w:cs="Aptos"/>
                              <w:noProof/>
                              <w:color w:val="ACACAC"/>
                              <w:sz w:val="18"/>
                              <w:szCs w:val="18"/>
                            </w:rPr>
                          </w:pPr>
                          <w:r w:rsidRPr="00C5445E">
                            <w:rPr>
                              <w:rFonts w:ascii="Aptos" w:eastAsia="Aptos" w:hAnsi="Aptos" w:cs="Aptos"/>
                              <w:noProof/>
                              <w:color w:val="ACACAC"/>
                              <w:sz w:val="18"/>
                              <w:szCs w:val="18"/>
                            </w:rPr>
                            <w:t>Classified as Internal and General Business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5841C1F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Classified as Internal and General Business" style="position:absolute;margin-left:0;margin-top:0;width:168.45pt;height:26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" filled="f" stroked="f">
              <v:fill o:detectmouseclick="t"/>
              <v:textbox style="mso-fit-shape-to-text:t" inset="0,0,0,15pt">
                <w:txbxContent>
                  <w:p w14:paraId="7E088348" w14:textId="27A15020" w:rsidR="00C5445E" w:rsidRPr="00C5445E" w:rsidRDefault="00C5445E" w:rsidP="00C5445E">
                    <w:pPr>
                      <w:rPr>
                        <w:rFonts w:ascii="Aptos" w:eastAsia="Aptos" w:hAnsi="Aptos" w:cs="Aptos"/>
                        <w:noProof/>
                        <w:color w:val="ACACAC"/>
                        <w:sz w:val="18"/>
                        <w:szCs w:val="18"/>
                      </w:rPr>
                    </w:pPr>
                    <w:r w:rsidRPr="00C5445E">
                      <w:rPr>
                        <w:rFonts w:ascii="Aptos" w:eastAsia="Aptos" w:hAnsi="Aptos" w:cs="Aptos"/>
                        <w:noProof/>
                        <w:color w:val="ACACAC"/>
                        <w:sz w:val="18"/>
                        <w:szCs w:val="18"/>
                      </w:rPr>
                      <w:t>Classified as Internal and General Business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F63B02" w14:textId="39A34A1E" w:rsidR="00C5445E" w:rsidRDefault="00C5445E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85F35B8" wp14:editId="293B7DF2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2139315" cy="330200"/>
              <wp:effectExtent l="0" t="0" r="13335" b="0"/>
              <wp:wrapNone/>
              <wp:docPr id="435201306" name="Text Box 1" descr="Classified as Internal and General Business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139315" cy="330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BB0BB6" w14:textId="38BCF047" w:rsidR="00C5445E" w:rsidRPr="00C5445E" w:rsidRDefault="00C5445E" w:rsidP="00C5445E">
                          <w:pPr>
                            <w:rPr>
                              <w:rFonts w:ascii="Aptos" w:eastAsia="Aptos" w:hAnsi="Aptos" w:cs="Aptos"/>
                              <w:noProof/>
                              <w:color w:val="ACACAC"/>
                              <w:sz w:val="18"/>
                              <w:szCs w:val="18"/>
                            </w:rPr>
                          </w:pPr>
                          <w:r w:rsidRPr="00C5445E">
                            <w:rPr>
                              <w:rFonts w:ascii="Aptos" w:eastAsia="Aptos" w:hAnsi="Aptos" w:cs="Aptos"/>
                              <w:noProof/>
                              <w:color w:val="ACACAC"/>
                              <w:sz w:val="18"/>
                              <w:szCs w:val="18"/>
                            </w:rPr>
                            <w:t>Classified as Internal and General Business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85F35B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Classified as Internal and General Business" style="position:absolute;margin-left:0;margin-top:0;width:168.45pt;height:26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" filled="f" stroked="f">
              <v:fill o:detectmouseclick="t"/>
              <v:textbox style="mso-fit-shape-to-text:t" inset="0,0,0,15pt">
                <w:txbxContent>
                  <w:p w14:paraId="0EBB0BB6" w14:textId="38BCF047" w:rsidR="00C5445E" w:rsidRPr="00C5445E" w:rsidRDefault="00C5445E" w:rsidP="00C5445E">
                    <w:pPr>
                      <w:rPr>
                        <w:rFonts w:ascii="Aptos" w:eastAsia="Aptos" w:hAnsi="Aptos" w:cs="Aptos"/>
                        <w:noProof/>
                        <w:color w:val="ACACAC"/>
                        <w:sz w:val="18"/>
                        <w:szCs w:val="18"/>
                      </w:rPr>
                    </w:pPr>
                    <w:r w:rsidRPr="00C5445E">
                      <w:rPr>
                        <w:rFonts w:ascii="Aptos" w:eastAsia="Aptos" w:hAnsi="Aptos" w:cs="Aptos"/>
                        <w:noProof/>
                        <w:color w:val="ACACAC"/>
                        <w:sz w:val="18"/>
                        <w:szCs w:val="18"/>
                      </w:rPr>
                      <w:t>Classified as Internal and General Business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BDA1EF" w14:textId="77777777" w:rsidR="00510D2E" w:rsidRDefault="00510D2E" w:rsidP="00C5445E">
      <w:r>
        <w:separator/>
      </w:r>
    </w:p>
  </w:footnote>
  <w:footnote w:type="continuationSeparator" w:id="0">
    <w:p w14:paraId="5DE43E81" w14:textId="77777777" w:rsidR="00510D2E" w:rsidRDefault="00510D2E" w:rsidP="00C5445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012D74"/>
    <w:multiLevelType w:val="hybridMultilevel"/>
    <w:tmpl w:val="D25A4DDC"/>
    <w:lvl w:ilvl="0" w:tplc="667879DC">
      <w:start w:val="1"/>
      <w:numFmt w:val="decimal"/>
      <w:lvlText w:val="%1."/>
      <w:lvlJc w:val="left"/>
      <w:pPr>
        <w:ind w:left="360" w:hanging="260"/>
      </w:pPr>
    </w:lvl>
    <w:lvl w:ilvl="1" w:tplc="52B2E6B4">
      <w:start w:val="1"/>
      <w:numFmt w:val="lowerLetter"/>
      <w:lvlText w:val="%2)"/>
      <w:lvlJc w:val="left"/>
      <w:pPr>
        <w:ind w:left="720" w:hanging="260"/>
      </w:pPr>
    </w:lvl>
    <w:lvl w:ilvl="2" w:tplc="1690F894">
      <w:numFmt w:val="decimal"/>
      <w:lvlText w:val=""/>
      <w:lvlJc w:val="left"/>
    </w:lvl>
    <w:lvl w:ilvl="3" w:tplc="CEE4A8C6">
      <w:numFmt w:val="decimal"/>
      <w:lvlText w:val=""/>
      <w:lvlJc w:val="left"/>
    </w:lvl>
    <w:lvl w:ilvl="4" w:tplc="38AED264">
      <w:numFmt w:val="decimal"/>
      <w:lvlText w:val=""/>
      <w:lvlJc w:val="left"/>
    </w:lvl>
    <w:lvl w:ilvl="5" w:tplc="F27C0236">
      <w:numFmt w:val="decimal"/>
      <w:lvlText w:val=""/>
      <w:lvlJc w:val="left"/>
    </w:lvl>
    <w:lvl w:ilvl="6" w:tplc="406A882A">
      <w:numFmt w:val="decimal"/>
      <w:lvlText w:val=""/>
      <w:lvlJc w:val="left"/>
    </w:lvl>
    <w:lvl w:ilvl="7" w:tplc="35B244E8">
      <w:numFmt w:val="decimal"/>
      <w:lvlText w:val=""/>
      <w:lvlJc w:val="left"/>
    </w:lvl>
    <w:lvl w:ilvl="8" w:tplc="0CB85A26">
      <w:numFmt w:val="decimal"/>
      <w:lvlText w:val=""/>
      <w:lvlJc w:val="left"/>
    </w:lvl>
  </w:abstractNum>
  <w:abstractNum w:abstractNumId="1" w15:restartNumberingAfterBreak="0">
    <w:nsid w:val="4CE836FD"/>
    <w:multiLevelType w:val="hybridMultilevel"/>
    <w:tmpl w:val="8C4CCC56"/>
    <w:lvl w:ilvl="0" w:tplc="83D88C4A">
      <w:start w:val="1"/>
      <w:numFmt w:val="bullet"/>
      <w:lvlText w:val="●"/>
      <w:lvlJc w:val="left"/>
      <w:pPr>
        <w:ind w:left="720" w:hanging="360"/>
      </w:pPr>
    </w:lvl>
    <w:lvl w:ilvl="1" w:tplc="9CE80124">
      <w:start w:val="1"/>
      <w:numFmt w:val="bullet"/>
      <w:lvlText w:val="○"/>
      <w:lvlJc w:val="left"/>
      <w:pPr>
        <w:ind w:left="1440" w:hanging="360"/>
      </w:pPr>
    </w:lvl>
    <w:lvl w:ilvl="2" w:tplc="3B826A06">
      <w:start w:val="1"/>
      <w:numFmt w:val="bullet"/>
      <w:lvlText w:val="■"/>
      <w:lvlJc w:val="left"/>
      <w:pPr>
        <w:ind w:left="2160" w:hanging="360"/>
      </w:pPr>
    </w:lvl>
    <w:lvl w:ilvl="3" w:tplc="D428B5D4">
      <w:start w:val="1"/>
      <w:numFmt w:val="bullet"/>
      <w:lvlText w:val="●"/>
      <w:lvlJc w:val="left"/>
      <w:pPr>
        <w:ind w:left="2880" w:hanging="360"/>
      </w:pPr>
    </w:lvl>
    <w:lvl w:ilvl="4" w:tplc="F73430B4">
      <w:start w:val="1"/>
      <w:numFmt w:val="bullet"/>
      <w:lvlText w:val="○"/>
      <w:lvlJc w:val="left"/>
      <w:pPr>
        <w:ind w:left="3600" w:hanging="360"/>
      </w:pPr>
    </w:lvl>
    <w:lvl w:ilvl="5" w:tplc="BEEC0DD6">
      <w:start w:val="1"/>
      <w:numFmt w:val="bullet"/>
      <w:lvlText w:val="■"/>
      <w:lvlJc w:val="left"/>
      <w:pPr>
        <w:ind w:left="4320" w:hanging="360"/>
      </w:pPr>
    </w:lvl>
    <w:lvl w:ilvl="6" w:tplc="068A27D0">
      <w:start w:val="1"/>
      <w:numFmt w:val="bullet"/>
      <w:lvlText w:val="●"/>
      <w:lvlJc w:val="left"/>
      <w:pPr>
        <w:ind w:left="5040" w:hanging="360"/>
      </w:pPr>
    </w:lvl>
    <w:lvl w:ilvl="7" w:tplc="A992C04C">
      <w:start w:val="1"/>
      <w:numFmt w:val="bullet"/>
      <w:lvlText w:val="●"/>
      <w:lvlJc w:val="left"/>
      <w:pPr>
        <w:ind w:left="5760" w:hanging="360"/>
      </w:pPr>
    </w:lvl>
    <w:lvl w:ilvl="8" w:tplc="B896F3A2">
      <w:start w:val="1"/>
      <w:numFmt w:val="bullet"/>
      <w:lvlText w:val="●"/>
      <w:lvlJc w:val="left"/>
      <w:pPr>
        <w:ind w:left="6480" w:hanging="360"/>
      </w:pPr>
    </w:lvl>
  </w:abstractNum>
  <w:num w:numId="1" w16cid:durableId="1312634584">
    <w:abstractNumId w:val="1"/>
    <w:lvlOverride w:ilvl="0">
      <w:startOverride w:val="1"/>
    </w:lvlOverride>
  </w:num>
  <w:num w:numId="2" w16cid:durableId="1772431618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22501"/>
    <w:rsid w:val="00510D2E"/>
    <w:rsid w:val="00C5445E"/>
    <w:rsid w:val="00D22501"/>
    <w:rsid w:val="00DF6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E9434"/>
  <w15:docId w15:val="{11D72BC2-4A52-4312-873E-7FDBBA6322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400" w:after="20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uiPriority w:val="9"/>
    <w:unhideWhenUsed/>
    <w:qFormat/>
    <w:pPr>
      <w:spacing w:before="300" w:after="150"/>
      <w:outlineLvl w:val="1"/>
    </w:pPr>
    <w:rPr>
      <w:b/>
      <w:bCs/>
      <w:color w:val="1F4E79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color w:val="2E75B6"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C5445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C5445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C5445E"/>
    <w:pPr>
      <w:spacing w:after="100"/>
      <w:ind w:left="440"/>
    </w:pPr>
  </w:style>
  <w:style w:type="paragraph" w:styleId="Footer">
    <w:name w:val="footer"/>
    <w:basedOn w:val="Normal"/>
    <w:link w:val="FooterChar"/>
    <w:uiPriority w:val="99"/>
    <w:unhideWhenUsed/>
    <w:rsid w:val="00C5445E"/>
    <w:pPr>
      <w:tabs>
        <w:tab w:val="center" w:pos="4844"/>
        <w:tab w:val="right" w:pos="9689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445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ed1093ed-f639-41f3-8ff9-69f9a7d23765}" enabled="1" method="Privileged" siteId="{ad200093-0cba-48cb-9853-16fb53354a4d}" contentBits="2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2757</Words>
  <Characters>15721</Characters>
  <Application>Microsoft Office Word</Application>
  <DocSecurity>0</DocSecurity>
  <Lines>131</Lines>
  <Paragraphs>36</Paragraphs>
  <ScaleCrop>false</ScaleCrop>
  <Company/>
  <LinksUpToDate>false</LinksUpToDate>
  <CharactersWithSpaces>18442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Khalmurzayev, Temirkhon</cp:lastModifiedBy>
  <cp:revision>2</cp:revision>
  <dcterms:created xsi:type="dcterms:W3CDTF">2026-09-01T15:01:00Z</dcterms:created>
  <dcterms:modified xsi:type="dcterms:W3CDTF">2026-09-01T15:12:00Z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19f0a51a,6ddb715e,5aa45b78</vt:lpwstr>
  </property>
  <property fmtid="{D5CDD505-2E9C-101B-9397-08002B2CF9AE}" pid="3" name="ClassificationContentMarkingFooterFontProps">
    <vt:lpwstr>#acacac,9,Aptos</vt:lpwstr>
  </property>
  <property fmtid="{D5CDD505-2E9C-101B-9397-08002B2CF9AE}" pid="4" name="ClassificationContentMarkingFooterText">
    <vt:lpwstr>Classified as Internal and General Business</vt:lpwstr>
  </property>
</Properties>
</file>