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rgTitle"/>
        <w:bidi w:val="0"/>
        <w:spacing w:before="0" w:after="0"/>
        <w:rPr/>
      </w:pPr>
      <w:r>
        <w:rPr/>
        <w:fldChar w:fldCharType="begin"/>
      </w:r>
      <w:r>
        <w:rPr/>
        <w:instrText xml:space="preserve"> TITLE </w:instrText>
      </w:r>
      <w:r>
        <w:rPr/>
        <w:fldChar w:fldCharType="separate"/>
      </w:r>
      <w:r>
        <w:rPr/>
        <w:t>Manuel utilisateur de CSRS Report</w:t>
      </w:r>
      <w:r>
        <w:rPr/>
        <w:fldChar w:fldCharType="end"/>
      </w:r>
    </w:p>
    <w:p>
      <w:pPr>
        <w:pStyle w:val="OrgTitle"/>
        <w:bidi w:val="0"/>
        <w:spacing w:before="0" w:after="0"/>
        <w:rPr/>
      </w:pPr>
      <w:r>
        <w:rPr/>
      </w:r>
    </w:p>
    <w:p>
      <w:pPr>
        <w:pStyle w:val="OrgSubtitle"/>
        <w:bidi w:val="0"/>
        <w:spacing w:before="0" w:after="0"/>
        <w:rPr/>
      </w:pPr>
      <w:r>
        <w:rPr/>
        <w:fldChar w:fldCharType="begin"/>
      </w:r>
      <w:r>
        <w:rPr/>
        <w:instrText xml:space="preserve"> DOCPROPERTY "subtitle"</w:instrText>
      </w:r>
      <w:r>
        <w:rPr/>
        <w:fldChar w:fldCharType="separate"/>
      </w:r>
      <w:r>
        <w:rPr/>
        <w:t>Tâches, suivi hiérarchique et préparation du support de réunion</w:t>
      </w:r>
      <w:r>
        <w:rPr/>
        <w:fldChar w:fldCharType="end"/>
      </w:r>
      <w:r>
        <w:rPr/>
        <w:t xml:space="preserve"> </w:t>
      </w:r>
    </w:p>
    <w:p>
      <w:pPr>
        <w:pStyle w:val="OrgSubtitle"/>
        <w:bidi w:val="0"/>
        <w:spacing w:before="0" w:after="0"/>
        <w:rPr/>
      </w:pPr>
      <w:r>
        <w:rPr/>
      </w:r>
    </w:p>
    <w:p>
      <w:pPr>
        <w:pStyle w:val="OrgSubtitle"/>
        <w:bidi w:val="0"/>
        <w:spacing w:before="0" w:after="0"/>
        <w:rPr/>
      </w:pPr>
      <w:r>
        <w:rPr/>
        <w:fldChar w:fldCharType="begin"/>
      </w:r>
      <w:r>
        <w:rPr/>
        <w:instrText xml:space="preserve"> AUTHOR </w:instrText>
      </w:r>
      <w:r>
        <w:rPr/>
        <w:fldChar w:fldCharType="separate"/>
      </w:r>
      <w:r>
        <w:rPr/>
        <w:t>Malik K. Koné</w:t>
      </w:r>
      <w:r>
        <w:rPr/>
        <w:fldChar w:fldCharType="end"/>
      </w:r>
    </w:p>
    <w:p>
      <w:pPr>
        <w:pStyle w:val="OrgSubtitle"/>
        <w:bidi w:val="0"/>
        <w:spacing w:before="0" w:after="0"/>
        <w:rPr/>
      </w:pPr>
      <w:r>
        <w:rPr/>
      </w:r>
    </w:p>
    <w:sdt>
      <w:sdtPr>
        <w:docPartObj>
          <w:docPartGallery w:val="Table of Contents"/>
          <w:docPartUnique w:val="true"/>
        </w:docPartObj>
      </w:sdtPr>
      <w:sdtContent>
        <w:p>
          <w:pPr>
            <w:pStyle w:val="TOCHeading"/>
            <w:suppressLineNumbers/>
            <w:bidi w:val="0"/>
            <w:ind w:hanging="0" w:start="0" w:end="0"/>
            <w:jc w:val="start"/>
            <w:rPr>
              <w:b/>
              <w:bCs/>
              <w:sz w:val="32"/>
              <w:szCs w:val="32"/>
            </w:rPr>
          </w:pPr>
          <w:r>
            <w:rPr>
              <w:b/>
              <w:bCs/>
              <w:sz w:val="32"/>
              <w:szCs w:val="32"/>
            </w:rPr>
            <w:t>Table des matières</w:t>
          </w:r>
        </w:p>
        <w:p>
          <w:pPr>
            <w:pStyle w:val="TOC1"/>
            <w:bidi w:val="0"/>
            <w:ind w:hanging="0" w:start="0" w:end="0"/>
            <w:jc w:val="start"/>
            <w:rPr/>
          </w:pPr>
          <w:r>
            <w:fldChar w:fldCharType="begin"/>
          </w:r>
          <w:r>
            <w:rPr>
              <w:rStyle w:val="Hyperlink"/>
            </w:rPr>
            <w:instrText xml:space="preserve"> TOC \f \o "1-3" \n 1-9 \h</w:instrText>
          </w:r>
          <w:r>
            <w:rPr>
              <w:rStyle w:val="Hyperlink"/>
            </w:rPr>
            <w:fldChar w:fldCharType="separate"/>
          </w:r>
          <w:hyperlink w:anchor="org0db9ce8">
            <w:r>
              <w:rPr>
                <w:rStyle w:val="Hyperlink"/>
              </w:rPr>
              <w:t>1. À propos de ce manuel</w:t>
            </w:r>
          </w:hyperlink>
        </w:p>
        <w:p>
          <w:pPr>
            <w:pStyle w:val="TOC2"/>
            <w:bidi w:val="0"/>
            <w:ind w:hanging="0" w:start="283" w:end="0"/>
            <w:jc w:val="start"/>
            <w:rPr/>
          </w:pPr>
          <w:hyperlink w:anchor="orgb5e9ddd">
            <w:r>
              <w:rPr>
                <w:rStyle w:val="Hyperlink"/>
              </w:rPr>
              <w:t>1.1. Trois profils de référence</w:t>
            </w:r>
          </w:hyperlink>
        </w:p>
        <w:p>
          <w:pPr>
            <w:pStyle w:val="TOC2"/>
            <w:bidi w:val="0"/>
            <w:ind w:hanging="0" w:start="283" w:end="0"/>
            <w:jc w:val="start"/>
            <w:rPr/>
          </w:pPr>
          <w:hyperlink w:anchor="org464df02">
            <w:r>
              <w:rPr>
                <w:rStyle w:val="Hyperlink"/>
              </w:rPr>
              <w:t>1.2. Repères de vocabulaire</w:t>
            </w:r>
          </w:hyperlink>
        </w:p>
        <w:p>
          <w:pPr>
            <w:pStyle w:val="TOC1"/>
            <w:bidi w:val="0"/>
            <w:ind w:hanging="0" w:start="0" w:end="0"/>
            <w:jc w:val="start"/>
            <w:rPr/>
          </w:pPr>
          <w:hyperlink w:anchor="org71636f6">
            <w:r>
              <w:rPr>
                <w:rStyle w:val="Hyperlink"/>
              </w:rPr>
              <w:t>2. Procédures communes</w:t>
            </w:r>
          </w:hyperlink>
        </w:p>
        <w:p>
          <w:pPr>
            <w:pStyle w:val="TOC2"/>
            <w:bidi w:val="0"/>
            <w:ind w:hanging="0" w:start="283" w:end="0"/>
            <w:jc w:val="start"/>
            <w:rPr/>
          </w:pPr>
          <w:hyperlink w:anchor="org287ad35">
            <w:r>
              <w:rPr>
                <w:rStyle w:val="Hyperlink"/>
              </w:rPr>
              <w:t>2.1. Se connecter et se déconnecter</w:t>
            </w:r>
          </w:hyperlink>
        </w:p>
        <w:p>
          <w:pPr>
            <w:pStyle w:val="TOC2"/>
            <w:bidi w:val="0"/>
            <w:ind w:hanging="0" w:start="283" w:end="0"/>
            <w:jc w:val="start"/>
            <w:rPr/>
          </w:pPr>
          <w:hyperlink w:anchor="org09d5546">
            <w:r>
              <w:rPr>
                <w:rStyle w:val="Hyperlink"/>
              </w:rPr>
              <w:t>2.2. Utiliser le menu sur ordinateur et téléphone</w:t>
            </w:r>
          </w:hyperlink>
        </w:p>
        <w:p>
          <w:pPr>
            <w:pStyle w:val="TOC2"/>
            <w:bidi w:val="0"/>
            <w:ind w:hanging="0" w:start="283" w:end="0"/>
            <w:jc w:val="start"/>
            <w:rPr/>
          </w:pPr>
          <w:hyperlink w:anchor="org9035265">
            <w:r>
              <w:rPr>
                <w:rStyle w:val="Hyperlink"/>
              </w:rPr>
              <w:t>2.3. Choisir la période et lire le tableau de bord</w:t>
            </w:r>
          </w:hyperlink>
        </w:p>
        <w:p>
          <w:pPr>
            <w:pStyle w:val="TOC2"/>
            <w:bidi w:val="0"/>
            <w:ind w:hanging="0" w:start="283" w:end="0"/>
            <w:jc w:val="start"/>
            <w:rPr/>
          </w:pPr>
          <w:hyperlink w:anchor="orgf8a777d">
            <w:r>
              <w:rPr>
                <w:rStyle w:val="Hyperlink"/>
              </w:rPr>
              <w:t>2.4. Lire le détail et le graphique d'une tâche</w:t>
            </w:r>
          </w:hyperlink>
        </w:p>
        <w:p>
          <w:pPr>
            <w:pStyle w:val="TOC2"/>
            <w:bidi w:val="0"/>
            <w:ind w:hanging="0" w:start="283" w:end="0"/>
            <w:jc w:val="start"/>
            <w:rPr/>
          </w:pPr>
          <w:hyperlink w:anchor="orge9f6a9f">
            <w:r>
              <w:rPr>
                <w:rStyle w:val="Hyperlink"/>
              </w:rPr>
              <w:t>2.5. Mettre à jour la progression</w:t>
            </w:r>
          </w:hyperlink>
        </w:p>
        <w:p>
          <w:pPr>
            <w:pStyle w:val="TOC2"/>
            <w:bidi w:val="0"/>
            <w:ind w:hanging="0" w:start="283" w:end="0"/>
            <w:jc w:val="start"/>
            <w:rPr/>
          </w:pPr>
          <w:hyperlink w:anchor="org87513e1">
            <w:r>
              <w:rPr>
                <w:rStyle w:val="Hyperlink"/>
              </w:rPr>
              <w:t>2.6. Publier une observation sans modifier le pourcentage</w:t>
            </w:r>
          </w:hyperlink>
        </w:p>
        <w:p>
          <w:pPr>
            <w:pStyle w:val="TOC2"/>
            <w:bidi w:val="0"/>
            <w:ind w:hanging="0" w:start="283" w:end="0"/>
            <w:jc w:val="start"/>
            <w:rPr/>
          </w:pPr>
          <w:hyperlink w:anchor="orgf63d8bf">
            <w:r>
              <w:rPr>
                <w:rStyle w:val="Hyperlink"/>
              </w:rPr>
              <w:t>2.7. Proposer une tâche</w:t>
            </w:r>
          </w:hyperlink>
        </w:p>
        <w:p>
          <w:pPr>
            <w:pStyle w:val="TOC2"/>
            <w:bidi w:val="0"/>
            <w:ind w:hanging="0" w:start="283" w:end="0"/>
            <w:jc w:val="start"/>
            <w:rPr/>
          </w:pPr>
          <w:hyperlink w:anchor="org7a70e3d">
            <w:r>
              <w:rPr>
                <w:rStyle w:val="Hyperlink"/>
              </w:rPr>
              <w:t>2.8. Corriger une proposition rejetée</w:t>
            </w:r>
          </w:hyperlink>
        </w:p>
        <w:p>
          <w:pPr>
            <w:pStyle w:val="TOC2"/>
            <w:bidi w:val="0"/>
            <w:ind w:hanging="0" w:start="283" w:end="0"/>
            <w:jc w:val="start"/>
            <w:rPr/>
          </w:pPr>
          <w:hyperlink w:anchor="orgf524d1d">
            <w:r>
              <w:rPr>
                <w:rStyle w:val="Hyperlink"/>
              </w:rPr>
              <w:t>2.9. Créer et attribuer directement une tâche</w:t>
            </w:r>
          </w:hyperlink>
        </w:p>
        <w:p>
          <w:pPr>
            <w:pStyle w:val="TOC2"/>
            <w:bidi w:val="0"/>
            <w:ind w:hanging="0" w:start="283" w:end="0"/>
            <w:jc w:val="start"/>
            <w:rPr/>
          </w:pPr>
          <w:hyperlink w:anchor="orgdf3ce7f">
            <w:r>
              <w:rPr>
                <w:rStyle w:val="Hyperlink"/>
              </w:rPr>
              <w:t>2.10. Consulter l'équipe</w:t>
            </w:r>
          </w:hyperlink>
        </w:p>
        <w:p>
          <w:pPr>
            <w:pStyle w:val="TOC2"/>
            <w:bidi w:val="0"/>
            <w:ind w:hanging="0" w:start="283" w:end="0"/>
            <w:jc w:val="start"/>
            <w:rPr/>
          </w:pPr>
          <w:hyperlink w:anchor="org81fb927">
            <w:r>
              <w:rPr>
                <w:rStyle w:val="Hyperlink"/>
              </w:rPr>
              <w:t>2.11. Examiner une proposition</w:t>
            </w:r>
          </w:hyperlink>
        </w:p>
        <w:p>
          <w:pPr>
            <w:pStyle w:val="TOC2"/>
            <w:bidi w:val="0"/>
            <w:ind w:hanging="0" w:start="283" w:end="0"/>
            <w:jc w:val="start"/>
            <w:rPr/>
          </w:pPr>
          <w:hyperlink w:anchor="orga7bd4a6">
            <w:r>
              <w:rPr>
                <w:rStyle w:val="Hyperlink"/>
              </w:rPr>
              <w:t>2.12. Valider l'achèvement ou demander une reprise</w:t>
            </w:r>
          </w:hyperlink>
        </w:p>
        <w:p>
          <w:pPr>
            <w:pStyle w:val="TOC1"/>
            <w:bidi w:val="0"/>
            <w:ind w:hanging="0" w:start="0" w:end="0"/>
            <w:jc w:val="start"/>
            <w:rPr/>
          </w:pPr>
          <w:hyperlink w:anchor="orgba8baf1">
            <w:r>
              <w:rPr>
                <w:rStyle w:val="Hyperlink"/>
              </w:rPr>
              <w:t>3. Parcours du collaborateur en feuille</w:t>
            </w:r>
          </w:hyperlink>
        </w:p>
        <w:p>
          <w:pPr>
            <w:pStyle w:val="TOC1"/>
            <w:bidi w:val="0"/>
            <w:ind w:hanging="0" w:start="0" w:end="0"/>
            <w:jc w:val="start"/>
            <w:rPr/>
          </w:pPr>
          <w:hyperlink w:anchor="org568e4fc">
            <w:r>
              <w:rPr>
                <w:rStyle w:val="Hyperlink"/>
              </w:rPr>
              <w:t>4. Parcours du responsable intermédiaire</w:t>
            </w:r>
          </w:hyperlink>
        </w:p>
        <w:p>
          <w:pPr>
            <w:pStyle w:val="TOC1"/>
            <w:bidi w:val="0"/>
            <w:ind w:hanging="0" w:start="0" w:end="0"/>
            <w:jc w:val="start"/>
            <w:rPr/>
          </w:pPr>
          <w:hyperlink w:anchor="org6a58493">
            <w:r>
              <w:rPr>
                <w:rStyle w:val="Hyperlink"/>
              </w:rPr>
              <w:t>5. Parcours de la Direction générale</w:t>
            </w:r>
          </w:hyperlink>
        </w:p>
        <w:p>
          <w:pPr>
            <w:pStyle w:val="TOC2"/>
            <w:bidi w:val="0"/>
            <w:ind w:hanging="0" w:start="283" w:end="0"/>
            <w:jc w:val="start"/>
            <w:rPr/>
          </w:pPr>
          <w:hyperlink w:anchor="orga00b0be">
            <w:r>
              <w:rPr>
                <w:rStyle w:val="Hyperlink"/>
              </w:rPr>
              <w:t>5.1. S'attribuer une tâche personnelle</w:t>
            </w:r>
          </w:hyperlink>
        </w:p>
        <w:p>
          <w:pPr>
            <w:pStyle w:val="TOC2"/>
            <w:bidi w:val="0"/>
            <w:ind w:hanging="0" w:start="283" w:end="0"/>
            <w:jc w:val="start"/>
            <w:rPr/>
          </w:pPr>
          <w:hyperlink w:anchor="org1c619ec">
            <w:r>
              <w:rPr>
                <w:rStyle w:val="Hyperlink"/>
              </w:rPr>
              <w:t>5.2. Superviser le périmètre de direction</w:t>
            </w:r>
          </w:hyperlink>
        </w:p>
        <w:p>
          <w:pPr>
            <w:pStyle w:val="TOC1"/>
            <w:bidi w:val="0"/>
            <w:ind w:hanging="0" w:start="0" w:end="0"/>
            <w:jc w:val="start"/>
            <w:rPr/>
          </w:pPr>
          <w:hyperlink w:anchor="orgbd7185a">
            <w:r>
              <w:rPr>
                <w:rStyle w:val="Hyperlink"/>
              </w:rPr>
              <w:t>6. Annexe — Ordre de mission</w:t>
            </w:r>
          </w:hyperlink>
        </w:p>
        <w:p>
          <w:pPr>
            <w:pStyle w:val="TOC1"/>
            <w:bidi w:val="0"/>
            <w:ind w:hanging="0" w:start="0" w:end="0"/>
            <w:jc w:val="start"/>
            <w:rPr/>
          </w:pPr>
          <w:hyperlink w:anchor="org6c89c64">
            <w:r>
              <w:rPr>
                <w:rStyle w:val="Hyperlink"/>
              </w:rPr>
              <w:t>7. Annexe — Support de la réunion de direction</w:t>
            </w:r>
          </w:hyperlink>
        </w:p>
        <w:p>
          <w:pPr>
            <w:pStyle w:val="TOC2"/>
            <w:bidi w:val="0"/>
            <w:ind w:hanging="0" w:start="283" w:end="0"/>
            <w:jc w:val="start"/>
            <w:rPr/>
          </w:pPr>
          <w:hyperlink w:anchor="org49b0b64">
            <w:r>
              <w:rPr>
                <w:rStyle w:val="Hyperlink"/>
              </w:rPr>
              <w:t>7.1. Déclarer les absences et missions dans l'agenda</w:t>
            </w:r>
          </w:hyperlink>
        </w:p>
        <w:p>
          <w:pPr>
            <w:pStyle w:val="TOC2"/>
            <w:bidi w:val="0"/>
            <w:ind w:hanging="0" w:start="283" w:end="0"/>
            <w:jc w:val="start"/>
            <w:rPr/>
          </w:pPr>
          <w:hyperlink w:anchor="org839a2b9">
            <w:r>
              <w:rPr>
                <w:rStyle w:val="Hyperlink"/>
              </w:rPr>
              <w:t>7.2. Préparer et générer le fichier de support</w:t>
            </w:r>
          </w:hyperlink>
        </w:p>
        <w:p>
          <w:pPr>
            <w:pStyle w:val="TOC2"/>
            <w:bidi w:val="0"/>
            <w:ind w:hanging="0" w:start="283" w:end="0"/>
            <w:jc w:val="start"/>
            <w:rPr/>
          </w:pPr>
          <w:hyperlink w:anchor="org676c2b6">
            <w:r>
              <w:rPr>
                <w:rStyle w:val="Hyperlink"/>
              </w:rPr>
              <w:t>7.3. Consulter et réimprimer comme Direction générale</w:t>
            </w:r>
          </w:hyperlink>
        </w:p>
        <w:p>
          <w:pPr>
            <w:pStyle w:val="TOC1"/>
            <w:bidi w:val="0"/>
            <w:ind w:hanging="0" w:start="0" w:end="0"/>
            <w:jc w:val="start"/>
            <w:rPr/>
          </w:pPr>
          <w:hyperlink w:anchor="orgda1ef99">
            <w:r>
              <w:rPr>
                <w:rStyle w:val="Hyperlink"/>
              </w:rPr>
              <w:t>8. Annexe — Administration de l'organigramme</w:t>
            </w:r>
          </w:hyperlink>
        </w:p>
        <w:p>
          <w:pPr>
            <w:pStyle w:val="TOC2"/>
            <w:bidi w:val="0"/>
            <w:ind w:hanging="0" w:start="283" w:end="0"/>
            <w:jc w:val="start"/>
            <w:rPr/>
          </w:pPr>
          <w:hyperlink w:anchor="orgd17bc35">
            <w:r>
              <w:rPr>
                <w:rStyle w:val="Hyperlink"/>
              </w:rPr>
              <w:t>8.1. Ajouter une personne dans une structure existante</w:t>
            </w:r>
          </w:hyperlink>
        </w:p>
        <w:p>
          <w:pPr>
            <w:pStyle w:val="TOC2"/>
            <w:bidi w:val="0"/>
            <w:ind w:hanging="0" w:start="283" w:end="0"/>
            <w:jc w:val="start"/>
            <w:rPr/>
          </w:pPr>
          <w:hyperlink w:anchor="orgfb27cad">
            <w:r>
              <w:rPr>
                <w:rStyle w:val="Hyperlink"/>
              </w:rPr>
              <w:t>8.2. Créer ou rattacher une unité</w:t>
            </w:r>
          </w:hyperlink>
        </w:p>
        <w:p>
          <w:pPr>
            <w:pStyle w:val="TOC2"/>
            <w:bidi w:val="0"/>
            <w:ind w:hanging="0" w:start="283" w:end="0"/>
            <w:jc w:val="start"/>
            <w:rPr/>
          </w:pPr>
          <w:hyperlink w:anchor="org47137cd">
            <w:r>
              <w:rPr>
                <w:rStyle w:val="Hyperlink"/>
              </w:rPr>
              <w:t>8.3. Accorder ou révoquer une délégation</w:t>
            </w:r>
          </w:hyperlink>
        </w:p>
        <w:p>
          <w:pPr>
            <w:pStyle w:val="TOC1"/>
            <w:bidi w:val="0"/>
            <w:ind w:hanging="0" w:start="0" w:end="0"/>
            <w:jc w:val="start"/>
            <w:rPr/>
          </w:pPr>
          <w:hyperlink w:anchor="org1e45907">
            <w:r>
              <w:rPr>
                <w:rStyle w:val="Hyperlink"/>
              </w:rPr>
              <w:t>9. Résoudre les difficultés courantes</w:t>
            </w:r>
          </w:hyperlink>
          <w:r>
            <w:rPr>
              <w:rStyle w:val="Hyperlink"/>
            </w:rPr>
            <w:fldChar w:fldCharType="end"/>
          </w:r>
        </w:p>
      </w:sdtContent>
    </w:sdt>
    <w:p>
      <w:pPr>
        <w:pStyle w:val="Heading1"/>
        <w:bidi w:val="0"/>
        <w:ind w:hanging="0" w:start="0"/>
        <w:jc w:val="start"/>
        <w:rPr/>
      </w:pPr>
      <w:bookmarkStart w:id="0" w:name="OrgXref.org0db9ce8"/>
      <w:bookmarkStart w:id="1" w:name="org0db9ce8"/>
      <w:bookmarkEnd w:id="1"/>
      <w:r>
        <w:rPr/>
        <w:t xml:space="preserve">À propos de ce manuel </w:t>
      </w:r>
      <w:bookmarkEnd w:id="0"/>
    </w:p>
    <w:p>
      <w:pPr>
        <w:pStyle w:val="BodyText"/>
        <w:bidi w:val="0"/>
        <w:spacing w:before="0" w:after="120"/>
        <w:jc w:val="start"/>
        <w:rPr/>
      </w:pPr>
      <w:r>
        <w:rPr/>
        <w:t xml:space="preserve">CSRS Report permet de créer et attribuer des tâches, suivre leur progression réelle, échanger des observations, valider le travail terminé et préparer le support hebdomadaire de la réunion de direction. Le présent manuel décrit l'interface React disponible sous </w:t>
      </w:r>
      <w:r>
        <w:rPr>
          <w:rStyle w:val="OrgCode"/>
        </w:rPr>
        <w:t>/app/</w:t>
      </w:r>
      <w:r>
        <w:rPr/>
        <w:t xml:space="preserve"> et réserve l'administration technique à une annexe. </w:t>
      </w:r>
    </w:p>
    <w:p>
      <w:pPr>
        <w:pStyle w:val="BodyText"/>
        <w:bidi w:val="0"/>
        <w:spacing w:before="0" w:after="120"/>
        <w:jc w:val="start"/>
        <w:rPr/>
      </w:pPr>
      <w:r>
        <w:rPr/>
        <w:t xml:space="preserve">Les écrans visibles dépendent de la position hiérarchique et des délégations actives. L'absence d'un menu signifie généralement que le compte ne possède pas cette responsabilité; elle ne doit pas être contournée en utilisant le compte d'une autre personne. </w:t>
      </w:r>
    </w:p>
    <w:p>
      <w:pPr>
        <w:pStyle w:val="BodyText"/>
        <w:bidi w:val="0"/>
        <w:spacing w:before="0" w:after="120"/>
        <w:jc w:val="start"/>
        <w:rPr/>
      </w:pPr>
      <w:r>
        <w:rPr/>
        <w:t xml:space="preserve">Les exemples reposent exclusivement sur des comptes et données fictifs. Les mots de passe ne sont jamais reproduits dans ce document. </w:t>
      </w:r>
    </w:p>
    <w:p>
      <w:pPr>
        <w:pStyle w:val="Heading2"/>
        <w:bidi w:val="0"/>
        <w:ind w:hanging="0" w:start="0"/>
        <w:jc w:val="start"/>
        <w:rPr/>
      </w:pPr>
      <w:bookmarkStart w:id="2" w:name="OrgXref.orgb5e9ddd"/>
      <w:bookmarkStart w:id="3" w:name="orgb5e9ddd"/>
      <w:bookmarkEnd w:id="3"/>
      <w:r>
        <w:rPr/>
        <w:t xml:space="preserve">Trois profils de référence </w:t>
      </w:r>
      <w:bookmarkEnd w:id="2"/>
    </w:p>
    <w:p>
      <w:pPr>
        <w:sectPr>
          <w:footerReference w:type="default" r:id="rId2"/>
          <w:type w:val="nextPage"/>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start w:w="90" w:type="dxa"/>
          <w:bottom w:w="90" w:type="dxa"/>
          <w:end w:w="90" w:type="dxa"/>
        </w:tblCellMar>
      </w:tblPr>
      <w:tblGrid>
        <w:gridCol w:w="2313"/>
        <w:gridCol w:w="2313"/>
        <w:gridCol w:w="2313"/>
        <w:gridCol w:w="2313"/>
      </w:tblGrid>
      <w:tr>
        <w:trPr>
          <w:tblHeader w:val="true"/>
        </w:trPr>
        <w:tc>
          <w:tcPr>
            <w:tcW w:w="2313" w:type="dxa"/>
            <w:tcBorders>
              <w:top w:val="single" w:sz="2" w:space="0" w:color="000000"/>
              <w:bottom w:val="single" w:sz="2" w:space="0" w:color="000000"/>
            </w:tcBorders>
          </w:tcPr>
          <w:p>
            <w:pPr>
              <w:pStyle w:val="OrgTableHeadingLeft"/>
              <w:bidi w:val="0"/>
              <w:spacing w:before="0" w:after="120"/>
              <w:jc w:val="start"/>
              <w:rPr/>
            </w:pPr>
            <w:r>
              <w:rPr/>
              <w:t>Profil</w:t>
            </w:r>
          </w:p>
        </w:tc>
        <w:tc>
          <w:tcPr>
            <w:tcW w:w="2313" w:type="dxa"/>
            <w:tcBorders>
              <w:top w:val="single" w:sz="2" w:space="0" w:color="000000"/>
              <w:bottom w:val="single" w:sz="2" w:space="0" w:color="000000"/>
            </w:tcBorders>
          </w:tcPr>
          <w:p>
            <w:pPr>
              <w:pStyle w:val="OrgTableHeadingLeft"/>
              <w:bidi w:val="0"/>
              <w:spacing w:before="0" w:after="120"/>
              <w:jc w:val="start"/>
              <w:rPr/>
            </w:pPr>
            <w:r>
              <w:rPr/>
              <w:t>Compte fictif</w:t>
            </w:r>
          </w:p>
        </w:tc>
        <w:tc>
          <w:tcPr>
            <w:tcW w:w="2313" w:type="dxa"/>
            <w:tcBorders>
              <w:top w:val="single" w:sz="2" w:space="0" w:color="000000"/>
              <w:bottom w:val="single" w:sz="2" w:space="0" w:color="000000"/>
            </w:tcBorders>
          </w:tcPr>
          <w:p>
            <w:pPr>
              <w:pStyle w:val="OrgTableHeadingLeft"/>
              <w:bidi w:val="0"/>
              <w:spacing w:before="0" w:after="120"/>
              <w:jc w:val="start"/>
              <w:rPr/>
            </w:pPr>
            <w:r>
              <w:rPr/>
              <w:t>Position illustrée</w:t>
            </w:r>
          </w:p>
        </w:tc>
        <w:tc>
          <w:tcPr>
            <w:tcW w:w="2313" w:type="dxa"/>
            <w:tcBorders>
              <w:top w:val="single" w:sz="2" w:space="0" w:color="000000"/>
              <w:bottom w:val="single" w:sz="2" w:space="0" w:color="000000"/>
            </w:tcBorders>
          </w:tcPr>
          <w:p>
            <w:pPr>
              <w:pStyle w:val="OrgTableHeadingLeft"/>
              <w:bidi w:val="0"/>
              <w:spacing w:before="0" w:after="120"/>
              <w:jc w:val="start"/>
              <w:rPr/>
            </w:pPr>
            <w:r>
              <w:rPr/>
              <w:t>Parcours principal</w:t>
            </w:r>
          </w:p>
        </w:tc>
      </w:tr>
      <w:tr>
        <w:trPr/>
        <w:tc>
          <w:tcPr>
            <w:tcW w:w="2313" w:type="dxa"/>
            <w:tcBorders>
              <w:top w:val="single" w:sz="2" w:space="0" w:color="000000"/>
            </w:tcBorders>
          </w:tcPr>
          <w:p>
            <w:pPr>
              <w:pStyle w:val="OrgTableContentsLeft"/>
              <w:bidi w:val="0"/>
              <w:spacing w:before="0" w:after="120"/>
              <w:jc w:val="start"/>
              <w:rPr/>
            </w:pPr>
            <w:r>
              <w:rPr/>
              <w:t>Collaborateur sans subordonné</w:t>
            </w:r>
          </w:p>
        </w:tc>
        <w:tc>
          <w:tcPr>
            <w:tcW w:w="2313" w:type="dxa"/>
            <w:tcBorders>
              <w:top w:val="single" w:sz="2" w:space="0" w:color="000000"/>
            </w:tcBorders>
          </w:tcPr>
          <w:p>
            <w:pPr>
              <w:pStyle w:val="OrgTableContentsLeft"/>
              <w:bidi w:val="0"/>
              <w:spacing w:before="0" w:after="120"/>
              <w:jc w:val="start"/>
              <w:rPr/>
            </w:pPr>
            <w:r>
              <w:rPr>
                <w:rStyle w:val="OrgCode"/>
              </w:rPr>
              <w:t>atall</w:t>
            </w:r>
          </w:p>
        </w:tc>
        <w:tc>
          <w:tcPr>
            <w:tcW w:w="2313" w:type="dxa"/>
            <w:tcBorders>
              <w:top w:val="single" w:sz="2" w:space="0" w:color="000000"/>
            </w:tcBorders>
          </w:tcPr>
          <w:p>
            <w:pPr>
              <w:pStyle w:val="OrgTableContentsLeft"/>
              <w:bidi w:val="0"/>
              <w:spacing w:before="0" w:after="120"/>
              <w:jc w:val="start"/>
              <w:rPr/>
            </w:pPr>
            <w:r>
              <w:rPr/>
              <w:t>Feuille de l'organigramme</w:t>
            </w:r>
          </w:p>
        </w:tc>
        <w:tc>
          <w:tcPr>
            <w:tcW w:w="2313" w:type="dxa"/>
            <w:tcBorders>
              <w:top w:val="single" w:sz="2" w:space="0" w:color="000000"/>
            </w:tcBorders>
          </w:tcPr>
          <w:p>
            <w:pPr>
              <w:pStyle w:val="OrgTableContentsLeft"/>
              <w:bidi w:val="0"/>
              <w:spacing w:before="0" w:after="120"/>
              <w:jc w:val="start"/>
              <w:rPr/>
            </w:pPr>
            <w:r>
              <w:rPr/>
              <w:t>Consulter ses tâches, saisir une progression, publier une observation et proposer une tâche</w:t>
            </w:r>
          </w:p>
        </w:tc>
      </w:tr>
      <w:tr>
        <w:trPr/>
        <w:tc>
          <w:tcPr>
            <w:tcW w:w="2313" w:type="dxa"/>
            <w:tcBorders/>
          </w:tcPr>
          <w:p>
            <w:pPr>
              <w:pStyle w:val="OrgTableContentsLeft"/>
              <w:bidi w:val="0"/>
              <w:spacing w:before="0" w:after="120"/>
              <w:jc w:val="start"/>
              <w:rPr/>
            </w:pPr>
            <w:r>
              <w:rPr/>
              <w:t>Responsable intermédiaire</w:t>
            </w:r>
          </w:p>
        </w:tc>
        <w:tc>
          <w:tcPr>
            <w:tcW w:w="2313" w:type="dxa"/>
            <w:tcBorders/>
          </w:tcPr>
          <w:p>
            <w:pPr>
              <w:pStyle w:val="OrgTableContentsLeft"/>
              <w:bidi w:val="0"/>
              <w:spacing w:before="0" w:after="120"/>
              <w:jc w:val="start"/>
              <w:rPr/>
            </w:pPr>
            <w:r>
              <w:rPr>
                <w:rStyle w:val="OrgCode"/>
              </w:rPr>
              <w:t>daf</w:t>
            </w:r>
          </w:p>
        </w:tc>
        <w:tc>
          <w:tcPr>
            <w:tcW w:w="2313" w:type="dxa"/>
            <w:tcBorders/>
          </w:tcPr>
          <w:p>
            <w:pPr>
              <w:pStyle w:val="OrgTableContentsLeft"/>
              <w:bidi w:val="0"/>
              <w:spacing w:before="0" w:after="120"/>
              <w:jc w:val="start"/>
              <w:rPr/>
            </w:pPr>
            <w:r>
              <w:rPr/>
              <w:t>Direction avec collaborateurs</w:t>
            </w:r>
          </w:p>
        </w:tc>
        <w:tc>
          <w:tcPr>
            <w:tcW w:w="2313" w:type="dxa"/>
            <w:tcBorders/>
          </w:tcPr>
          <w:p>
            <w:pPr>
              <w:pStyle w:val="OrgTableContentsLeft"/>
              <w:bidi w:val="0"/>
              <w:spacing w:before="0" w:after="120"/>
              <w:jc w:val="start"/>
              <w:rPr/>
            </w:pPr>
            <w:r>
              <w:rPr/>
              <w:t>Réaliser les opérations personnelles, attribuer une tâche, consulter l'équipe et prendre les décisions du responsable</w:t>
            </w:r>
          </w:p>
        </w:tc>
      </w:tr>
      <w:tr>
        <w:trPr/>
        <w:tc>
          <w:tcPr>
            <w:tcW w:w="2313" w:type="dxa"/>
            <w:tcBorders>
              <w:bottom w:val="single" w:sz="2" w:space="0" w:color="000000"/>
            </w:tcBorders>
          </w:tcPr>
          <w:p>
            <w:pPr>
              <w:pStyle w:val="OrgTableContentsLeft"/>
              <w:bidi w:val="0"/>
              <w:spacing w:before="0" w:after="120"/>
              <w:jc w:val="start"/>
              <w:rPr/>
            </w:pPr>
            <w:r>
              <w:rPr/>
              <w:t>Direction générale</w:t>
            </w:r>
          </w:p>
        </w:tc>
        <w:tc>
          <w:tcPr>
            <w:tcW w:w="2313" w:type="dxa"/>
            <w:tcBorders>
              <w:bottom w:val="single" w:sz="2" w:space="0" w:color="000000"/>
            </w:tcBorders>
          </w:tcPr>
          <w:p>
            <w:pPr>
              <w:pStyle w:val="OrgTableContentsLeft"/>
              <w:bidi w:val="0"/>
              <w:spacing w:before="0" w:after="120"/>
              <w:jc w:val="start"/>
              <w:rPr/>
            </w:pPr>
            <w:r>
              <w:rPr>
                <w:rStyle w:val="OrgCode"/>
              </w:rPr>
              <w:t>dg</w:t>
            </w:r>
          </w:p>
        </w:tc>
        <w:tc>
          <w:tcPr>
            <w:tcW w:w="2313" w:type="dxa"/>
            <w:tcBorders>
              <w:bottom w:val="single" w:sz="2" w:space="0" w:color="000000"/>
            </w:tcBorders>
          </w:tcPr>
          <w:p>
            <w:pPr>
              <w:pStyle w:val="OrgTableContentsLeft"/>
              <w:bidi w:val="0"/>
              <w:spacing w:before="0" w:after="120"/>
              <w:jc w:val="start"/>
              <w:rPr/>
            </w:pPr>
            <w:r>
              <w:rPr/>
              <w:t>Sommet de l'organigramme</w:t>
            </w:r>
          </w:p>
        </w:tc>
        <w:tc>
          <w:tcPr>
            <w:tcW w:w="2313" w:type="dxa"/>
            <w:tcBorders>
              <w:bottom w:val="single" w:sz="2" w:space="0" w:color="000000"/>
            </w:tcBorders>
          </w:tcPr>
          <w:p>
            <w:pPr>
              <w:pStyle w:val="OrgTableContentsLeft"/>
              <w:bidi w:val="0"/>
              <w:spacing w:before="0" w:after="120"/>
              <w:jc w:val="start"/>
              <w:rPr/>
            </w:pPr>
            <w:r>
              <w:rPr/>
              <w:t>Superviser le périmètre global, s'attribuer une tâche, valider explicitement ses tâches personnelles et consulter les agendas archivés</w:t>
            </w:r>
          </w:p>
        </w:tc>
      </w:tr>
    </w:tbl>
    <w:p>
      <w:pPr>
        <w:sectPr>
          <w:type w:val="continuous"/>
          <w:pgSz w:w="11906" w:h="16838"/>
          <w:pgMar w:left="1134" w:right="1134" w:gutter="0" w:header="0" w:top="1134" w:footer="1134" w:bottom="1693"/>
          <w:formProt w:val="false"/>
          <w:textDirection w:val="lrTb"/>
          <w:docGrid w:type="default" w:linePitch="600" w:charSpace="32768"/>
        </w:sectPr>
      </w:pPr>
    </w:p>
    <w:p>
      <w:pPr>
        <w:pStyle w:val="BodyText"/>
        <w:bidi w:val="0"/>
        <w:spacing w:before="0" w:after="120"/>
        <w:jc w:val="start"/>
        <w:rPr/>
      </w:pPr>
      <w:r>
        <w:rPr/>
        <w:t xml:space="preserve">Les rôles fonctionnels </w:t>
      </w:r>
      <w:r>
        <w:rPr>
          <w:rStyle w:val="OrgCode"/>
        </w:rPr>
        <w:t>secretariat_dg</w:t>
      </w:r>
      <w:r>
        <w:rPr/>
        <w:t xml:space="preserve">, </w:t>
      </w:r>
      <w:r>
        <w:rPr>
          <w:rStyle w:val="OrgCode"/>
        </w:rPr>
        <w:t>rh</w:t>
      </w:r>
      <w:r>
        <w:rPr/>
        <w:t xml:space="preserve"> et </w:t>
      </w:r>
      <w:r>
        <w:rPr>
          <w:rStyle w:val="OrgCode"/>
        </w:rPr>
        <w:t>dev</w:t>
      </w:r>
      <w:r>
        <w:rPr/>
        <w:t xml:space="preserve"> sont décrits dans les annexes parce qu'ils ne correspondent pas simplement à un niveau hiérarchique. </w:t>
      </w:r>
    </w:p>
    <w:p>
      <w:pPr>
        <w:pStyle w:val="Heading2"/>
        <w:bidi w:val="0"/>
        <w:ind w:hanging="0" w:start="0"/>
        <w:jc w:val="start"/>
        <w:rPr/>
      </w:pPr>
      <w:bookmarkStart w:id="4" w:name="OrgXref.org464df02"/>
      <w:bookmarkStart w:id="5" w:name="org464df02"/>
      <w:bookmarkEnd w:id="5"/>
      <w:r>
        <w:rPr/>
        <w:t xml:space="preserve">Repères de vocabulaire </w:t>
      </w:r>
      <w:bookmarkEnd w:id="4"/>
    </w:p>
    <w:p>
      <w:pPr>
        <w:pStyle w:val="BodyText"/>
        <w:numPr>
          <w:ilvl w:val="0"/>
          <w:numId w:val="4"/>
        </w:numPr>
        <w:tabs>
          <w:tab w:val="clear" w:pos="709"/>
          <w:tab w:val="left" w:pos="720" w:leader="none"/>
        </w:tabs>
        <w:bidi w:val="0"/>
        <w:ind w:hanging="360" w:start="720"/>
        <w:jc w:val="start"/>
        <w:rPr/>
      </w:pPr>
      <w:r>
        <w:rPr/>
        <w:t xml:space="preserve">Une </w:t>
      </w:r>
      <w:r>
        <w:rPr>
          <w:rStyle w:val="Bold"/>
        </w:rPr>
        <w:t>tâche</w:t>
      </w:r>
      <w:r>
        <w:rPr/>
        <w:t xml:space="preserve"> est un engagement déjà créé et attribué à un collaborateur. </w:t>
      </w:r>
    </w:p>
    <w:p>
      <w:pPr>
        <w:pStyle w:val="BodyText"/>
        <w:numPr>
          <w:ilvl w:val="0"/>
          <w:numId w:val="3"/>
        </w:numPr>
        <w:tabs>
          <w:tab w:val="clear" w:pos="709"/>
          <w:tab w:val="left" w:pos="720" w:leader="none"/>
        </w:tabs>
        <w:bidi w:val="0"/>
        <w:ind w:hanging="360" w:start="720"/>
        <w:jc w:val="start"/>
        <w:rPr/>
      </w:pPr>
      <w:r>
        <w:rPr/>
        <w:t xml:space="preserve">Une </w:t>
      </w:r>
      <w:r>
        <w:rPr>
          <w:rStyle w:val="Bold"/>
        </w:rPr>
        <w:t>attribution</w:t>
      </w:r>
      <w:r>
        <w:rPr/>
        <w:t xml:space="preserve"> relie la tâche à son collaborateur, son responsable, son calendrier, sa charge et ses dates. </w:t>
      </w:r>
    </w:p>
    <w:p>
      <w:pPr>
        <w:pStyle w:val="BodyText"/>
        <w:numPr>
          <w:ilvl w:val="0"/>
          <w:numId w:val="3"/>
        </w:numPr>
        <w:tabs>
          <w:tab w:val="clear" w:pos="709"/>
          <w:tab w:val="left" w:pos="720" w:leader="none"/>
        </w:tabs>
        <w:bidi w:val="0"/>
        <w:ind w:hanging="360" w:start="720"/>
        <w:jc w:val="start"/>
        <w:rPr/>
      </w:pPr>
      <w:r>
        <w:rPr/>
        <w:t xml:space="preserve">Une </w:t>
      </w:r>
      <w:r>
        <w:rPr>
          <w:rStyle w:val="Bold"/>
        </w:rPr>
        <w:t>proposition</w:t>
      </w:r>
      <w:r>
        <w:rPr/>
        <w:t xml:space="preserve"> est une suggestion de tâche soumise par un collaborateur à son responsable; elle ne devient une tâche qu'après validation. </w:t>
      </w:r>
    </w:p>
    <w:p>
      <w:pPr>
        <w:pStyle w:val="BodyText"/>
        <w:numPr>
          <w:ilvl w:val="0"/>
          <w:numId w:val="3"/>
        </w:numPr>
        <w:tabs>
          <w:tab w:val="clear" w:pos="709"/>
          <w:tab w:val="left" w:pos="720" w:leader="none"/>
        </w:tabs>
        <w:bidi w:val="0"/>
        <w:ind w:hanging="360" w:start="720"/>
        <w:jc w:val="start"/>
        <w:rPr/>
      </w:pPr>
      <w:r>
        <w:rPr/>
        <w:t xml:space="preserve">Une </w:t>
      </w:r>
      <w:r>
        <w:rPr>
          <w:rStyle w:val="Bold"/>
        </w:rPr>
        <w:t>progression</w:t>
      </w:r>
      <w:r>
        <w:rPr/>
        <w:t xml:space="preserve"> associe un pourcentage, une date et éventuellement une observation à une tâche. </w:t>
      </w:r>
    </w:p>
    <w:p>
      <w:pPr>
        <w:pStyle w:val="BodyText"/>
        <w:numPr>
          <w:ilvl w:val="0"/>
          <w:numId w:val="3"/>
        </w:numPr>
        <w:tabs>
          <w:tab w:val="clear" w:pos="709"/>
          <w:tab w:val="left" w:pos="720" w:leader="none"/>
        </w:tabs>
        <w:bidi w:val="0"/>
        <w:ind w:hanging="360" w:start="720"/>
        <w:jc w:val="start"/>
        <w:rPr/>
      </w:pPr>
      <w:r>
        <w:rPr/>
        <w:t xml:space="preserve">Une </w:t>
      </w:r>
      <w:r>
        <w:rPr>
          <w:rStyle w:val="Bold"/>
        </w:rPr>
        <w:t>observation</w:t>
      </w:r>
      <w:r>
        <w:rPr/>
        <w:t xml:space="preserve"> est un message conservé dans la conversation de la tâche sans modifier son pourcentage. </w:t>
      </w:r>
    </w:p>
    <w:p>
      <w:pPr>
        <w:pStyle w:val="BodyText"/>
        <w:numPr>
          <w:ilvl w:val="0"/>
          <w:numId w:val="3"/>
        </w:numPr>
        <w:tabs>
          <w:tab w:val="clear" w:pos="709"/>
          <w:tab w:val="left" w:pos="720" w:leader="none"/>
        </w:tabs>
        <w:bidi w:val="0"/>
        <w:ind w:hanging="360" w:start="720"/>
        <w:jc w:val="start"/>
        <w:rPr/>
      </w:pPr>
      <w:r>
        <w:rPr/>
        <w:t xml:space="preserve">Une tâche à </w:t>
      </w:r>
      <w:r>
        <w:rPr>
          <w:rStyle w:val="OrgCode"/>
        </w:rPr>
        <w:t>100 %</w:t>
      </w:r>
      <w:r>
        <w:rPr/>
        <w:t xml:space="preserve"> passe à </w:t>
      </w:r>
      <w:r>
        <w:rPr>
          <w:rStyle w:val="OrgCode"/>
        </w:rPr>
        <w:t>À valider</w:t>
      </w:r>
      <w:r>
        <w:rPr/>
        <w:t xml:space="preserve">; le responsable confirme l'achèvement ou demande une reprise avec un motif. </w:t>
      </w:r>
    </w:p>
    <w:p>
      <w:pPr>
        <w:pStyle w:val="BodyText"/>
        <w:numPr>
          <w:ilvl w:val="0"/>
          <w:numId w:val="3"/>
        </w:numPr>
        <w:tabs>
          <w:tab w:val="clear" w:pos="709"/>
          <w:tab w:val="left" w:pos="720" w:leader="none"/>
        </w:tabs>
        <w:bidi w:val="0"/>
        <w:ind w:hanging="360" w:start="720"/>
        <w:jc w:val="start"/>
        <w:rPr/>
      </w:pPr>
      <w:r>
        <w:rPr/>
        <w:t xml:space="preserve">Une </w:t>
      </w:r>
      <w:r>
        <w:rPr>
          <w:rStyle w:val="Bold"/>
        </w:rPr>
        <w:t>délégation</w:t>
      </w:r>
      <w:r>
        <w:rPr/>
        <w:t xml:space="preserve"> accorde temporairement un rôle sur un service sans modifier le responsable principal dans l'organigramme. </w:t>
      </w:r>
    </w:p>
    <w:p>
      <w:pPr>
        <w:pStyle w:val="Heading1"/>
        <w:bidi w:val="0"/>
        <w:ind w:hanging="0" w:start="0"/>
        <w:jc w:val="start"/>
        <w:rPr/>
      </w:pPr>
      <w:bookmarkStart w:id="6" w:name="OrgXref.org71636f6"/>
      <w:bookmarkStart w:id="7" w:name="org71636f6"/>
      <w:bookmarkEnd w:id="7"/>
      <w:r>
        <w:rPr/>
        <w:t xml:space="preserve">Procédures communes </w:t>
      </w:r>
      <w:bookmarkEnd w:id="6"/>
    </w:p>
    <w:p>
      <w:pPr>
        <w:pStyle w:val="BodyText"/>
        <w:bidi w:val="0"/>
        <w:spacing w:before="0" w:after="120"/>
        <w:jc w:val="start"/>
        <w:rPr/>
      </w:pPr>
      <w:r>
        <w:rPr/>
        <w:t xml:space="preserve">Les parcours par profil renvoient à ces procédures afin de ne pas répéter les mêmes étapes. </w:t>
      </w:r>
    </w:p>
    <w:p>
      <w:pPr>
        <w:pStyle w:val="Heading2"/>
        <w:bidi w:val="0"/>
        <w:ind w:hanging="0" w:start="0"/>
        <w:jc w:val="start"/>
        <w:rPr/>
      </w:pPr>
      <w:bookmarkStart w:id="8" w:name="OrgXref.org287ad35"/>
      <w:bookmarkStart w:id="9" w:name="org287ad35"/>
      <w:bookmarkEnd w:id="9"/>
      <w:r>
        <w:rPr/>
        <w:t xml:space="preserve">Se connecter et se déconnecter </w:t>
      </w:r>
      <w:bookmarkEnd w:id="8"/>
    </w:p>
    <w:p>
      <w:pPr>
        <w:pStyle w:val="BodyText"/>
        <w:numPr>
          <w:ilvl w:val="0"/>
          <w:numId w:val="5"/>
        </w:numPr>
        <w:tabs>
          <w:tab w:val="clear" w:pos="709"/>
          <w:tab w:val="left" w:pos="720" w:leader="none"/>
        </w:tabs>
        <w:bidi w:val="0"/>
        <w:ind w:hanging="360" w:start="720"/>
        <w:jc w:val="start"/>
        <w:rPr/>
      </w:pPr>
      <w:r>
        <w:rPr/>
        <w:t xml:space="preserve">Ouvrir l'adresse CSRS communiquée par l'administrateur. </w:t>
      </w:r>
    </w:p>
    <w:p>
      <w:pPr>
        <w:pStyle w:val="BodyText"/>
        <w:numPr>
          <w:ilvl w:val="0"/>
          <w:numId w:val="2"/>
        </w:numPr>
        <w:tabs>
          <w:tab w:val="clear" w:pos="709"/>
          <w:tab w:val="left" w:pos="720" w:leader="none"/>
        </w:tabs>
        <w:bidi w:val="0"/>
        <w:ind w:hanging="360" w:start="720"/>
        <w:jc w:val="start"/>
        <w:rPr/>
      </w:pPr>
      <w:r>
        <w:rPr/>
        <w:t xml:space="preserve">Saisir l'identifiant court ou l'adresse email institutionnelle dans le premier champ. </w:t>
      </w:r>
    </w:p>
    <w:p>
      <w:pPr>
        <w:pStyle w:val="BodyText"/>
        <w:numPr>
          <w:ilvl w:val="0"/>
          <w:numId w:val="2"/>
        </w:numPr>
        <w:tabs>
          <w:tab w:val="clear" w:pos="709"/>
          <w:tab w:val="left" w:pos="720" w:leader="none"/>
        </w:tabs>
        <w:bidi w:val="0"/>
        <w:ind w:hanging="360" w:start="720"/>
        <w:jc w:val="start"/>
        <w:rPr/>
      </w:pPr>
      <w:r>
        <w:rPr/>
        <w:t xml:space="preserve">Saisir le mot de passe personnel puis sélectionner </w:t>
      </w:r>
      <w:r>
        <w:rPr>
          <w:rStyle w:val="OrgCode"/>
        </w:rPr>
        <w:t>Se connecter</w:t>
      </w:r>
      <w:r>
        <w:rPr/>
        <w:t xml:space="preserve">. </w:t>
      </w:r>
    </w:p>
    <w:p>
      <w:pPr>
        <w:pStyle w:val="BodyText"/>
        <w:numPr>
          <w:ilvl w:val="0"/>
          <w:numId w:val="2"/>
        </w:numPr>
        <w:tabs>
          <w:tab w:val="clear" w:pos="709"/>
          <w:tab w:val="left" w:pos="720" w:leader="none"/>
        </w:tabs>
        <w:bidi w:val="0"/>
        <w:ind w:hanging="360" w:start="720"/>
        <w:jc w:val="start"/>
        <w:rPr/>
      </w:pPr>
      <w:r>
        <w:rPr/>
        <w:t xml:space="preserve">Vérifier que le nom et la fonction affichés en bas du menu correspondent au compte attendu. </w:t>
      </w:r>
    </w:p>
    <w:p>
      <w:pPr>
        <w:pStyle w:val="BodyText"/>
        <w:numPr>
          <w:ilvl w:val="0"/>
          <w:numId w:val="2"/>
        </w:numPr>
        <w:tabs>
          <w:tab w:val="clear" w:pos="709"/>
          <w:tab w:val="left" w:pos="720" w:leader="none"/>
        </w:tabs>
        <w:bidi w:val="0"/>
        <w:ind w:hanging="360" w:start="720"/>
        <w:jc w:val="start"/>
        <w:rPr/>
      </w:pPr>
      <w:r>
        <w:rPr/>
        <w:t xml:space="preserve">Pour terminer la session, sélectionner </w:t>
      </w:r>
      <w:r>
        <w:rPr>
          <w:rStyle w:val="OrgCode"/>
        </w:rPr>
        <w:t>Déconnexion</w:t>
      </w:r>
      <w:r>
        <w:rPr/>
        <w:t xml:space="preserve"> dans le menu principal, particulièrement sur un appareil partagé.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502785"/>
                <wp:effectExtent l="0" t="0" r="0" b="0"/>
                <wp:wrapTopAndBottom/>
                <wp:docPr id="1" name="Frame2"/>
                <a:graphic xmlns:a="http://schemas.openxmlformats.org/drawingml/2006/main">
                  <a:graphicData uri="http://schemas.microsoft.com/office/word/2010/wordprocessingShape">
                    <wps:wsp>
                      <wps:cNvSpPr txBox="1"/>
                      <wps:spPr>
                        <a:xfrm>
                          <a:off x="0" y="0"/>
                          <a:ext cx="6120130" cy="4502785"/>
                        </a:xfrm>
                        <a:prstGeom prst="rect"/>
                        <a:solidFill>
                          <a:srgbClr val="FFFFFF"/>
                        </a:solidFill>
                      </wps:spPr>
                      <wps:txbx>
                        <w:txbxContent>
                          <w:p>
                            <w:pPr>
                              <w:pStyle w:val="Illustration"/>
                              <w:bidi w:val="0"/>
                              <w:spacing w:before="120" w:after="120"/>
                              <w:jc w:val="start"/>
                              <w:rPr/>
                            </w:pPr>
                            <w:r>
                              <w:rPr/>
                              <w:drawing>
                                <wp:inline distT="0" distB="0" distL="0" distR="0">
                                  <wp:extent cx="6120130" cy="4251325"/>
                                  <wp:effectExtent l="0" t="0" r="0" b="0"/>
                                  <wp:docPr id="2" name="Fram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ame1" descr="" title=""/>
                                          <pic:cNvPicPr>
                                            <a:picLocks noChangeAspect="1" noChangeArrowheads="1"/>
                                          </pic:cNvPicPr>
                                        </pic:nvPicPr>
                                        <pic:blipFill>
                                          <a:blip r:embed="rId3"/>
                                          <a:stretch>
                                            <a:fillRect/>
                                          </a:stretch>
                                        </pic:blipFill>
                                        <pic:spPr bwMode="auto">
                                          <a:xfrm>
                                            <a:off x="0" y="0"/>
                                            <a:ext cx="6120130" cy="4251325"/>
                                          </a:xfrm>
                                          <a:prstGeom prst="rect">
                                            <a:avLst/>
                                          </a:prstGeom>
                                        </pic:spPr>
                                      </pic:pic>
                                    </a:graphicData>
                                  </a:graphic>
                                </wp:inline>
                              </w:drawing>
                              <w:t xml:space="preserve"> </w:t>
                            </w:r>
                            <w:bookmarkStart w:id="10" w:name="nil"/>
                            <w:bookmarkEnd w:id="10"/>
                            <w:r>
                              <w:rPr/>
                              <w:t xml:space="preserve">Figure </w:t>
                            </w:r>
                            <w:r>
                              <w:rPr/>
                              <w:fldChar w:fldCharType="begin"/>
                            </w:r>
                            <w:r>
                              <w:rPr/>
                              <w:instrText xml:space="preserve"> SEQ Illustration \* ARABIC </w:instrText>
                            </w:r>
                            <w:r>
                              <w:rPr/>
                              <w:fldChar w:fldCharType="separate"/>
                            </w:r>
                            <w:r>
                              <w:rPr/>
                              <w:t>2.1.1</w:t>
                            </w:r>
                            <w:r>
                              <w:rPr/>
                              <w:fldChar w:fldCharType="end"/>
                            </w:r>
                            <w:r>
                              <w:rPr/>
                              <w:t xml:space="preserve"> : Écran de connexion; le mot de passe doit rester personnel.</w:t>
                            </w:r>
                          </w:p>
                        </w:txbxContent>
                      </wps:txbx>
                      <wps:bodyPr anchor="t" lIns="0" tIns="0" rIns="0" bIns="0">
                        <a:noAutofit/>
                      </wps:bodyPr>
                    </wps:wsp>
                  </a:graphicData>
                </a:graphic>
              </wp:anchor>
            </w:drawing>
          </mc:Choice>
          <mc:Fallback>
            <w:pict>
              <v:rect style="position:absolute;rotation:-0;width:481.9pt;height:354.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251325"/>
                            <wp:effectExtent l="0" t="0" r="0" b="0"/>
                            <wp:docPr id="3" name="Fram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ame1" descr="" title=""/>
                                    <pic:cNvPicPr>
                                      <a:picLocks noChangeAspect="1" noChangeArrowheads="1"/>
                                    </pic:cNvPicPr>
                                  </pic:nvPicPr>
                                  <pic:blipFill>
                                    <a:blip r:embed="rId4"/>
                                    <a:stretch>
                                      <a:fillRect/>
                                    </a:stretch>
                                  </pic:blipFill>
                                  <pic:spPr bwMode="auto">
                                    <a:xfrm>
                                      <a:off x="0" y="0"/>
                                      <a:ext cx="6120130" cy="4251325"/>
                                    </a:xfrm>
                                    <a:prstGeom prst="rect">
                                      <a:avLst/>
                                    </a:prstGeom>
                                  </pic:spPr>
                                </pic:pic>
                              </a:graphicData>
                            </a:graphic>
                          </wp:inline>
                        </w:drawing>
                        <w:t xml:space="preserve"> </w:t>
                      </w:r>
                      <w:bookmarkStart w:id="11" w:name="nil"/>
                      <w:bookmarkEnd w:id="11"/>
                      <w:r>
                        <w:rPr/>
                        <w:t xml:space="preserve">Figure </w:t>
                      </w:r>
                      <w:r>
                        <w:rPr/>
                        <w:fldChar w:fldCharType="begin"/>
                      </w:r>
                      <w:r>
                        <w:rPr/>
                        <w:instrText xml:space="preserve"> SEQ Illustration \* ARABIC </w:instrText>
                      </w:r>
                      <w:r>
                        <w:rPr/>
                        <w:fldChar w:fldCharType="separate"/>
                      </w:r>
                      <w:r>
                        <w:rPr/>
                        <w:t>2.1.1</w:t>
                      </w:r>
                      <w:r>
                        <w:rPr/>
                        <w:fldChar w:fldCharType="end"/>
                      </w:r>
                      <w:r>
                        <w:rPr/>
                        <w:t xml:space="preserve"> : Écran de connexion; le mot de passe doit rester personnel.</w:t>
                      </w:r>
                    </w:p>
                  </w:txbxContent>
                </v:textbox>
                <w10:wrap type="topAndBottom"/>
              </v:rect>
            </w:pict>
          </mc:Fallback>
        </mc:AlternateContent>
      </w:r>
    </w:p>
    <w:p>
      <w:pPr>
        <w:pStyle w:val="Heading2"/>
        <w:bidi w:val="0"/>
        <w:ind w:hanging="0" w:start="0"/>
        <w:jc w:val="start"/>
        <w:rPr/>
      </w:pPr>
      <w:bookmarkStart w:id="12" w:name="OrgXref.org09d5546"/>
      <w:bookmarkStart w:id="13" w:name="org09d5546"/>
      <w:bookmarkEnd w:id="13"/>
      <w:r>
        <w:rPr/>
        <w:t xml:space="preserve">Utiliser le menu sur ordinateur et téléphone </w:t>
      </w:r>
      <w:bookmarkEnd w:id="12"/>
    </w:p>
    <w:p>
      <w:pPr>
        <w:pStyle w:val="BodyText"/>
        <w:bidi w:val="0"/>
        <w:spacing w:before="0" w:after="120"/>
        <w:jc w:val="start"/>
        <w:rPr/>
      </w:pPr>
      <w:r>
        <w:rPr/>
        <w:t xml:space="preserve">Sur ordinateur, le menu reste à gauche et peut être réduit. Sur téléphone, sélectionner le bouton </w:t>
      </w:r>
      <w:r>
        <w:rPr>
          <w:rStyle w:val="OrgCode"/>
        </w:rPr>
        <w:t>Ouvrir le menu</w:t>
      </w:r>
      <w:r>
        <w:rPr/>
        <w:t xml:space="preserve"> en haut de l'écran, choisir une rubrique, puis laisser le menu se refermer automatiquement. La rubrique courante est mise en évidence.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239770" cy="7626985"/>
                <wp:effectExtent l="0" t="0" r="0" b="0"/>
                <wp:wrapTopAndBottom/>
                <wp:docPr id="4" name="Frame4"/>
                <a:graphic xmlns:a="http://schemas.openxmlformats.org/drawingml/2006/main">
                  <a:graphicData uri="http://schemas.microsoft.com/office/word/2010/wordprocessingShape">
                    <wps:wsp>
                      <wps:cNvSpPr txBox="1"/>
                      <wps:spPr>
                        <a:xfrm>
                          <a:off x="0" y="0"/>
                          <a:ext cx="3239770" cy="7626985"/>
                        </a:xfrm>
                        <a:prstGeom prst="rect"/>
                        <a:solidFill>
                          <a:srgbClr val="FFFFFF"/>
                        </a:solidFill>
                      </wps:spPr>
                      <wps:txbx>
                        <w:txbxContent>
                          <w:p>
                            <w:pPr>
                              <w:pStyle w:val="Illustration"/>
                              <w:bidi w:val="0"/>
                              <w:spacing w:before="120" w:after="120"/>
                              <w:jc w:val="start"/>
                              <w:rPr/>
                            </w:pPr>
                            <w:r>
                              <w:rPr/>
                              <w:drawing>
                                <wp:inline distT="0" distB="0" distL="0" distR="0">
                                  <wp:extent cx="3239770" cy="7200265"/>
                                  <wp:effectExtent l="0" t="0" r="0" b="0"/>
                                  <wp:docPr id="5" name="Fram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ame3" descr="" title=""/>
                                          <pic:cNvPicPr>
                                            <a:picLocks noChangeAspect="1" noChangeArrowheads="1"/>
                                          </pic:cNvPicPr>
                                        </pic:nvPicPr>
                                        <pic:blipFill>
                                          <a:blip r:embed="rId5"/>
                                          <a:stretch>
                                            <a:fillRect/>
                                          </a:stretch>
                                        </pic:blipFill>
                                        <pic:spPr bwMode="auto">
                                          <a:xfrm>
                                            <a:off x="0" y="0"/>
                                            <a:ext cx="3239770" cy="7200265"/>
                                          </a:xfrm>
                                          <a:prstGeom prst="rect">
                                            <a:avLst/>
                                          </a:prstGeom>
                                        </pic:spPr>
                                      </pic:pic>
                                    </a:graphicData>
                                  </a:graphic>
                                </wp:inline>
                              </w:drawing>
                              <w:t xml:space="preserve"> </w:t>
                            </w:r>
                            <w:bookmarkStart w:id="14" w:name="nil_Copy_1"/>
                            <w:bookmarkEnd w:id="14"/>
                            <w:r>
                              <w:rPr/>
                              <w:t xml:space="preserve">Figure </w:t>
                            </w:r>
                            <w:r>
                              <w:rPr/>
                              <w:fldChar w:fldCharType="begin"/>
                            </w:r>
                            <w:r>
                              <w:rPr/>
                              <w:instrText xml:space="preserve"> SEQ Illustration \* ARABIC </w:instrText>
                            </w:r>
                            <w:r>
                              <w:rPr/>
                              <w:fldChar w:fldCharType="separate"/>
                            </w:r>
                            <w:r>
                              <w:rPr/>
                              <w:t>2.2.1</w:t>
                            </w:r>
                            <w:r>
                              <w:rPr/>
                              <w:fldChar w:fldCharType="end"/>
                            </w:r>
                            <w:r>
                              <w:rPr/>
                              <w:t xml:space="preserve"> : Menu mobile du profil feuille; les fonctions managériales ne sont pas affichées.</w:t>
                            </w:r>
                          </w:p>
                        </w:txbxContent>
                      </wps:txbx>
                      <wps:bodyPr anchor="t" lIns="0" tIns="0" rIns="0" bIns="0">
                        <a:noAutofit/>
                      </wps:bodyPr>
                    </wps:wsp>
                  </a:graphicData>
                </a:graphic>
              </wp:anchor>
            </w:drawing>
          </mc:Choice>
          <mc:Fallback>
            <w:pict>
              <v:rect style="position:absolute;rotation:-0;width:255.1pt;height:600.55pt;mso-wrap-distance-left:0pt;mso-wrap-distance-right:0pt;mso-wrap-distance-top:0pt;mso-wrap-distance-bottom:0pt;margin-top:0pt;mso-position-vertical:top;mso-position-vertical-relative:text;margin-left:113.4pt;mso-position-horizontal:center;mso-position-horizontal-relative:text">
                <v:textbox inset="0in,0in,0in,0in">
                  <w:txbxContent>
                    <w:p>
                      <w:pPr>
                        <w:pStyle w:val="Illustration"/>
                        <w:bidi w:val="0"/>
                        <w:spacing w:before="120" w:after="120"/>
                        <w:jc w:val="start"/>
                        <w:rPr/>
                      </w:pPr>
                      <w:r>
                        <w:rPr/>
                        <w:drawing>
                          <wp:inline distT="0" distB="0" distL="0" distR="0">
                            <wp:extent cx="3239770" cy="7200265"/>
                            <wp:effectExtent l="0" t="0" r="0" b="0"/>
                            <wp:docPr id="6" name="Fram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me3" descr="" title=""/>
                                    <pic:cNvPicPr>
                                      <a:picLocks noChangeAspect="1" noChangeArrowheads="1"/>
                                    </pic:cNvPicPr>
                                  </pic:nvPicPr>
                                  <pic:blipFill>
                                    <a:blip r:embed="rId6"/>
                                    <a:stretch>
                                      <a:fillRect/>
                                    </a:stretch>
                                  </pic:blipFill>
                                  <pic:spPr bwMode="auto">
                                    <a:xfrm>
                                      <a:off x="0" y="0"/>
                                      <a:ext cx="3239770" cy="7200265"/>
                                    </a:xfrm>
                                    <a:prstGeom prst="rect">
                                      <a:avLst/>
                                    </a:prstGeom>
                                  </pic:spPr>
                                </pic:pic>
                              </a:graphicData>
                            </a:graphic>
                          </wp:inline>
                        </w:drawing>
                        <w:t xml:space="preserve"> </w:t>
                      </w:r>
                      <w:bookmarkStart w:id="15" w:name="nil_Copy_1"/>
                      <w:bookmarkEnd w:id="15"/>
                      <w:r>
                        <w:rPr/>
                        <w:t xml:space="preserve">Figure </w:t>
                      </w:r>
                      <w:r>
                        <w:rPr/>
                        <w:fldChar w:fldCharType="begin"/>
                      </w:r>
                      <w:r>
                        <w:rPr/>
                        <w:instrText xml:space="preserve"> SEQ Illustration \* ARABIC </w:instrText>
                      </w:r>
                      <w:r>
                        <w:rPr/>
                        <w:fldChar w:fldCharType="separate"/>
                      </w:r>
                      <w:r>
                        <w:rPr/>
                        <w:t>2.2.1</w:t>
                      </w:r>
                      <w:r>
                        <w:rPr/>
                        <w:fldChar w:fldCharType="end"/>
                      </w:r>
                      <w:r>
                        <w:rPr/>
                        <w:t xml:space="preserve"> : Menu mobile du profil feuille; les fonctions managériales ne sont pas affichées.</w:t>
                      </w:r>
                    </w:p>
                  </w:txbxContent>
                </v:textbox>
                <w10:wrap type="topAndBottom"/>
              </v:rect>
            </w:pict>
          </mc:Fallback>
        </mc:AlternateContent>
      </w:r>
    </w:p>
    <w:p>
      <w:pPr>
        <w:pStyle w:val="Heading2"/>
        <w:bidi w:val="0"/>
        <w:ind w:hanging="0" w:start="0"/>
        <w:jc w:val="start"/>
        <w:rPr/>
      </w:pPr>
      <w:bookmarkStart w:id="16" w:name="OrgXref.org9035265"/>
      <w:bookmarkStart w:id="17" w:name="org9035265"/>
      <w:bookmarkEnd w:id="17"/>
      <w:r>
        <w:rPr/>
        <w:t xml:space="preserve">Choisir la période et lire le tableau de bord </w:t>
      </w:r>
      <w:bookmarkEnd w:id="16"/>
    </w:p>
    <w:p>
      <w:pPr>
        <w:pStyle w:val="BodyText"/>
        <w:numPr>
          <w:ilvl w:val="0"/>
          <w:numId w:val="7"/>
        </w:numPr>
        <w:tabs>
          <w:tab w:val="clear" w:pos="709"/>
          <w:tab w:val="left" w:pos="720" w:leader="none"/>
        </w:tabs>
        <w:bidi w:val="0"/>
        <w:ind w:hanging="360" w:start="720"/>
        <w:jc w:val="start"/>
        <w:rPr/>
      </w:pPr>
      <w:r>
        <w:rPr/>
        <w:t xml:space="preserve">Sélectionner </w:t>
      </w:r>
      <w:r>
        <w:rPr>
          <w:rStyle w:val="OrgCode"/>
        </w:rPr>
        <w:t>Mes tâches</w:t>
      </w:r>
      <w:r>
        <w:rPr/>
        <w:t xml:space="preserve">. </w:t>
      </w:r>
    </w:p>
    <w:p>
      <w:pPr>
        <w:pStyle w:val="BodyText"/>
        <w:numPr>
          <w:ilvl w:val="0"/>
          <w:numId w:val="6"/>
        </w:numPr>
        <w:tabs>
          <w:tab w:val="clear" w:pos="709"/>
          <w:tab w:val="left" w:pos="720" w:leader="none"/>
        </w:tabs>
        <w:bidi w:val="0"/>
        <w:ind w:hanging="360" w:start="720"/>
        <w:jc w:val="start"/>
        <w:rPr/>
      </w:pPr>
      <w:r>
        <w:rPr/>
        <w:t xml:space="preserve">Utiliser </w:t>
      </w:r>
      <w:r>
        <w:rPr>
          <w:rStyle w:val="OrgCode"/>
        </w:rPr>
        <w:t>Période précédente</w:t>
      </w:r>
      <w:r>
        <w:rPr/>
        <w:t xml:space="preserve"> ou </w:t>
      </w:r>
      <w:r>
        <w:rPr>
          <w:rStyle w:val="OrgCode"/>
        </w:rPr>
        <w:t>Période suivante</w:t>
      </w:r>
      <w:r>
        <w:rPr/>
        <w:t xml:space="preserve"> pour changer de semaine ou de mois. </w:t>
      </w:r>
    </w:p>
    <w:p>
      <w:pPr>
        <w:pStyle w:val="BodyText"/>
        <w:numPr>
          <w:ilvl w:val="0"/>
          <w:numId w:val="6"/>
        </w:numPr>
        <w:tabs>
          <w:tab w:val="clear" w:pos="709"/>
          <w:tab w:val="left" w:pos="720" w:leader="none"/>
        </w:tabs>
        <w:bidi w:val="0"/>
        <w:ind w:hanging="360" w:start="720"/>
        <w:jc w:val="start"/>
        <w:rPr/>
      </w:pPr>
      <w:r>
        <w:rPr/>
        <w:t xml:space="preserve">Lire sur chaque carte le statut, le pourcentage, l'évolution sur la période, les dates et la charge restante. </w:t>
      </w:r>
    </w:p>
    <w:p>
      <w:pPr>
        <w:pStyle w:val="BodyText"/>
        <w:numPr>
          <w:ilvl w:val="0"/>
          <w:numId w:val="6"/>
        </w:numPr>
        <w:tabs>
          <w:tab w:val="clear" w:pos="709"/>
          <w:tab w:val="left" w:pos="720" w:leader="none"/>
        </w:tabs>
        <w:bidi w:val="0"/>
        <w:ind w:hanging="360" w:start="720"/>
        <w:jc w:val="start"/>
        <w:rPr/>
      </w:pPr>
      <w:r>
        <w:rPr/>
        <w:t xml:space="preserve">Sélectionner le titre d'une tâche pour ouvrir son détail. </w:t>
      </w:r>
    </w:p>
    <w:p>
      <w:pPr>
        <w:pStyle w:val="BodyText"/>
        <w:numPr>
          <w:ilvl w:val="0"/>
          <w:numId w:val="6"/>
        </w:numPr>
        <w:tabs>
          <w:tab w:val="clear" w:pos="709"/>
          <w:tab w:val="left" w:pos="720" w:leader="none"/>
        </w:tabs>
        <w:bidi w:val="0"/>
        <w:ind w:hanging="360" w:start="720"/>
        <w:jc w:val="start"/>
        <w:rPr/>
      </w:pPr>
      <w:r>
        <w:rPr/>
        <w:t xml:space="preserve">Si aucune tâche n'apparaît, contrôler d'abord la période avant de conclure qu'aucune attribution n'existe.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553585"/>
                <wp:effectExtent l="0" t="0" r="0" b="0"/>
                <wp:wrapTopAndBottom/>
                <wp:docPr id="7" name="Frame6"/>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8" name="Fram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rame5" descr="" title=""/>
                                          <pic:cNvPicPr>
                                            <a:picLocks noChangeAspect="1" noChangeArrowheads="1"/>
                                          </pic:cNvPicPr>
                                        </pic:nvPicPr>
                                        <pic:blipFill>
                                          <a:blip r:embed="rId7"/>
                                          <a:stretch>
                                            <a:fillRect/>
                                          </a:stretch>
                                        </pic:blipFill>
                                        <pic:spPr bwMode="auto">
                                          <a:xfrm>
                                            <a:off x="0" y="0"/>
                                            <a:ext cx="6120130" cy="4302125"/>
                                          </a:xfrm>
                                          <a:prstGeom prst="rect">
                                            <a:avLst/>
                                          </a:prstGeom>
                                        </pic:spPr>
                                      </pic:pic>
                                    </a:graphicData>
                                  </a:graphic>
                                </wp:inline>
                              </w:drawing>
                              <w:t xml:space="preserve"> </w:t>
                            </w:r>
                            <w:bookmarkStart w:id="18" w:name="nil_Copy_2"/>
                            <w:bookmarkEnd w:id="18"/>
                            <w:r>
                              <w:rPr/>
                              <w:t xml:space="preserve">Figure </w:t>
                            </w:r>
                            <w:r>
                              <w:rPr/>
                              <w:fldChar w:fldCharType="begin"/>
                            </w:r>
                            <w:r>
                              <w:rPr/>
                              <w:instrText xml:space="preserve"> SEQ Illustration \* ARABIC </w:instrText>
                            </w:r>
                            <w:r>
                              <w:rPr/>
                              <w:fldChar w:fldCharType="separate"/>
                            </w:r>
                            <w:r>
                              <w:rPr/>
                              <w:t>2.3.1</w:t>
                            </w:r>
                            <w:r>
                              <w:rPr/>
                              <w:fldChar w:fldCharType="end"/>
                            </w:r>
                            <w:r>
                              <w:rPr/>
                              <w:t xml:space="preserve"> : Tableau de bord personnel du profil feuille.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9" name="Fram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rame5" descr="" title=""/>
                                    <pic:cNvPicPr>
                                      <a:picLocks noChangeAspect="1" noChangeArrowheads="1"/>
                                    </pic:cNvPicPr>
                                  </pic:nvPicPr>
                                  <pic:blipFill>
                                    <a:blip r:embed="rId8"/>
                                    <a:stretch>
                                      <a:fillRect/>
                                    </a:stretch>
                                  </pic:blipFill>
                                  <pic:spPr bwMode="auto">
                                    <a:xfrm>
                                      <a:off x="0" y="0"/>
                                      <a:ext cx="6120130" cy="4302125"/>
                                    </a:xfrm>
                                    <a:prstGeom prst="rect">
                                      <a:avLst/>
                                    </a:prstGeom>
                                  </pic:spPr>
                                </pic:pic>
                              </a:graphicData>
                            </a:graphic>
                          </wp:inline>
                        </w:drawing>
                        <w:t xml:space="preserve"> </w:t>
                      </w:r>
                      <w:bookmarkStart w:id="19" w:name="nil_Copy_2"/>
                      <w:bookmarkEnd w:id="19"/>
                      <w:r>
                        <w:rPr/>
                        <w:t xml:space="preserve">Figure </w:t>
                      </w:r>
                      <w:r>
                        <w:rPr/>
                        <w:fldChar w:fldCharType="begin"/>
                      </w:r>
                      <w:r>
                        <w:rPr/>
                        <w:instrText xml:space="preserve"> SEQ Illustration \* ARABIC </w:instrText>
                      </w:r>
                      <w:r>
                        <w:rPr/>
                        <w:fldChar w:fldCharType="separate"/>
                      </w:r>
                      <w:r>
                        <w:rPr/>
                        <w:t>2.3.1</w:t>
                      </w:r>
                      <w:r>
                        <w:rPr/>
                        <w:fldChar w:fldCharType="end"/>
                      </w:r>
                      <w:r>
                        <w:rPr/>
                        <w:t xml:space="preserve"> : Tableau de bord personnel du profil feuille.</w:t>
                      </w:r>
                    </w:p>
                  </w:txbxContent>
                </v:textbox>
                <w10:wrap type="topAndBottom"/>
              </v:rect>
            </w:pict>
          </mc:Fallback>
        </mc:AlternateContent>
      </w:r>
    </w:p>
    <w:p>
      <w:pPr>
        <w:pStyle w:val="Heading2"/>
        <w:bidi w:val="0"/>
        <w:ind w:hanging="0" w:start="0"/>
        <w:jc w:val="start"/>
        <w:rPr/>
      </w:pPr>
      <w:bookmarkStart w:id="20" w:name="OrgXref.orgf8a777d"/>
      <w:bookmarkStart w:id="21" w:name="orgf8a777d"/>
      <w:bookmarkEnd w:id="21"/>
      <w:r>
        <w:rPr/>
        <w:t xml:space="preserve">Lire le détail et le graphique d'une tâche </w:t>
      </w:r>
      <w:bookmarkEnd w:id="20"/>
    </w:p>
    <w:p>
      <w:pPr>
        <w:pStyle w:val="BodyText"/>
        <w:bidi w:val="0"/>
        <w:spacing w:before="0" w:after="120"/>
        <w:jc w:val="start"/>
        <w:rPr/>
      </w:pPr>
      <w:r>
        <w:rPr/>
        <w:t xml:space="preserve">Le haut de la page présente le code, le titre, le statut et le pourcentage. La ligne de détails distingue la date de début, la date du jour, la fin prévue, la charge initiale, la charge réalisée et la charge restante. </w:t>
      </w:r>
    </w:p>
    <w:p>
      <w:pPr>
        <w:pStyle w:val="BodyText"/>
        <w:bidi w:val="0"/>
        <w:spacing w:before="0" w:after="120"/>
        <w:jc w:val="start"/>
        <w:rPr/>
      </w:pPr>
      <w:r>
        <w:rPr/>
        <w:t xml:space="preserve">Le graphique place les dates sur l'axe horizontal et la progression sur l'axe vertical. Les repères identifient le début, aujourd'hui et la fin prévue. Les points pleins correspondent à des progressions réellement saisies; les points reportés prolongent la dernière valeur connue. Une zone de retard peut apparaître après la date de fin prévue. </w:t>
      </w:r>
    </w:p>
    <w:p>
      <w:pPr>
        <w:pStyle w:val="BodyText"/>
        <w:bidi w:val="0"/>
        <w:spacing w:before="0" w:after="120"/>
        <w:jc w:val="start"/>
        <w:rPr/>
      </w:pPr>
      <w:r>
        <w:rPr/>
        <w:t xml:space="preserve">Utiliser le bouton de légende ou la table alternative pour obtenir une explication textuelle. Au clavier, placer le focus sur le graphique puis utiliser les flèches gauche et droite pour parcourir les dates.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143375" cy="7626985"/>
                <wp:effectExtent l="0" t="0" r="0" b="0"/>
                <wp:wrapTopAndBottom/>
                <wp:docPr id="10" name="Frame8"/>
                <a:graphic xmlns:a="http://schemas.openxmlformats.org/drawingml/2006/main">
                  <a:graphicData uri="http://schemas.microsoft.com/office/word/2010/wordprocessingShape">
                    <wps:wsp>
                      <wps:cNvSpPr txBox="1"/>
                      <wps:spPr>
                        <a:xfrm>
                          <a:off x="0" y="0"/>
                          <a:ext cx="4143375" cy="7626985"/>
                        </a:xfrm>
                        <a:prstGeom prst="rect"/>
                        <a:solidFill>
                          <a:srgbClr val="FFFFFF"/>
                        </a:solidFill>
                      </wps:spPr>
                      <wps:txbx>
                        <w:txbxContent>
                          <w:p>
                            <w:pPr>
                              <w:pStyle w:val="Illustration"/>
                              <w:bidi w:val="0"/>
                              <w:spacing w:before="120" w:after="120"/>
                              <w:jc w:val="start"/>
                              <w:rPr/>
                            </w:pPr>
                            <w:r>
                              <w:rPr/>
                              <w:drawing>
                                <wp:inline distT="0" distB="0" distL="0" distR="0">
                                  <wp:extent cx="4143375" cy="7200265"/>
                                  <wp:effectExtent l="0" t="0" r="0" b="0"/>
                                  <wp:docPr id="11" name="Fram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ame7" descr="" title=""/>
                                          <pic:cNvPicPr>
                                            <a:picLocks noChangeAspect="1" noChangeArrowheads="1"/>
                                          </pic:cNvPicPr>
                                        </pic:nvPicPr>
                                        <pic:blipFill>
                                          <a:blip r:embed="rId9"/>
                                          <a:stretch>
                                            <a:fillRect/>
                                          </a:stretch>
                                        </pic:blipFill>
                                        <pic:spPr bwMode="auto">
                                          <a:xfrm>
                                            <a:off x="0" y="0"/>
                                            <a:ext cx="4143375" cy="7200265"/>
                                          </a:xfrm>
                                          <a:prstGeom prst="rect">
                                            <a:avLst/>
                                          </a:prstGeom>
                                        </pic:spPr>
                                      </pic:pic>
                                    </a:graphicData>
                                  </a:graphic>
                                </wp:inline>
                              </w:drawing>
                              <w:t xml:space="preserve"> </w:t>
                            </w:r>
                            <w:bookmarkStart w:id="22" w:name="nil_Copy_3"/>
                            <w:bookmarkEnd w:id="22"/>
                            <w:r>
                              <w:rPr/>
                              <w:t xml:space="preserve">Figure </w:t>
                            </w:r>
                            <w:r>
                              <w:rPr/>
                              <w:fldChar w:fldCharType="begin"/>
                            </w:r>
                            <w:r>
                              <w:rPr/>
                              <w:instrText xml:space="preserve"> SEQ Illustration \* ARABIC </w:instrText>
                            </w:r>
                            <w:r>
                              <w:rPr/>
                              <w:fldChar w:fldCharType="separate"/>
                            </w:r>
                            <w:r>
                              <w:rPr/>
                              <w:t>2.4.1</w:t>
                            </w:r>
                            <w:r>
                              <w:rPr/>
                              <w:fldChar w:fldCharType="end"/>
                            </w:r>
                            <w:r>
                              <w:rPr/>
                              <w:t xml:space="preserve"> : Détail d'une tâche avec dates, charges, graphique et conversation.</w:t>
                            </w:r>
                          </w:p>
                        </w:txbxContent>
                      </wps:txbx>
                      <wps:bodyPr anchor="t" lIns="0" tIns="0" rIns="0" bIns="0">
                        <a:noAutofit/>
                      </wps:bodyPr>
                    </wps:wsp>
                  </a:graphicData>
                </a:graphic>
              </wp:anchor>
            </w:drawing>
          </mc:Choice>
          <mc:Fallback>
            <w:pict>
              <v:rect style="position:absolute;rotation:-0;width:326.25pt;height:600.55pt;mso-wrap-distance-left:0pt;mso-wrap-distance-right:0pt;mso-wrap-distance-top:0pt;mso-wrap-distance-bottom:0pt;margin-top:0pt;mso-position-vertical:top;mso-position-vertical-relative:text;margin-left:77.85pt;mso-position-horizontal:center;mso-position-horizontal-relative:text">
                <v:textbox inset="0in,0in,0in,0in">
                  <w:txbxContent>
                    <w:p>
                      <w:pPr>
                        <w:pStyle w:val="Illustration"/>
                        <w:bidi w:val="0"/>
                        <w:spacing w:before="120" w:after="120"/>
                        <w:jc w:val="start"/>
                        <w:rPr/>
                      </w:pPr>
                      <w:r>
                        <w:rPr/>
                        <w:drawing>
                          <wp:inline distT="0" distB="0" distL="0" distR="0">
                            <wp:extent cx="4143375" cy="7200265"/>
                            <wp:effectExtent l="0" t="0" r="0" b="0"/>
                            <wp:docPr id="12" name="Fram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rame7" descr="" title=""/>
                                    <pic:cNvPicPr>
                                      <a:picLocks noChangeAspect="1" noChangeArrowheads="1"/>
                                    </pic:cNvPicPr>
                                  </pic:nvPicPr>
                                  <pic:blipFill>
                                    <a:blip r:embed="rId10"/>
                                    <a:stretch>
                                      <a:fillRect/>
                                    </a:stretch>
                                  </pic:blipFill>
                                  <pic:spPr bwMode="auto">
                                    <a:xfrm>
                                      <a:off x="0" y="0"/>
                                      <a:ext cx="4143375" cy="7200265"/>
                                    </a:xfrm>
                                    <a:prstGeom prst="rect">
                                      <a:avLst/>
                                    </a:prstGeom>
                                  </pic:spPr>
                                </pic:pic>
                              </a:graphicData>
                            </a:graphic>
                          </wp:inline>
                        </w:drawing>
                        <w:t xml:space="preserve"> </w:t>
                      </w:r>
                      <w:bookmarkStart w:id="23" w:name="nil_Copy_3"/>
                      <w:bookmarkEnd w:id="23"/>
                      <w:r>
                        <w:rPr/>
                        <w:t xml:space="preserve">Figure </w:t>
                      </w:r>
                      <w:r>
                        <w:rPr/>
                        <w:fldChar w:fldCharType="begin"/>
                      </w:r>
                      <w:r>
                        <w:rPr/>
                        <w:instrText xml:space="preserve"> SEQ Illustration \* ARABIC </w:instrText>
                      </w:r>
                      <w:r>
                        <w:rPr/>
                        <w:fldChar w:fldCharType="separate"/>
                      </w:r>
                      <w:r>
                        <w:rPr/>
                        <w:t>2.4.1</w:t>
                      </w:r>
                      <w:r>
                        <w:rPr/>
                        <w:fldChar w:fldCharType="end"/>
                      </w:r>
                      <w:r>
                        <w:rPr/>
                        <w:t xml:space="preserve"> : Détail d'une tâche avec dates, charges, graphique et conversation.</w:t>
                      </w:r>
                    </w:p>
                  </w:txbxContent>
                </v:textbox>
                <w10:wrap type="topAndBottom"/>
              </v:rect>
            </w:pict>
          </mc:Fallback>
        </mc:AlternateContent>
      </w:r>
    </w:p>
    <w:p>
      <w:pPr>
        <w:pStyle w:val="Heading2"/>
        <w:bidi w:val="0"/>
        <w:ind w:hanging="0" w:start="0"/>
        <w:jc w:val="start"/>
        <w:rPr/>
      </w:pPr>
      <w:bookmarkStart w:id="24" w:name="OrgXref.orge9f6a9f"/>
      <w:bookmarkStart w:id="25" w:name="orge9f6a9f"/>
      <w:bookmarkEnd w:id="25"/>
      <w:r>
        <w:rPr/>
        <w:t xml:space="preserve">Mettre à jour la progression </w:t>
      </w:r>
      <w:bookmarkEnd w:id="24"/>
    </w:p>
    <w:p>
      <w:pPr>
        <w:pStyle w:val="BodyText"/>
        <w:numPr>
          <w:ilvl w:val="0"/>
          <w:numId w:val="9"/>
        </w:numPr>
        <w:tabs>
          <w:tab w:val="clear" w:pos="709"/>
          <w:tab w:val="left" w:pos="720" w:leader="none"/>
        </w:tabs>
        <w:bidi w:val="0"/>
        <w:ind w:hanging="360" w:start="720"/>
        <w:jc w:val="start"/>
        <w:rPr/>
      </w:pPr>
      <w:r>
        <w:rPr/>
        <w:t xml:space="preserve">Ouvrir la tâche selon </w:t>
      </w:r>
      <w:hyperlink w:anchor="proc-tableau-bord">
        <w:r>
          <w:rPr>
            <w:rStyle w:val="Hyperlink"/>
          </w:rPr>
          <w:t>Choisir la période et lire le tableau de bord</w:t>
        </w:r>
      </w:hyperlink>
      <w:r>
        <w:rPr/>
        <w:t xml:space="preserve">. </w:t>
      </w:r>
    </w:p>
    <w:p>
      <w:pPr>
        <w:pStyle w:val="BodyText"/>
        <w:numPr>
          <w:ilvl w:val="0"/>
          <w:numId w:val="8"/>
        </w:numPr>
        <w:tabs>
          <w:tab w:val="clear" w:pos="709"/>
          <w:tab w:val="left" w:pos="720" w:leader="none"/>
        </w:tabs>
        <w:bidi w:val="0"/>
        <w:ind w:hanging="360" w:start="720"/>
        <w:jc w:val="start"/>
        <w:rPr/>
      </w:pPr>
      <w:r>
        <w:rPr/>
        <w:t xml:space="preserve">Dans </w:t>
      </w:r>
      <w:r>
        <w:rPr>
          <w:rStyle w:val="OrgCode"/>
        </w:rPr>
        <w:t>Mise à jour quotidienne — Progression</w:t>
      </w:r>
      <w:r>
        <w:rPr/>
        <w:t xml:space="preserve">, déplacer le curseur jusqu'au pourcentage atteint. </w:t>
      </w:r>
    </w:p>
    <w:p>
      <w:pPr>
        <w:pStyle w:val="BodyText"/>
        <w:numPr>
          <w:ilvl w:val="0"/>
          <w:numId w:val="8"/>
        </w:numPr>
        <w:tabs>
          <w:tab w:val="clear" w:pos="709"/>
          <w:tab w:val="left" w:pos="720" w:leader="none"/>
        </w:tabs>
        <w:bidi w:val="0"/>
        <w:ind w:hanging="360" w:start="720"/>
        <w:jc w:val="start"/>
        <w:rPr/>
      </w:pPr>
      <w:r>
        <w:rPr/>
        <w:t xml:space="preserve">Saisir une observation lorsque le résultat, la difficulté ou la prochaine étape mérite d'être expliqué. </w:t>
      </w:r>
    </w:p>
    <w:p>
      <w:pPr>
        <w:pStyle w:val="BodyText"/>
        <w:numPr>
          <w:ilvl w:val="0"/>
          <w:numId w:val="8"/>
        </w:numPr>
        <w:tabs>
          <w:tab w:val="clear" w:pos="709"/>
          <w:tab w:val="left" w:pos="720" w:leader="none"/>
        </w:tabs>
        <w:bidi w:val="0"/>
        <w:ind w:hanging="360" w:start="720"/>
        <w:jc w:val="start"/>
        <w:rPr/>
      </w:pPr>
      <w:r>
        <w:rPr/>
        <w:t xml:space="preserve">Cocher </w:t>
      </w:r>
      <w:r>
        <w:rPr>
          <w:rStyle w:val="OrgCode"/>
        </w:rPr>
        <w:t>Je suis bloqué</w:t>
      </w:r>
      <w:r>
        <w:rPr/>
        <w:t xml:space="preserve"> si un obstacle empêche réellement la poursuite; pour une tâche personnelle de la Direction générale, le libellé devient </w:t>
      </w:r>
      <w:r>
        <w:rPr>
          <w:rStyle w:val="OrgCode"/>
        </w:rPr>
        <w:t>Signaler un point d'attention</w:t>
      </w:r>
      <w:r>
        <w:rPr/>
        <w:t xml:space="preserve">. </w:t>
      </w:r>
    </w:p>
    <w:p>
      <w:pPr>
        <w:pStyle w:val="BodyText"/>
        <w:numPr>
          <w:ilvl w:val="0"/>
          <w:numId w:val="8"/>
        </w:numPr>
        <w:tabs>
          <w:tab w:val="clear" w:pos="709"/>
          <w:tab w:val="left" w:pos="720" w:leader="none"/>
        </w:tabs>
        <w:bidi w:val="0"/>
        <w:ind w:hanging="360" w:start="720"/>
        <w:jc w:val="start"/>
        <w:rPr/>
      </w:pPr>
      <w:r>
        <w:rPr/>
        <w:t xml:space="preserve">Sélectionner </w:t>
      </w:r>
      <w:r>
        <w:rPr>
          <w:rStyle w:val="OrgCode"/>
        </w:rPr>
        <w:t>Enregistrer la progression</w:t>
      </w:r>
      <w:r>
        <w:rPr/>
        <w:t xml:space="preserve"> et attendre le message de confirmation. </w:t>
      </w:r>
    </w:p>
    <w:p>
      <w:pPr>
        <w:pStyle w:val="BodyText"/>
        <w:bidi w:val="0"/>
        <w:spacing w:before="0" w:after="120"/>
        <w:jc w:val="start"/>
        <w:rPr/>
      </w:pPr>
      <w:r>
        <w:rPr/>
        <w:t xml:space="preserve">Une observation est obligatoire lorsque le pourcentage diminue ou lorsqu'un blocage est signalé. Une saisie à </w:t>
      </w:r>
      <w:r>
        <w:rPr>
          <w:rStyle w:val="OrgCode"/>
        </w:rPr>
        <w:t>100 %</w:t>
      </w:r>
      <w:r>
        <w:rPr/>
        <w:t xml:space="preserve"> demande encore une validation explicite du responsable. </w:t>
      </w:r>
    </w:p>
    <w:p>
      <w:pPr>
        <w:pStyle w:val="Heading2"/>
        <w:bidi w:val="0"/>
        <w:ind w:hanging="0" w:start="0"/>
        <w:jc w:val="start"/>
        <w:rPr/>
      </w:pPr>
      <w:bookmarkStart w:id="26" w:name="OrgXref.org87513e1"/>
      <w:bookmarkStart w:id="27" w:name="org87513e1"/>
      <w:bookmarkEnd w:id="27"/>
      <w:r>
        <w:rPr/>
        <w:t xml:space="preserve">Publier une observation sans modifier le pourcentage </w:t>
      </w:r>
      <w:bookmarkEnd w:id="26"/>
    </w:p>
    <w:p>
      <w:pPr>
        <w:pStyle w:val="BodyText"/>
        <w:numPr>
          <w:ilvl w:val="0"/>
          <w:numId w:val="11"/>
        </w:numPr>
        <w:tabs>
          <w:tab w:val="clear" w:pos="709"/>
          <w:tab w:val="left" w:pos="720" w:leader="none"/>
        </w:tabs>
        <w:bidi w:val="0"/>
        <w:ind w:hanging="360" w:start="720"/>
        <w:jc w:val="start"/>
        <w:rPr/>
      </w:pPr>
      <w:r>
        <w:rPr/>
        <w:t xml:space="preserve">Ouvrir la tâche et repérer le bloc </w:t>
      </w:r>
      <w:r>
        <w:rPr>
          <w:rStyle w:val="OrgCode"/>
        </w:rPr>
        <w:t>Ajouter une observation</w:t>
      </w:r>
      <w:r>
        <w:rPr/>
        <w:t xml:space="preserve">. </w:t>
      </w:r>
    </w:p>
    <w:p>
      <w:pPr>
        <w:pStyle w:val="BodyText"/>
        <w:numPr>
          <w:ilvl w:val="0"/>
          <w:numId w:val="10"/>
        </w:numPr>
        <w:tabs>
          <w:tab w:val="clear" w:pos="709"/>
          <w:tab w:val="left" w:pos="720" w:leader="none"/>
        </w:tabs>
        <w:bidi w:val="0"/>
        <w:ind w:hanging="360" w:start="720"/>
        <w:jc w:val="start"/>
        <w:rPr/>
      </w:pPr>
      <w:r>
        <w:rPr/>
        <w:t xml:space="preserve">Saisir un message utile et vérifiable, par exemple une décision reçue, une pièce manquante ou la prochaine échéance. </w:t>
      </w:r>
    </w:p>
    <w:p>
      <w:pPr>
        <w:pStyle w:val="BodyText"/>
        <w:numPr>
          <w:ilvl w:val="0"/>
          <w:numId w:val="10"/>
        </w:numPr>
        <w:tabs>
          <w:tab w:val="clear" w:pos="709"/>
          <w:tab w:val="left" w:pos="720" w:leader="none"/>
        </w:tabs>
        <w:bidi w:val="0"/>
        <w:ind w:hanging="360" w:start="720"/>
        <w:jc w:val="start"/>
        <w:rPr/>
      </w:pPr>
      <w:r>
        <w:rPr/>
        <w:t xml:space="preserve">Sélectionner </w:t>
      </w:r>
      <w:r>
        <w:rPr>
          <w:rStyle w:val="OrgCode"/>
        </w:rPr>
        <w:t>Publier</w:t>
      </w:r>
      <w:r>
        <w:rPr/>
        <w:t xml:space="preserve">. </w:t>
      </w:r>
    </w:p>
    <w:p>
      <w:pPr>
        <w:pStyle w:val="BodyText"/>
        <w:numPr>
          <w:ilvl w:val="0"/>
          <w:numId w:val="10"/>
        </w:numPr>
        <w:tabs>
          <w:tab w:val="clear" w:pos="709"/>
          <w:tab w:val="left" w:pos="720" w:leader="none"/>
        </w:tabs>
        <w:bidi w:val="0"/>
        <w:ind w:hanging="360" w:start="720"/>
        <w:jc w:val="start"/>
        <w:rPr/>
      </w:pPr>
      <w:r>
        <w:rPr/>
        <w:t xml:space="preserve">Vérifier le nouveau message dans </w:t>
      </w:r>
      <w:r>
        <w:rPr>
          <w:rStyle w:val="OrgCode"/>
        </w:rPr>
        <w:t>Conversation et observations</w:t>
      </w:r>
      <w:r>
        <w:rPr/>
        <w:t xml:space="preserve"> avec sa date, son auteur et son type. </w:t>
      </w:r>
    </w:p>
    <w:p>
      <w:pPr>
        <w:pStyle w:val="BodyText"/>
        <w:bidi w:val="0"/>
        <w:spacing w:before="0" w:after="120"/>
        <w:jc w:val="start"/>
        <w:rPr/>
      </w:pPr>
      <w:r>
        <w:rPr/>
        <w:t xml:space="preserve">Une observation publiée appartient à l'historique auditable. En cas d'erreur, ne pas réécrire silencieusement l'information d'un autre utilisateur; publier une précision ou demander une correction au responsable.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4502785"/>
                <wp:effectExtent l="0" t="0" r="0" b="0"/>
                <wp:wrapTopAndBottom/>
                <wp:docPr id="13" name="Frame10"/>
                <a:graphic xmlns:a="http://schemas.openxmlformats.org/drawingml/2006/main">
                  <a:graphicData uri="http://schemas.microsoft.com/office/word/2010/wordprocessingShape">
                    <wps:wsp>
                      <wps:cNvSpPr txBox="1"/>
                      <wps:spPr>
                        <a:xfrm>
                          <a:off x="0" y="0"/>
                          <a:ext cx="6120130" cy="4502785"/>
                        </a:xfrm>
                        <a:prstGeom prst="rect"/>
                        <a:solidFill>
                          <a:srgbClr val="FFFFFF"/>
                        </a:solidFill>
                      </wps:spPr>
                      <wps:txbx>
                        <w:txbxContent>
                          <w:p>
                            <w:pPr>
                              <w:pStyle w:val="Illustration"/>
                              <w:bidi w:val="0"/>
                              <w:spacing w:before="120" w:after="120"/>
                              <w:jc w:val="start"/>
                              <w:rPr/>
                            </w:pPr>
                            <w:r>
                              <w:rPr/>
                              <w:drawing>
                                <wp:inline distT="0" distB="0" distL="0" distR="0">
                                  <wp:extent cx="6120130" cy="4251325"/>
                                  <wp:effectExtent l="0" t="0" r="0" b="0"/>
                                  <wp:docPr id="14" name="Fram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ame9" descr="" title=""/>
                                          <pic:cNvPicPr>
                                            <a:picLocks noChangeAspect="1" noChangeArrowheads="1"/>
                                          </pic:cNvPicPr>
                                        </pic:nvPicPr>
                                        <pic:blipFill>
                                          <a:blip r:embed="rId11"/>
                                          <a:stretch>
                                            <a:fillRect/>
                                          </a:stretch>
                                        </pic:blipFill>
                                        <pic:spPr bwMode="auto">
                                          <a:xfrm>
                                            <a:off x="0" y="0"/>
                                            <a:ext cx="6120130" cy="4251325"/>
                                          </a:xfrm>
                                          <a:prstGeom prst="rect">
                                            <a:avLst/>
                                          </a:prstGeom>
                                        </pic:spPr>
                                      </pic:pic>
                                    </a:graphicData>
                                  </a:graphic>
                                </wp:inline>
                              </w:drawing>
                              <w:t xml:space="preserve"> </w:t>
                            </w:r>
                            <w:bookmarkStart w:id="28" w:name="nil_Copy_4"/>
                            <w:bookmarkEnd w:id="28"/>
                            <w:r>
                              <w:rPr/>
                              <w:t xml:space="preserve">Figure </w:t>
                            </w:r>
                            <w:r>
                              <w:rPr/>
                              <w:fldChar w:fldCharType="begin"/>
                            </w:r>
                            <w:r>
                              <w:rPr/>
                              <w:instrText xml:space="preserve"> SEQ Illustration \* ARABIC </w:instrText>
                            </w:r>
                            <w:r>
                              <w:rPr/>
                              <w:fldChar w:fldCharType="separate"/>
                            </w:r>
                            <w:r>
                              <w:rPr/>
                              <w:t>2.6.1</w:t>
                            </w:r>
                            <w:r>
                              <w:rPr/>
                              <w:fldChar w:fldCharType="end"/>
                            </w:r>
                            <w:r>
                              <w:rPr/>
                              <w:t xml:space="preserve"> : Commandes de progression et d'observation d'une tâche.</w:t>
                            </w:r>
                          </w:p>
                        </w:txbxContent>
                      </wps:txbx>
                      <wps:bodyPr anchor="t" lIns="0" tIns="0" rIns="0" bIns="0">
                        <a:noAutofit/>
                      </wps:bodyPr>
                    </wps:wsp>
                  </a:graphicData>
                </a:graphic>
              </wp:anchor>
            </w:drawing>
          </mc:Choice>
          <mc:Fallback>
            <w:pict>
              <v:rect style="position:absolute;rotation:-0;width:481.9pt;height:354.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251325"/>
                            <wp:effectExtent l="0" t="0" r="0" b="0"/>
                            <wp:docPr id="15" name="Fram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ame9" descr="" title=""/>
                                    <pic:cNvPicPr>
                                      <a:picLocks noChangeAspect="1" noChangeArrowheads="1"/>
                                    </pic:cNvPicPr>
                                  </pic:nvPicPr>
                                  <pic:blipFill>
                                    <a:blip r:embed="rId12"/>
                                    <a:stretch>
                                      <a:fillRect/>
                                    </a:stretch>
                                  </pic:blipFill>
                                  <pic:spPr bwMode="auto">
                                    <a:xfrm>
                                      <a:off x="0" y="0"/>
                                      <a:ext cx="6120130" cy="4251325"/>
                                    </a:xfrm>
                                    <a:prstGeom prst="rect">
                                      <a:avLst/>
                                    </a:prstGeom>
                                  </pic:spPr>
                                </pic:pic>
                              </a:graphicData>
                            </a:graphic>
                          </wp:inline>
                        </w:drawing>
                        <w:t xml:space="preserve"> </w:t>
                      </w:r>
                      <w:bookmarkStart w:id="29" w:name="nil_Copy_4"/>
                      <w:bookmarkEnd w:id="29"/>
                      <w:r>
                        <w:rPr/>
                        <w:t xml:space="preserve">Figure </w:t>
                      </w:r>
                      <w:r>
                        <w:rPr/>
                        <w:fldChar w:fldCharType="begin"/>
                      </w:r>
                      <w:r>
                        <w:rPr/>
                        <w:instrText xml:space="preserve"> SEQ Illustration \* ARABIC </w:instrText>
                      </w:r>
                      <w:r>
                        <w:rPr/>
                        <w:fldChar w:fldCharType="separate"/>
                      </w:r>
                      <w:r>
                        <w:rPr/>
                        <w:t>2.6.1</w:t>
                      </w:r>
                      <w:r>
                        <w:rPr/>
                        <w:fldChar w:fldCharType="end"/>
                      </w:r>
                      <w:r>
                        <w:rPr/>
                        <w:t xml:space="preserve"> : Commandes de progression et d'observation d'une tâche.</w:t>
                      </w:r>
                    </w:p>
                  </w:txbxContent>
                </v:textbox>
                <w10:wrap type="topAndBottom"/>
              </v:rect>
            </w:pict>
          </mc:Fallback>
        </mc:AlternateContent>
      </w:r>
    </w:p>
    <w:p>
      <w:pPr>
        <w:pStyle w:val="Heading2"/>
        <w:bidi w:val="0"/>
        <w:ind w:hanging="0" w:start="0"/>
        <w:jc w:val="start"/>
        <w:rPr/>
      </w:pPr>
      <w:bookmarkStart w:id="30" w:name="OrgXref.orgf63d8bf"/>
      <w:bookmarkStart w:id="31" w:name="orgf63d8bf"/>
      <w:bookmarkEnd w:id="31"/>
      <w:r>
        <w:rPr/>
        <w:t xml:space="preserve">Proposer une tâche </w:t>
      </w:r>
      <w:bookmarkEnd w:id="30"/>
    </w:p>
    <w:p>
      <w:pPr>
        <w:pStyle w:val="BodyText"/>
        <w:bidi w:val="0"/>
        <w:spacing w:before="0" w:after="120"/>
        <w:jc w:val="start"/>
        <w:rPr/>
      </w:pPr>
      <w:r>
        <w:rPr/>
        <w:t xml:space="preserve">Cette procédure convient à tout utilisateur actif, notamment au collaborateur qui ne possède pas le menu </w:t>
      </w:r>
      <w:r>
        <w:rPr>
          <w:rStyle w:val="OrgCode"/>
        </w:rPr>
        <w:t>Affecter</w:t>
      </w:r>
      <w:r>
        <w:rPr/>
        <w:t xml:space="preserve">. </w:t>
      </w:r>
    </w:p>
    <w:p>
      <w:pPr>
        <w:pStyle w:val="BodyText"/>
        <w:numPr>
          <w:ilvl w:val="0"/>
          <w:numId w:val="13"/>
        </w:numPr>
        <w:tabs>
          <w:tab w:val="clear" w:pos="709"/>
          <w:tab w:val="left" w:pos="720" w:leader="none"/>
        </w:tabs>
        <w:bidi w:val="0"/>
        <w:ind w:hanging="360" w:start="720"/>
        <w:jc w:val="start"/>
        <w:rPr/>
      </w:pPr>
      <w:r>
        <w:rPr/>
        <w:t xml:space="preserve">Sélectionner </w:t>
      </w:r>
      <w:r>
        <w:rPr>
          <w:rStyle w:val="OrgCode"/>
        </w:rPr>
        <w:t>Propositions</w:t>
      </w:r>
      <w:r>
        <w:rPr/>
        <w:t xml:space="preserve"> puis </w:t>
      </w:r>
      <w:r>
        <w:rPr>
          <w:rStyle w:val="OrgCode"/>
        </w:rPr>
        <w:t>Nouvelle proposition</w:t>
      </w:r>
      <w:r>
        <w:rPr/>
        <w:t xml:space="preserve">, ou utiliser </w:t>
      </w:r>
      <w:r>
        <w:rPr>
          <w:rStyle w:val="OrgCode"/>
        </w:rPr>
        <w:t>Proposer une tâche</w:t>
      </w:r>
      <w:r>
        <w:rPr/>
        <w:t xml:space="preserve"> depuis le tableau de bord. </w:t>
      </w:r>
    </w:p>
    <w:p>
      <w:pPr>
        <w:pStyle w:val="BodyText"/>
        <w:numPr>
          <w:ilvl w:val="0"/>
          <w:numId w:val="12"/>
        </w:numPr>
        <w:tabs>
          <w:tab w:val="clear" w:pos="709"/>
          <w:tab w:val="left" w:pos="720" w:leader="none"/>
        </w:tabs>
        <w:bidi w:val="0"/>
        <w:ind w:hanging="360" w:start="720"/>
        <w:jc w:val="start"/>
        <w:rPr/>
      </w:pPr>
      <w:r>
        <w:rPr/>
        <w:t xml:space="preserve">Saisir un nom court qui décrit le résultat attendu. </w:t>
      </w:r>
    </w:p>
    <w:p>
      <w:pPr>
        <w:pStyle w:val="BodyText"/>
        <w:numPr>
          <w:ilvl w:val="0"/>
          <w:numId w:val="12"/>
        </w:numPr>
        <w:tabs>
          <w:tab w:val="clear" w:pos="709"/>
          <w:tab w:val="left" w:pos="720" w:leader="none"/>
        </w:tabs>
        <w:bidi w:val="0"/>
        <w:ind w:hanging="360" w:start="720"/>
        <w:jc w:val="start"/>
        <w:rPr/>
      </w:pPr>
      <w:r>
        <w:rPr/>
        <w:t xml:space="preserve">Décrire le livrable ou le résultat vérifiable. </w:t>
      </w:r>
    </w:p>
    <w:p>
      <w:pPr>
        <w:pStyle w:val="BodyText"/>
        <w:numPr>
          <w:ilvl w:val="0"/>
          <w:numId w:val="12"/>
        </w:numPr>
        <w:tabs>
          <w:tab w:val="clear" w:pos="709"/>
          <w:tab w:val="left" w:pos="720" w:leader="none"/>
        </w:tabs>
        <w:bidi w:val="0"/>
        <w:ind w:hanging="360" w:start="720"/>
        <w:jc w:val="start"/>
        <w:rPr/>
      </w:pPr>
      <w:r>
        <w:rPr/>
        <w:t xml:space="preserve">Choisir éventuellement une action institutionnelle; ce rattachement est facultatif. </w:t>
      </w:r>
    </w:p>
    <w:p>
      <w:pPr>
        <w:pStyle w:val="BodyText"/>
        <w:numPr>
          <w:ilvl w:val="0"/>
          <w:numId w:val="12"/>
        </w:numPr>
        <w:tabs>
          <w:tab w:val="clear" w:pos="709"/>
          <w:tab w:val="left" w:pos="720" w:leader="none"/>
        </w:tabs>
        <w:bidi w:val="0"/>
        <w:ind w:hanging="360" w:start="720"/>
        <w:jc w:val="start"/>
        <w:rPr/>
      </w:pPr>
      <w:r>
        <w:rPr/>
        <w:t xml:space="preserve">Saisir la date de début au format </w:t>
      </w:r>
      <w:r>
        <w:rPr>
          <w:rStyle w:val="OrgCode"/>
        </w:rPr>
        <w:t>jj/mm/aaaa</w:t>
      </w:r>
      <w:r>
        <w:rPr/>
        <w:t xml:space="preserve">. </w:t>
      </w:r>
    </w:p>
    <w:p>
      <w:pPr>
        <w:pStyle w:val="BodyText"/>
        <w:numPr>
          <w:ilvl w:val="0"/>
          <w:numId w:val="12"/>
        </w:numPr>
        <w:tabs>
          <w:tab w:val="clear" w:pos="709"/>
          <w:tab w:val="left" w:pos="720" w:leader="none"/>
        </w:tabs>
        <w:bidi w:val="0"/>
        <w:ind w:hanging="360" w:start="720"/>
        <w:jc w:val="start"/>
        <w:rPr/>
      </w:pPr>
      <w:r>
        <w:rPr/>
        <w:t xml:space="preserve">Ajuster soit la fin prévue, soit la charge estimée; le calendrier de travail synchronise l'autre valeur. </w:t>
      </w:r>
    </w:p>
    <w:p>
      <w:pPr>
        <w:pStyle w:val="BodyText"/>
        <w:numPr>
          <w:ilvl w:val="0"/>
          <w:numId w:val="12"/>
        </w:numPr>
        <w:tabs>
          <w:tab w:val="clear" w:pos="709"/>
          <w:tab w:val="left" w:pos="720" w:leader="none"/>
        </w:tabs>
        <w:bidi w:val="0"/>
        <w:ind w:hanging="360" w:start="720"/>
        <w:jc w:val="start"/>
        <w:rPr/>
      </w:pPr>
      <w:r>
        <w:rPr/>
        <w:t xml:space="preserve">Saisir la charge au dixième de jour au maximum, par exemple </w:t>
      </w:r>
      <w:r>
        <w:rPr>
          <w:rStyle w:val="OrgCode"/>
        </w:rPr>
        <w:t>12</w:t>
      </w:r>
      <w:r>
        <w:rPr/>
        <w:t xml:space="preserve"> ou </w:t>
      </w:r>
      <w:r>
        <w:rPr>
          <w:rStyle w:val="OrgCode"/>
        </w:rPr>
        <w:t>12,3</w:t>
      </w:r>
      <w:r>
        <w:rPr/>
        <w:t xml:space="preserve"> selon le contrôle affiché. </w:t>
      </w:r>
    </w:p>
    <w:p>
      <w:pPr>
        <w:pStyle w:val="BodyText"/>
        <w:numPr>
          <w:ilvl w:val="0"/>
          <w:numId w:val="12"/>
        </w:numPr>
        <w:tabs>
          <w:tab w:val="clear" w:pos="709"/>
          <w:tab w:val="left" w:pos="720" w:leader="none"/>
        </w:tabs>
        <w:bidi w:val="0"/>
        <w:ind w:hanging="360" w:start="720"/>
        <w:jc w:val="start"/>
        <w:rPr/>
      </w:pPr>
      <w:r>
        <w:rPr/>
        <w:t xml:space="preserve">Sélectionner </w:t>
      </w:r>
      <w:r>
        <w:rPr>
          <w:rStyle w:val="OrgCode"/>
        </w:rPr>
        <w:t>Soumettre</w:t>
      </w:r>
      <w:r>
        <w:rPr/>
        <w:t xml:space="preserve">. </w:t>
      </w:r>
    </w:p>
    <w:p>
      <w:pPr>
        <w:pStyle w:val="BodyText"/>
        <w:numPr>
          <w:ilvl w:val="0"/>
          <w:numId w:val="12"/>
        </w:numPr>
        <w:tabs>
          <w:tab w:val="clear" w:pos="709"/>
          <w:tab w:val="left" w:pos="720" w:leader="none"/>
        </w:tabs>
        <w:bidi w:val="0"/>
        <w:ind w:hanging="360" w:start="720"/>
        <w:jc w:val="start"/>
        <w:rPr/>
      </w:pPr>
      <w:r>
        <w:rPr/>
        <w:t xml:space="preserve">Suivre la proposition dans </w:t>
      </w:r>
      <w:r>
        <w:rPr>
          <w:rStyle w:val="OrgCode"/>
        </w:rPr>
        <w:t>Mes propositions</w:t>
      </w:r>
      <w:r>
        <w:rPr/>
        <w:t xml:space="preserve"> jusqu'à sa validation ou son rejet.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4553585"/>
                <wp:effectExtent l="0" t="0" r="0" b="0"/>
                <wp:wrapTopAndBottom/>
                <wp:docPr id="16" name="Frame12"/>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17" name="Fram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rame11" descr="" title=""/>
                                          <pic:cNvPicPr>
                                            <a:picLocks noChangeAspect="1" noChangeArrowheads="1"/>
                                          </pic:cNvPicPr>
                                        </pic:nvPicPr>
                                        <pic:blipFill>
                                          <a:blip r:embed="rId13"/>
                                          <a:stretch>
                                            <a:fillRect/>
                                          </a:stretch>
                                        </pic:blipFill>
                                        <pic:spPr bwMode="auto">
                                          <a:xfrm>
                                            <a:off x="0" y="0"/>
                                            <a:ext cx="6120130" cy="4302125"/>
                                          </a:xfrm>
                                          <a:prstGeom prst="rect">
                                            <a:avLst/>
                                          </a:prstGeom>
                                        </pic:spPr>
                                      </pic:pic>
                                    </a:graphicData>
                                  </a:graphic>
                                </wp:inline>
                              </w:drawing>
                              <w:t xml:space="preserve"> </w:t>
                            </w:r>
                            <w:bookmarkStart w:id="32" w:name="nil_Copy_5"/>
                            <w:bookmarkEnd w:id="32"/>
                            <w:r>
                              <w:rPr/>
                              <w:t xml:space="preserve">Figure </w:t>
                            </w:r>
                            <w:r>
                              <w:rPr/>
                              <w:fldChar w:fldCharType="begin"/>
                            </w:r>
                            <w:r>
                              <w:rPr/>
                              <w:instrText xml:space="preserve"> SEQ Illustration \* ARABIC </w:instrText>
                            </w:r>
                            <w:r>
                              <w:rPr/>
                              <w:fldChar w:fldCharType="separate"/>
                            </w:r>
                            <w:r>
                              <w:rPr/>
                              <w:t>2.7.1</w:t>
                            </w:r>
                            <w:r>
                              <w:rPr/>
                              <w:fldChar w:fldCharType="end"/>
                            </w:r>
                            <w:r>
                              <w:rPr/>
                              <w:t xml:space="preserve"> : Formulaire de proposition utilisé par le profil feuille.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18" name="Fram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rame11" descr="" title=""/>
                                    <pic:cNvPicPr>
                                      <a:picLocks noChangeAspect="1" noChangeArrowheads="1"/>
                                    </pic:cNvPicPr>
                                  </pic:nvPicPr>
                                  <pic:blipFill>
                                    <a:blip r:embed="rId14"/>
                                    <a:stretch>
                                      <a:fillRect/>
                                    </a:stretch>
                                  </pic:blipFill>
                                  <pic:spPr bwMode="auto">
                                    <a:xfrm>
                                      <a:off x="0" y="0"/>
                                      <a:ext cx="6120130" cy="4302125"/>
                                    </a:xfrm>
                                    <a:prstGeom prst="rect">
                                      <a:avLst/>
                                    </a:prstGeom>
                                  </pic:spPr>
                                </pic:pic>
                              </a:graphicData>
                            </a:graphic>
                          </wp:inline>
                        </w:drawing>
                        <w:t xml:space="preserve"> </w:t>
                      </w:r>
                      <w:bookmarkStart w:id="33" w:name="nil_Copy_5"/>
                      <w:bookmarkEnd w:id="33"/>
                      <w:r>
                        <w:rPr/>
                        <w:t xml:space="preserve">Figure </w:t>
                      </w:r>
                      <w:r>
                        <w:rPr/>
                        <w:fldChar w:fldCharType="begin"/>
                      </w:r>
                      <w:r>
                        <w:rPr/>
                        <w:instrText xml:space="preserve"> SEQ Illustration \* ARABIC </w:instrText>
                      </w:r>
                      <w:r>
                        <w:rPr/>
                        <w:fldChar w:fldCharType="separate"/>
                      </w:r>
                      <w:r>
                        <w:rPr/>
                        <w:t>2.7.1</w:t>
                      </w:r>
                      <w:r>
                        <w:rPr/>
                        <w:fldChar w:fldCharType="end"/>
                      </w:r>
                      <w:r>
                        <w:rPr/>
                        <w:t xml:space="preserve"> : Formulaire de proposition utilisé par le profil feuille.</w:t>
                      </w:r>
                    </w:p>
                  </w:txbxContent>
                </v:textbox>
                <w10:wrap type="topAndBottom"/>
              </v:rect>
            </w:pict>
          </mc:Fallback>
        </mc:AlternateContent>
      </w:r>
    </w:p>
    <w:p>
      <w:pPr>
        <w:pStyle w:val="Heading2"/>
        <w:bidi w:val="0"/>
        <w:ind w:hanging="0" w:start="0"/>
        <w:jc w:val="start"/>
        <w:rPr/>
      </w:pPr>
      <w:bookmarkStart w:id="34" w:name="OrgXref.org7a70e3d"/>
      <w:bookmarkStart w:id="35" w:name="org7a70e3d"/>
      <w:bookmarkEnd w:id="35"/>
      <w:r>
        <w:rPr/>
        <w:t xml:space="preserve">Corriger une proposition rejetée </w:t>
      </w:r>
      <w:bookmarkEnd w:id="34"/>
    </w:p>
    <w:p>
      <w:pPr>
        <w:pStyle w:val="BodyText"/>
        <w:numPr>
          <w:ilvl w:val="0"/>
          <w:numId w:val="15"/>
        </w:numPr>
        <w:tabs>
          <w:tab w:val="clear" w:pos="709"/>
          <w:tab w:val="left" w:pos="720" w:leader="none"/>
        </w:tabs>
        <w:bidi w:val="0"/>
        <w:ind w:hanging="360" w:start="720"/>
        <w:jc w:val="start"/>
        <w:rPr/>
      </w:pPr>
      <w:r>
        <w:rPr/>
        <w:t xml:space="preserve">Ouvrir </w:t>
      </w:r>
      <w:r>
        <w:rPr>
          <w:rStyle w:val="OrgCode"/>
        </w:rPr>
        <w:t>Propositions</w:t>
      </w:r>
      <w:r>
        <w:rPr/>
        <w:t xml:space="preserve"> et conserver le filtre </w:t>
      </w:r>
      <w:r>
        <w:rPr>
          <w:rStyle w:val="OrgCode"/>
        </w:rPr>
        <w:t>Rejetées</w:t>
      </w:r>
      <w:r>
        <w:rPr/>
        <w:t xml:space="preserve">. </w:t>
      </w:r>
    </w:p>
    <w:p>
      <w:pPr>
        <w:pStyle w:val="BodyText"/>
        <w:numPr>
          <w:ilvl w:val="0"/>
          <w:numId w:val="14"/>
        </w:numPr>
        <w:tabs>
          <w:tab w:val="clear" w:pos="709"/>
          <w:tab w:val="left" w:pos="720" w:leader="none"/>
        </w:tabs>
        <w:bidi w:val="0"/>
        <w:ind w:hanging="360" w:start="720"/>
        <w:jc w:val="start"/>
        <w:rPr/>
      </w:pPr>
      <w:r>
        <w:rPr/>
        <w:t xml:space="preserve">Ouvrir la proposition et lire le motif du responsable. </w:t>
      </w:r>
    </w:p>
    <w:p>
      <w:pPr>
        <w:pStyle w:val="BodyText"/>
        <w:numPr>
          <w:ilvl w:val="0"/>
          <w:numId w:val="14"/>
        </w:numPr>
        <w:tabs>
          <w:tab w:val="clear" w:pos="709"/>
          <w:tab w:val="left" w:pos="720" w:leader="none"/>
        </w:tabs>
        <w:bidi w:val="0"/>
        <w:ind w:hanging="360" w:start="720"/>
        <w:jc w:val="start"/>
        <w:rPr/>
      </w:pPr>
      <w:r>
        <w:rPr/>
        <w:t xml:space="preserve">Sélectionner </w:t>
      </w:r>
      <w:r>
        <w:rPr>
          <w:rStyle w:val="OrgCode"/>
        </w:rPr>
        <w:t>Corriger et resoumettre</w:t>
      </w:r>
      <w:r>
        <w:rPr/>
        <w:t xml:space="preserve">. </w:t>
      </w:r>
    </w:p>
    <w:p>
      <w:pPr>
        <w:pStyle w:val="BodyText"/>
        <w:numPr>
          <w:ilvl w:val="0"/>
          <w:numId w:val="14"/>
        </w:numPr>
        <w:tabs>
          <w:tab w:val="clear" w:pos="709"/>
          <w:tab w:val="left" w:pos="720" w:leader="none"/>
        </w:tabs>
        <w:bidi w:val="0"/>
        <w:ind w:hanging="360" w:start="720"/>
        <w:jc w:val="start"/>
        <w:rPr/>
      </w:pPr>
      <w:r>
        <w:rPr/>
        <w:t xml:space="preserve">Modifier les informations demandées puis enregistrer. </w:t>
      </w:r>
    </w:p>
    <w:p>
      <w:pPr>
        <w:pStyle w:val="BodyText"/>
        <w:numPr>
          <w:ilvl w:val="0"/>
          <w:numId w:val="14"/>
        </w:numPr>
        <w:tabs>
          <w:tab w:val="clear" w:pos="709"/>
          <w:tab w:val="left" w:pos="720" w:leader="none"/>
        </w:tabs>
        <w:bidi w:val="0"/>
        <w:ind w:hanging="360" w:start="720"/>
        <w:jc w:val="start"/>
        <w:rPr/>
      </w:pPr>
      <w:r>
        <w:rPr/>
        <w:t xml:space="preserve">Resoumettre la proposition; l'historique du rejet et de la correction reste conservé. </w:t>
      </w:r>
    </w:p>
    <w:p>
      <w:pPr>
        <w:pStyle w:val="Heading2"/>
        <w:bidi w:val="0"/>
        <w:ind w:hanging="0" w:start="0"/>
        <w:jc w:val="start"/>
        <w:rPr/>
      </w:pPr>
      <w:bookmarkStart w:id="36" w:name="OrgXref.orgf524d1d"/>
      <w:bookmarkStart w:id="37" w:name="orgf524d1d"/>
      <w:bookmarkEnd w:id="37"/>
      <w:r>
        <w:rPr/>
        <w:t xml:space="preserve">Créer et attribuer directement une tâche </w:t>
      </w:r>
      <w:bookmarkEnd w:id="36"/>
    </w:p>
    <w:p>
      <w:pPr>
        <w:pStyle w:val="BodyText"/>
        <w:bidi w:val="0"/>
        <w:spacing w:before="0" w:after="120"/>
        <w:jc w:val="start"/>
        <w:rPr/>
      </w:pPr>
      <w:r>
        <w:rPr/>
        <w:t xml:space="preserve">Cette procédure est réservée aux responsables qui voient le menu </w:t>
      </w:r>
      <w:r>
        <w:rPr>
          <w:rStyle w:val="OrgCode"/>
        </w:rPr>
        <w:t>Affecter</w:t>
      </w:r>
      <w:r>
        <w:rPr/>
        <w:t xml:space="preserve">. Contrairement à une proposition, l'enregistrement crée immédiatement la tâche et son attribution. </w:t>
      </w:r>
    </w:p>
    <w:p>
      <w:pPr>
        <w:pStyle w:val="BodyText"/>
        <w:numPr>
          <w:ilvl w:val="0"/>
          <w:numId w:val="17"/>
        </w:numPr>
        <w:tabs>
          <w:tab w:val="clear" w:pos="709"/>
          <w:tab w:val="left" w:pos="720" w:leader="none"/>
        </w:tabs>
        <w:bidi w:val="0"/>
        <w:ind w:hanging="360" w:start="720"/>
        <w:jc w:val="start"/>
        <w:rPr/>
      </w:pPr>
      <w:r>
        <w:rPr/>
        <w:t xml:space="preserve">Sélectionner </w:t>
      </w:r>
      <w:r>
        <w:rPr>
          <w:rStyle w:val="OrgCode"/>
        </w:rPr>
        <w:t>Affecter</w:t>
      </w:r>
      <w:r>
        <w:rPr/>
        <w:t xml:space="preserve">. </w:t>
      </w:r>
    </w:p>
    <w:p>
      <w:pPr>
        <w:pStyle w:val="BodyText"/>
        <w:numPr>
          <w:ilvl w:val="0"/>
          <w:numId w:val="16"/>
        </w:numPr>
        <w:tabs>
          <w:tab w:val="clear" w:pos="709"/>
          <w:tab w:val="left" w:pos="720" w:leader="none"/>
        </w:tabs>
        <w:bidi w:val="0"/>
        <w:ind w:hanging="360" w:start="720"/>
        <w:jc w:val="start"/>
        <w:rPr/>
      </w:pPr>
      <w:r>
        <w:rPr/>
        <w:t xml:space="preserve">Saisir le nom court et la description du résultat attendu. </w:t>
      </w:r>
    </w:p>
    <w:p>
      <w:pPr>
        <w:pStyle w:val="BodyText"/>
        <w:numPr>
          <w:ilvl w:val="0"/>
          <w:numId w:val="16"/>
        </w:numPr>
        <w:tabs>
          <w:tab w:val="clear" w:pos="709"/>
          <w:tab w:val="left" w:pos="720" w:leader="none"/>
        </w:tabs>
        <w:bidi w:val="0"/>
        <w:ind w:hanging="360" w:start="720"/>
        <w:jc w:val="start"/>
        <w:rPr/>
      </w:pPr>
      <w:r>
        <w:rPr/>
        <w:t xml:space="preserve">Choisir le collaborateur dans la liste autorisée. Cette liste contient les collaborateurs directs, les personnes couvertes par une délégation active et, pour une racine organisationnelle comme </w:t>
      </w:r>
      <w:r>
        <w:rPr>
          <w:rStyle w:val="OrgCode"/>
        </w:rPr>
        <w:t>dg</w:t>
      </w:r>
      <w:r>
        <w:rPr/>
        <w:t xml:space="preserve">, le responsable lui-même. </w:t>
      </w:r>
    </w:p>
    <w:p>
      <w:pPr>
        <w:pStyle w:val="BodyText"/>
        <w:numPr>
          <w:ilvl w:val="0"/>
          <w:numId w:val="16"/>
        </w:numPr>
        <w:tabs>
          <w:tab w:val="clear" w:pos="709"/>
          <w:tab w:val="left" w:pos="720" w:leader="none"/>
        </w:tabs>
        <w:bidi w:val="0"/>
        <w:ind w:hanging="360" w:start="720"/>
        <w:jc w:val="start"/>
        <w:rPr/>
      </w:pPr>
      <w:r>
        <w:rPr/>
        <w:t xml:space="preserve">Choisir éventuellement l'action institutionnelle; elle reste facultative. </w:t>
      </w:r>
    </w:p>
    <w:p>
      <w:pPr>
        <w:pStyle w:val="BodyText"/>
        <w:numPr>
          <w:ilvl w:val="0"/>
          <w:numId w:val="16"/>
        </w:numPr>
        <w:tabs>
          <w:tab w:val="clear" w:pos="709"/>
          <w:tab w:val="left" w:pos="720" w:leader="none"/>
        </w:tabs>
        <w:bidi w:val="0"/>
        <w:ind w:hanging="360" w:start="720"/>
        <w:jc w:val="start"/>
        <w:rPr/>
      </w:pPr>
      <w:r>
        <w:rPr/>
        <w:t xml:space="preserve">Saisir la date de début. </w:t>
      </w:r>
    </w:p>
    <w:p>
      <w:pPr>
        <w:pStyle w:val="BodyText"/>
        <w:numPr>
          <w:ilvl w:val="0"/>
          <w:numId w:val="16"/>
        </w:numPr>
        <w:tabs>
          <w:tab w:val="clear" w:pos="709"/>
          <w:tab w:val="left" w:pos="720" w:leader="none"/>
        </w:tabs>
        <w:bidi w:val="0"/>
        <w:ind w:hanging="360" w:start="720"/>
        <w:jc w:val="start"/>
        <w:rPr/>
      </w:pPr>
      <w:r>
        <w:rPr/>
        <w:t xml:space="preserve">Définir la fin prévue ou la charge estimée en jours ouvrés; la modification de l'une recalcule l'autre. </w:t>
      </w:r>
    </w:p>
    <w:p>
      <w:pPr>
        <w:pStyle w:val="BodyText"/>
        <w:numPr>
          <w:ilvl w:val="0"/>
          <w:numId w:val="16"/>
        </w:numPr>
        <w:tabs>
          <w:tab w:val="clear" w:pos="709"/>
          <w:tab w:val="left" w:pos="720" w:leader="none"/>
        </w:tabs>
        <w:bidi w:val="0"/>
        <w:ind w:hanging="360" w:start="720"/>
        <w:jc w:val="start"/>
        <w:rPr/>
      </w:pPr>
      <w:r>
        <w:rPr/>
        <w:t xml:space="preserve">Sélectionner </w:t>
      </w:r>
      <w:r>
        <w:rPr>
          <w:rStyle w:val="OrgCode"/>
        </w:rPr>
        <w:t>Enregistrer</w:t>
      </w:r>
      <w:r>
        <w:rPr/>
        <w:t xml:space="preserve">. </w:t>
      </w:r>
    </w:p>
    <w:p>
      <w:pPr>
        <w:pStyle w:val="BodyText"/>
        <w:numPr>
          <w:ilvl w:val="0"/>
          <w:numId w:val="16"/>
        </w:numPr>
        <w:tabs>
          <w:tab w:val="clear" w:pos="709"/>
          <w:tab w:val="left" w:pos="720" w:leader="none"/>
        </w:tabs>
        <w:bidi w:val="0"/>
        <w:ind w:hanging="360" w:start="720"/>
        <w:jc w:val="start"/>
        <w:rPr/>
      </w:pPr>
      <w:r>
        <w:rPr/>
        <w:t xml:space="preserve">Vérifier la page de détail créée, le collaborateur, le responsable et les dates.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4553585"/>
                <wp:effectExtent l="0" t="0" r="0" b="0"/>
                <wp:wrapTopAndBottom/>
                <wp:docPr id="19" name="Frame14"/>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20" name="Fram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rame13" descr="" title=""/>
                                          <pic:cNvPicPr>
                                            <a:picLocks noChangeAspect="1" noChangeArrowheads="1"/>
                                          </pic:cNvPicPr>
                                        </pic:nvPicPr>
                                        <pic:blipFill>
                                          <a:blip r:embed="rId15"/>
                                          <a:stretch>
                                            <a:fillRect/>
                                          </a:stretch>
                                        </pic:blipFill>
                                        <pic:spPr bwMode="auto">
                                          <a:xfrm>
                                            <a:off x="0" y="0"/>
                                            <a:ext cx="6120130" cy="4302125"/>
                                          </a:xfrm>
                                          <a:prstGeom prst="rect">
                                            <a:avLst/>
                                          </a:prstGeom>
                                        </pic:spPr>
                                      </pic:pic>
                                    </a:graphicData>
                                  </a:graphic>
                                </wp:inline>
                              </w:drawing>
                              <w:t xml:space="preserve"> </w:t>
                            </w:r>
                            <w:bookmarkStart w:id="38" w:name="nil_Copy_6"/>
                            <w:bookmarkEnd w:id="38"/>
                            <w:r>
                              <w:rPr/>
                              <w:t xml:space="preserve">Figure </w:t>
                            </w:r>
                            <w:r>
                              <w:rPr/>
                              <w:fldChar w:fldCharType="begin"/>
                            </w:r>
                            <w:r>
                              <w:rPr/>
                              <w:instrText xml:space="preserve"> SEQ Illustration \* ARABIC </w:instrText>
                            </w:r>
                            <w:r>
                              <w:rPr/>
                              <w:fldChar w:fldCharType="separate"/>
                            </w:r>
                            <w:r>
                              <w:rPr/>
                              <w:t>2.9.1</w:t>
                            </w:r>
                            <w:r>
                              <w:rPr/>
                              <w:fldChar w:fldCharType="end"/>
                            </w:r>
                            <w:r>
                              <w:rPr/>
                              <w:t xml:space="preserve"> : Attribution directe d'une tâche par un responsable intermédiaire.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21" name="Fram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rame13" descr="" title=""/>
                                    <pic:cNvPicPr>
                                      <a:picLocks noChangeAspect="1" noChangeArrowheads="1"/>
                                    </pic:cNvPicPr>
                                  </pic:nvPicPr>
                                  <pic:blipFill>
                                    <a:blip r:embed="rId16"/>
                                    <a:stretch>
                                      <a:fillRect/>
                                    </a:stretch>
                                  </pic:blipFill>
                                  <pic:spPr bwMode="auto">
                                    <a:xfrm>
                                      <a:off x="0" y="0"/>
                                      <a:ext cx="6120130" cy="4302125"/>
                                    </a:xfrm>
                                    <a:prstGeom prst="rect">
                                      <a:avLst/>
                                    </a:prstGeom>
                                  </pic:spPr>
                                </pic:pic>
                              </a:graphicData>
                            </a:graphic>
                          </wp:inline>
                        </w:drawing>
                        <w:t xml:space="preserve"> </w:t>
                      </w:r>
                      <w:bookmarkStart w:id="39" w:name="nil_Copy_6"/>
                      <w:bookmarkEnd w:id="39"/>
                      <w:r>
                        <w:rPr/>
                        <w:t xml:space="preserve">Figure </w:t>
                      </w:r>
                      <w:r>
                        <w:rPr/>
                        <w:fldChar w:fldCharType="begin"/>
                      </w:r>
                      <w:r>
                        <w:rPr/>
                        <w:instrText xml:space="preserve"> SEQ Illustration \* ARABIC </w:instrText>
                      </w:r>
                      <w:r>
                        <w:rPr/>
                        <w:fldChar w:fldCharType="separate"/>
                      </w:r>
                      <w:r>
                        <w:rPr/>
                        <w:t>2.9.1</w:t>
                      </w:r>
                      <w:r>
                        <w:rPr/>
                        <w:fldChar w:fldCharType="end"/>
                      </w:r>
                      <w:r>
                        <w:rPr/>
                        <w:t xml:space="preserve"> : Attribution directe d'une tâche par un responsable intermédiaire.</w:t>
                      </w:r>
                    </w:p>
                  </w:txbxContent>
                </v:textbox>
                <w10:wrap type="topAndBottom"/>
              </v:rect>
            </w:pict>
          </mc:Fallback>
        </mc:AlternateContent>
      </w:r>
    </w:p>
    <w:p>
      <w:pPr>
        <w:pStyle w:val="Heading2"/>
        <w:bidi w:val="0"/>
        <w:ind w:hanging="0" w:start="0"/>
        <w:jc w:val="start"/>
        <w:rPr/>
      </w:pPr>
      <w:bookmarkStart w:id="40" w:name="OrgXref.orgdf3ce7f"/>
      <w:bookmarkStart w:id="41" w:name="orgdf3ce7f"/>
      <w:bookmarkEnd w:id="41"/>
      <w:r>
        <w:rPr/>
        <w:t xml:space="preserve">Consulter l'équipe </w:t>
      </w:r>
      <w:bookmarkEnd w:id="40"/>
    </w:p>
    <w:p>
      <w:pPr>
        <w:pStyle w:val="BodyText"/>
        <w:numPr>
          <w:ilvl w:val="0"/>
          <w:numId w:val="19"/>
        </w:numPr>
        <w:tabs>
          <w:tab w:val="clear" w:pos="709"/>
          <w:tab w:val="left" w:pos="720" w:leader="none"/>
        </w:tabs>
        <w:bidi w:val="0"/>
        <w:ind w:hanging="360" w:start="720"/>
        <w:jc w:val="start"/>
        <w:rPr/>
      </w:pPr>
      <w:r>
        <w:rPr/>
        <w:t xml:space="preserve">Sélectionner </w:t>
      </w:r>
      <w:r>
        <w:rPr>
          <w:rStyle w:val="OrgCode"/>
        </w:rPr>
        <w:t>Mon équipe</w:t>
      </w:r>
      <w:r>
        <w:rPr/>
        <w:t xml:space="preserve">. </w:t>
      </w:r>
    </w:p>
    <w:p>
      <w:pPr>
        <w:pStyle w:val="BodyText"/>
        <w:numPr>
          <w:ilvl w:val="0"/>
          <w:numId w:val="18"/>
        </w:numPr>
        <w:tabs>
          <w:tab w:val="clear" w:pos="709"/>
          <w:tab w:val="left" w:pos="720" w:leader="none"/>
        </w:tabs>
        <w:bidi w:val="0"/>
        <w:ind w:hanging="360" w:start="720"/>
        <w:jc w:val="start"/>
        <w:rPr/>
      </w:pPr>
      <w:r>
        <w:rPr/>
        <w:t xml:space="preserve">Choisir la période avec les commandes communes. </w:t>
      </w:r>
    </w:p>
    <w:p>
      <w:pPr>
        <w:pStyle w:val="BodyText"/>
        <w:numPr>
          <w:ilvl w:val="0"/>
          <w:numId w:val="18"/>
        </w:numPr>
        <w:tabs>
          <w:tab w:val="clear" w:pos="709"/>
          <w:tab w:val="left" w:pos="720" w:leader="none"/>
        </w:tabs>
        <w:bidi w:val="0"/>
        <w:ind w:hanging="360" w:start="720"/>
        <w:jc w:val="start"/>
        <w:rPr/>
      </w:pPr>
      <w:r>
        <w:rPr/>
        <w:t xml:space="preserve">Utiliser </w:t>
      </w:r>
      <w:r>
        <w:rPr>
          <w:rStyle w:val="OrgCode"/>
        </w:rPr>
        <w:t>Tous</w:t>
      </w:r>
      <w:r>
        <w:rPr/>
        <w:t xml:space="preserve">, </w:t>
      </w:r>
      <w:r>
        <w:rPr>
          <w:rStyle w:val="OrgCode"/>
        </w:rPr>
        <w:t>Avec tâches</w:t>
      </w:r>
      <w:r>
        <w:rPr/>
        <w:t xml:space="preserve"> ou </w:t>
      </w:r>
      <w:r>
        <w:rPr>
          <w:rStyle w:val="OrgCode"/>
        </w:rPr>
        <w:t>Sans tâche</w:t>
      </w:r>
      <w:r>
        <w:rPr/>
        <w:t xml:space="preserve"> pour filtrer les collaborateurs. </w:t>
      </w:r>
    </w:p>
    <w:p>
      <w:pPr>
        <w:pStyle w:val="BodyText"/>
        <w:numPr>
          <w:ilvl w:val="0"/>
          <w:numId w:val="18"/>
        </w:numPr>
        <w:tabs>
          <w:tab w:val="clear" w:pos="709"/>
          <w:tab w:val="left" w:pos="720" w:leader="none"/>
        </w:tabs>
        <w:bidi w:val="0"/>
        <w:ind w:hanging="360" w:start="720"/>
        <w:jc w:val="start"/>
        <w:rPr/>
      </w:pPr>
      <w:r>
        <w:rPr/>
        <w:t xml:space="preserve">Ouvrir une branche pour charger la progression et la charge de ce collaborateur. </w:t>
      </w:r>
    </w:p>
    <w:p>
      <w:pPr>
        <w:pStyle w:val="BodyText"/>
        <w:numPr>
          <w:ilvl w:val="0"/>
          <w:numId w:val="18"/>
        </w:numPr>
        <w:tabs>
          <w:tab w:val="clear" w:pos="709"/>
          <w:tab w:val="left" w:pos="720" w:leader="none"/>
        </w:tabs>
        <w:bidi w:val="0"/>
        <w:ind w:hanging="360" w:start="720"/>
        <w:jc w:val="start"/>
        <w:rPr/>
      </w:pPr>
      <w:r>
        <w:rPr/>
        <w:t xml:space="preserve">Ouvrir ensuite une sous-équipe uniquement lorsque son détail est nécessaire; ses graphiques ne sont chargés qu'à l'ouverture. </w:t>
      </w:r>
    </w:p>
    <w:p>
      <w:pPr>
        <w:pStyle w:val="BodyText"/>
        <w:numPr>
          <w:ilvl w:val="0"/>
          <w:numId w:val="18"/>
        </w:numPr>
        <w:tabs>
          <w:tab w:val="clear" w:pos="709"/>
          <w:tab w:val="left" w:pos="720" w:leader="none"/>
        </w:tabs>
        <w:bidi w:val="0"/>
        <w:ind w:hanging="360" w:start="720"/>
        <w:jc w:val="start"/>
        <w:rPr/>
      </w:pPr>
      <w:r>
        <w:rPr/>
        <w:t xml:space="preserve">Sélectionner le titre d'une tâche pour consulter son détail.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820285" cy="7451725"/>
                <wp:effectExtent l="0" t="0" r="0" b="0"/>
                <wp:wrapTopAndBottom/>
                <wp:docPr id="22" name="Frame16"/>
                <a:graphic xmlns:a="http://schemas.openxmlformats.org/drawingml/2006/main">
                  <a:graphicData uri="http://schemas.microsoft.com/office/word/2010/wordprocessingShape">
                    <wps:wsp>
                      <wps:cNvSpPr txBox="1"/>
                      <wps:spPr>
                        <a:xfrm>
                          <a:off x="0" y="0"/>
                          <a:ext cx="4820285" cy="7451725"/>
                        </a:xfrm>
                        <a:prstGeom prst="rect"/>
                        <a:solidFill>
                          <a:srgbClr val="FFFFFF"/>
                        </a:solidFill>
                      </wps:spPr>
                      <wps:txbx>
                        <w:txbxContent>
                          <w:p>
                            <w:pPr>
                              <w:pStyle w:val="Illustration"/>
                              <w:bidi w:val="0"/>
                              <w:spacing w:before="120" w:after="120"/>
                              <w:jc w:val="start"/>
                              <w:rPr/>
                            </w:pPr>
                            <w:r>
                              <w:rPr/>
                              <w:drawing>
                                <wp:inline distT="0" distB="0" distL="0" distR="0">
                                  <wp:extent cx="4820285" cy="7200265"/>
                                  <wp:effectExtent l="0" t="0" r="0" b="0"/>
                                  <wp:docPr id="23" name="Fram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rame15" descr="" title=""/>
                                          <pic:cNvPicPr>
                                            <a:picLocks noChangeAspect="1" noChangeArrowheads="1"/>
                                          </pic:cNvPicPr>
                                        </pic:nvPicPr>
                                        <pic:blipFill>
                                          <a:blip r:embed="rId17"/>
                                          <a:stretch>
                                            <a:fillRect/>
                                          </a:stretch>
                                        </pic:blipFill>
                                        <pic:spPr bwMode="auto">
                                          <a:xfrm>
                                            <a:off x="0" y="0"/>
                                            <a:ext cx="4820285" cy="7200265"/>
                                          </a:xfrm>
                                          <a:prstGeom prst="rect">
                                            <a:avLst/>
                                          </a:prstGeom>
                                        </pic:spPr>
                                      </pic:pic>
                                    </a:graphicData>
                                  </a:graphic>
                                </wp:inline>
                              </w:drawing>
                              <w:t xml:space="preserve"> </w:t>
                            </w:r>
                            <w:bookmarkStart w:id="42" w:name="nil_Copy_7"/>
                            <w:bookmarkEnd w:id="42"/>
                            <w:r>
                              <w:rPr/>
                              <w:t xml:space="preserve">Figure </w:t>
                            </w:r>
                            <w:r>
                              <w:rPr/>
                              <w:fldChar w:fldCharType="begin"/>
                            </w:r>
                            <w:r>
                              <w:rPr/>
                              <w:instrText xml:space="preserve"> SEQ Illustration \* ARABIC </w:instrText>
                            </w:r>
                            <w:r>
                              <w:rPr/>
                              <w:fldChar w:fldCharType="separate"/>
                            </w:r>
                            <w:r>
                              <w:rPr/>
                              <w:t>2.10.1</w:t>
                            </w:r>
                            <w:r>
                              <w:rPr/>
                              <w:fldChar w:fldCharType="end"/>
                            </w:r>
                            <w:r>
                              <w:rPr/>
                              <w:t xml:space="preserve"> : Synthèse d'équipe d'un responsable intermédiaire.</w:t>
                            </w:r>
                          </w:p>
                        </w:txbxContent>
                      </wps:txbx>
                      <wps:bodyPr anchor="t" lIns="0" tIns="0" rIns="0" bIns="0">
                        <a:noAutofit/>
                      </wps:bodyPr>
                    </wps:wsp>
                  </a:graphicData>
                </a:graphic>
              </wp:anchor>
            </w:drawing>
          </mc:Choice>
          <mc:Fallback>
            <w:pict>
              <v:rect style="position:absolute;rotation:-0;width:379.55pt;height:586.75pt;mso-wrap-distance-left:0pt;mso-wrap-distance-right:0pt;mso-wrap-distance-top:0pt;mso-wrap-distance-bottom:0pt;margin-top:0pt;mso-position-vertical:top;mso-position-vertical-relative:text;margin-left:51.2pt;mso-position-horizontal:center;mso-position-horizontal-relative:text">
                <v:textbox inset="0in,0in,0in,0in">
                  <w:txbxContent>
                    <w:p>
                      <w:pPr>
                        <w:pStyle w:val="Illustration"/>
                        <w:bidi w:val="0"/>
                        <w:spacing w:before="120" w:after="120"/>
                        <w:jc w:val="start"/>
                        <w:rPr/>
                      </w:pPr>
                      <w:r>
                        <w:rPr/>
                        <w:drawing>
                          <wp:inline distT="0" distB="0" distL="0" distR="0">
                            <wp:extent cx="4820285" cy="7200265"/>
                            <wp:effectExtent l="0" t="0" r="0" b="0"/>
                            <wp:docPr id="24" name="Fram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rame15" descr="" title=""/>
                                    <pic:cNvPicPr>
                                      <a:picLocks noChangeAspect="1" noChangeArrowheads="1"/>
                                    </pic:cNvPicPr>
                                  </pic:nvPicPr>
                                  <pic:blipFill>
                                    <a:blip r:embed="rId18"/>
                                    <a:stretch>
                                      <a:fillRect/>
                                    </a:stretch>
                                  </pic:blipFill>
                                  <pic:spPr bwMode="auto">
                                    <a:xfrm>
                                      <a:off x="0" y="0"/>
                                      <a:ext cx="4820285" cy="7200265"/>
                                    </a:xfrm>
                                    <a:prstGeom prst="rect">
                                      <a:avLst/>
                                    </a:prstGeom>
                                  </pic:spPr>
                                </pic:pic>
                              </a:graphicData>
                            </a:graphic>
                          </wp:inline>
                        </w:drawing>
                        <w:t xml:space="preserve"> </w:t>
                      </w:r>
                      <w:bookmarkStart w:id="43" w:name="nil_Copy_7"/>
                      <w:bookmarkEnd w:id="43"/>
                      <w:r>
                        <w:rPr/>
                        <w:t xml:space="preserve">Figure </w:t>
                      </w:r>
                      <w:r>
                        <w:rPr/>
                        <w:fldChar w:fldCharType="begin"/>
                      </w:r>
                      <w:r>
                        <w:rPr/>
                        <w:instrText xml:space="preserve"> SEQ Illustration \* ARABIC </w:instrText>
                      </w:r>
                      <w:r>
                        <w:rPr/>
                        <w:fldChar w:fldCharType="separate"/>
                      </w:r>
                      <w:r>
                        <w:rPr/>
                        <w:t>2.10.1</w:t>
                      </w:r>
                      <w:r>
                        <w:rPr/>
                        <w:fldChar w:fldCharType="end"/>
                      </w:r>
                      <w:r>
                        <w:rPr/>
                        <w:t xml:space="preserve"> : Synthèse d'équipe d'un responsable intermédiaire.</w:t>
                      </w:r>
                    </w:p>
                  </w:txbxContent>
                </v:textbox>
                <w10:wrap type="topAndBottom"/>
              </v:rect>
            </w:pict>
          </mc:Fallback>
        </mc:AlternateContent>
      </w:r>
    </w:p>
    <w:p>
      <w:pPr>
        <w:pStyle w:val="Heading2"/>
        <w:bidi w:val="0"/>
        <w:ind w:hanging="0" w:start="0"/>
        <w:jc w:val="start"/>
        <w:rPr/>
      </w:pPr>
      <w:bookmarkStart w:id="44" w:name="OrgXref.org81fb927"/>
      <w:bookmarkStart w:id="45" w:name="org81fb927"/>
      <w:bookmarkEnd w:id="45"/>
      <w:r>
        <w:rPr/>
        <w:t xml:space="preserve">Examiner une proposition </w:t>
      </w:r>
      <w:bookmarkEnd w:id="44"/>
    </w:p>
    <w:p>
      <w:pPr>
        <w:pStyle w:val="BodyText"/>
        <w:numPr>
          <w:ilvl w:val="0"/>
          <w:numId w:val="21"/>
        </w:numPr>
        <w:tabs>
          <w:tab w:val="clear" w:pos="709"/>
          <w:tab w:val="left" w:pos="720" w:leader="none"/>
        </w:tabs>
        <w:bidi w:val="0"/>
        <w:ind w:hanging="360" w:start="720"/>
        <w:jc w:val="start"/>
        <w:rPr/>
      </w:pPr>
      <w:r>
        <w:rPr/>
        <w:t xml:space="preserve">Ouvrir </w:t>
      </w:r>
      <w:r>
        <w:rPr>
          <w:rStyle w:val="OrgCode"/>
        </w:rPr>
        <w:t>Propositions</w:t>
      </w:r>
      <w:r>
        <w:rPr/>
        <w:t xml:space="preserve">. </w:t>
      </w:r>
    </w:p>
    <w:p>
      <w:pPr>
        <w:pStyle w:val="BodyText"/>
        <w:numPr>
          <w:ilvl w:val="0"/>
          <w:numId w:val="20"/>
        </w:numPr>
        <w:tabs>
          <w:tab w:val="clear" w:pos="709"/>
          <w:tab w:val="left" w:pos="720" w:leader="none"/>
        </w:tabs>
        <w:bidi w:val="0"/>
        <w:ind w:hanging="360" w:start="720"/>
        <w:jc w:val="start"/>
        <w:rPr/>
      </w:pPr>
      <w:r>
        <w:rPr/>
        <w:t xml:space="preserve">Dans </w:t>
      </w:r>
      <w:r>
        <w:rPr>
          <w:rStyle w:val="OrgCode"/>
        </w:rPr>
        <w:t>À examiner</w:t>
      </w:r>
      <w:r>
        <w:rPr/>
        <w:t xml:space="preserve">, utiliser les filtres de statut, collaborateur et période si nécessaire. </w:t>
      </w:r>
    </w:p>
    <w:p>
      <w:pPr>
        <w:pStyle w:val="BodyText"/>
        <w:numPr>
          <w:ilvl w:val="0"/>
          <w:numId w:val="20"/>
        </w:numPr>
        <w:tabs>
          <w:tab w:val="clear" w:pos="709"/>
          <w:tab w:val="left" w:pos="720" w:leader="none"/>
        </w:tabs>
        <w:bidi w:val="0"/>
        <w:ind w:hanging="360" w:start="720"/>
        <w:jc w:val="start"/>
        <w:rPr/>
      </w:pPr>
      <w:r>
        <w:rPr/>
        <w:t xml:space="preserve">Ouvrir la proposition pour contrôler sa description, ses dates et sa charge. </w:t>
      </w:r>
    </w:p>
    <w:p>
      <w:pPr>
        <w:pStyle w:val="BodyText"/>
        <w:numPr>
          <w:ilvl w:val="0"/>
          <w:numId w:val="20"/>
        </w:numPr>
        <w:tabs>
          <w:tab w:val="clear" w:pos="709"/>
          <w:tab w:val="left" w:pos="720" w:leader="none"/>
        </w:tabs>
        <w:bidi w:val="0"/>
        <w:ind w:hanging="360" w:start="720"/>
        <w:jc w:val="start"/>
        <w:rPr/>
      </w:pPr>
      <w:r>
        <w:rPr/>
        <w:t xml:space="preserve">Sélectionner </w:t>
      </w:r>
      <w:r>
        <w:rPr>
          <w:rStyle w:val="OrgCode"/>
        </w:rPr>
        <w:t>Valider</w:t>
      </w:r>
      <w:r>
        <w:rPr/>
        <w:t xml:space="preserve"> pour créer la tâche et son attribution. </w:t>
      </w:r>
    </w:p>
    <w:p>
      <w:pPr>
        <w:pStyle w:val="BodyText"/>
        <w:numPr>
          <w:ilvl w:val="0"/>
          <w:numId w:val="20"/>
        </w:numPr>
        <w:tabs>
          <w:tab w:val="clear" w:pos="709"/>
          <w:tab w:val="left" w:pos="720" w:leader="none"/>
        </w:tabs>
        <w:bidi w:val="0"/>
        <w:ind w:hanging="360" w:start="720"/>
        <w:jc w:val="start"/>
        <w:rPr/>
      </w:pPr>
      <w:r>
        <w:rPr/>
        <w:t xml:space="preserve">Pour refuser, saisir d'abord un motif précis puis sélectionner </w:t>
      </w:r>
      <w:r>
        <w:rPr>
          <w:rStyle w:val="OrgCode"/>
        </w:rPr>
        <w:t>Rejeter</w:t>
      </w:r>
      <w:r>
        <w:rPr/>
        <w:t xml:space="preserv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190365" cy="7451725"/>
                <wp:effectExtent l="0" t="0" r="0" b="0"/>
                <wp:wrapTopAndBottom/>
                <wp:docPr id="25" name="Frame18"/>
                <a:graphic xmlns:a="http://schemas.openxmlformats.org/drawingml/2006/main">
                  <a:graphicData uri="http://schemas.microsoft.com/office/word/2010/wordprocessingShape">
                    <wps:wsp>
                      <wps:cNvSpPr txBox="1"/>
                      <wps:spPr>
                        <a:xfrm>
                          <a:off x="0" y="0"/>
                          <a:ext cx="4190365" cy="7451725"/>
                        </a:xfrm>
                        <a:prstGeom prst="rect"/>
                        <a:solidFill>
                          <a:srgbClr val="FFFFFF"/>
                        </a:solidFill>
                      </wps:spPr>
                      <wps:txbx>
                        <w:txbxContent>
                          <w:p>
                            <w:pPr>
                              <w:pStyle w:val="Illustration"/>
                              <w:bidi w:val="0"/>
                              <w:spacing w:before="120" w:after="120"/>
                              <w:jc w:val="start"/>
                              <w:rPr/>
                            </w:pPr>
                            <w:r>
                              <w:rPr/>
                              <w:drawing>
                                <wp:inline distT="0" distB="0" distL="0" distR="0">
                                  <wp:extent cx="4190365" cy="7200265"/>
                                  <wp:effectExtent l="0" t="0" r="0" b="0"/>
                                  <wp:docPr id="26" name="Fram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rame17" descr="" title=""/>
                                          <pic:cNvPicPr>
                                            <a:picLocks noChangeAspect="1" noChangeArrowheads="1"/>
                                          </pic:cNvPicPr>
                                        </pic:nvPicPr>
                                        <pic:blipFill>
                                          <a:blip r:embed="rId19"/>
                                          <a:stretch>
                                            <a:fillRect/>
                                          </a:stretch>
                                        </pic:blipFill>
                                        <pic:spPr bwMode="auto">
                                          <a:xfrm>
                                            <a:off x="0" y="0"/>
                                            <a:ext cx="4190365" cy="7200265"/>
                                          </a:xfrm>
                                          <a:prstGeom prst="rect">
                                            <a:avLst/>
                                          </a:prstGeom>
                                        </pic:spPr>
                                      </pic:pic>
                                    </a:graphicData>
                                  </a:graphic>
                                </wp:inline>
                              </w:drawing>
                              <w:t xml:space="preserve"> </w:t>
                            </w:r>
                            <w:bookmarkStart w:id="46" w:name="nil_Copy_8"/>
                            <w:bookmarkEnd w:id="46"/>
                            <w:r>
                              <w:rPr/>
                              <w:t xml:space="preserve">Figure </w:t>
                            </w:r>
                            <w:r>
                              <w:rPr/>
                              <w:fldChar w:fldCharType="begin"/>
                            </w:r>
                            <w:r>
                              <w:rPr/>
                              <w:instrText xml:space="preserve"> SEQ Illustration \* ARABIC </w:instrText>
                            </w:r>
                            <w:r>
                              <w:rPr/>
                              <w:fldChar w:fldCharType="separate"/>
                            </w:r>
                            <w:r>
                              <w:rPr/>
                              <w:t>2.11.1</w:t>
                            </w:r>
                            <w:r>
                              <w:rPr/>
                              <w:fldChar w:fldCharType="end"/>
                            </w:r>
                            <w:r>
                              <w:rPr/>
                              <w:t xml:space="preserve"> : Propositions à examiner par un responsable.</w:t>
                            </w:r>
                          </w:p>
                        </w:txbxContent>
                      </wps:txbx>
                      <wps:bodyPr anchor="t" lIns="0" tIns="0" rIns="0" bIns="0">
                        <a:noAutofit/>
                      </wps:bodyPr>
                    </wps:wsp>
                  </a:graphicData>
                </a:graphic>
              </wp:anchor>
            </w:drawing>
          </mc:Choice>
          <mc:Fallback>
            <w:pict>
              <v:rect style="position:absolute;rotation:-0;width:329.95pt;height:586.75pt;mso-wrap-distance-left:0pt;mso-wrap-distance-right:0pt;mso-wrap-distance-top:0pt;mso-wrap-distance-bottom:0pt;margin-top:0pt;mso-position-vertical:top;mso-position-vertical-relative:text;margin-left:76pt;mso-position-horizontal:center;mso-position-horizontal-relative:text">
                <v:textbox inset="0in,0in,0in,0in">
                  <w:txbxContent>
                    <w:p>
                      <w:pPr>
                        <w:pStyle w:val="Illustration"/>
                        <w:bidi w:val="0"/>
                        <w:spacing w:before="120" w:after="120"/>
                        <w:jc w:val="start"/>
                        <w:rPr/>
                      </w:pPr>
                      <w:r>
                        <w:rPr/>
                        <w:drawing>
                          <wp:inline distT="0" distB="0" distL="0" distR="0">
                            <wp:extent cx="4190365" cy="7200265"/>
                            <wp:effectExtent l="0" t="0" r="0" b="0"/>
                            <wp:docPr id="27" name="Fram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rame17" descr="" title=""/>
                                    <pic:cNvPicPr>
                                      <a:picLocks noChangeAspect="1" noChangeArrowheads="1"/>
                                    </pic:cNvPicPr>
                                  </pic:nvPicPr>
                                  <pic:blipFill>
                                    <a:blip r:embed="rId20"/>
                                    <a:stretch>
                                      <a:fillRect/>
                                    </a:stretch>
                                  </pic:blipFill>
                                  <pic:spPr bwMode="auto">
                                    <a:xfrm>
                                      <a:off x="0" y="0"/>
                                      <a:ext cx="4190365" cy="7200265"/>
                                    </a:xfrm>
                                    <a:prstGeom prst="rect">
                                      <a:avLst/>
                                    </a:prstGeom>
                                  </pic:spPr>
                                </pic:pic>
                              </a:graphicData>
                            </a:graphic>
                          </wp:inline>
                        </w:drawing>
                        <w:t xml:space="preserve"> </w:t>
                      </w:r>
                      <w:bookmarkStart w:id="47" w:name="nil_Copy_8"/>
                      <w:bookmarkEnd w:id="47"/>
                      <w:r>
                        <w:rPr/>
                        <w:t xml:space="preserve">Figure </w:t>
                      </w:r>
                      <w:r>
                        <w:rPr/>
                        <w:fldChar w:fldCharType="begin"/>
                      </w:r>
                      <w:r>
                        <w:rPr/>
                        <w:instrText xml:space="preserve"> SEQ Illustration \* ARABIC </w:instrText>
                      </w:r>
                      <w:r>
                        <w:rPr/>
                        <w:fldChar w:fldCharType="separate"/>
                      </w:r>
                      <w:r>
                        <w:rPr/>
                        <w:t>2.11.1</w:t>
                      </w:r>
                      <w:r>
                        <w:rPr/>
                        <w:fldChar w:fldCharType="end"/>
                      </w:r>
                      <w:r>
                        <w:rPr/>
                        <w:t xml:space="preserve"> : Propositions à examiner par un responsable.</w:t>
                      </w:r>
                    </w:p>
                  </w:txbxContent>
                </v:textbox>
                <w10:wrap type="topAndBottom"/>
              </v:rect>
            </w:pict>
          </mc:Fallback>
        </mc:AlternateContent>
      </w:r>
    </w:p>
    <w:p>
      <w:pPr>
        <w:pStyle w:val="Heading2"/>
        <w:bidi w:val="0"/>
        <w:ind w:hanging="0" w:start="0"/>
        <w:jc w:val="start"/>
        <w:rPr/>
      </w:pPr>
      <w:bookmarkStart w:id="48" w:name="OrgXref.orga7bd4a6"/>
      <w:bookmarkStart w:id="49" w:name="orga7bd4a6"/>
      <w:bookmarkEnd w:id="49"/>
      <w:r>
        <w:rPr/>
        <w:t xml:space="preserve">Valider l'achèvement ou demander une reprise </w:t>
      </w:r>
      <w:bookmarkEnd w:id="48"/>
    </w:p>
    <w:p>
      <w:pPr>
        <w:pStyle w:val="BodyText"/>
        <w:numPr>
          <w:ilvl w:val="0"/>
          <w:numId w:val="23"/>
        </w:numPr>
        <w:tabs>
          <w:tab w:val="clear" w:pos="709"/>
          <w:tab w:val="left" w:pos="720" w:leader="none"/>
        </w:tabs>
        <w:bidi w:val="0"/>
        <w:ind w:hanging="360" w:start="720"/>
        <w:jc w:val="start"/>
        <w:rPr/>
      </w:pPr>
      <w:r>
        <w:rPr/>
        <w:t xml:space="preserve">Ouvrir une tâche portant le statut </w:t>
      </w:r>
      <w:r>
        <w:rPr>
          <w:rStyle w:val="OrgCode"/>
        </w:rPr>
        <w:t>À valider</w:t>
      </w:r>
      <w:r>
        <w:rPr/>
        <w:t xml:space="preserve">. </w:t>
      </w:r>
    </w:p>
    <w:p>
      <w:pPr>
        <w:pStyle w:val="BodyText"/>
        <w:numPr>
          <w:ilvl w:val="0"/>
          <w:numId w:val="22"/>
        </w:numPr>
        <w:tabs>
          <w:tab w:val="clear" w:pos="709"/>
          <w:tab w:val="left" w:pos="720" w:leader="none"/>
        </w:tabs>
        <w:bidi w:val="0"/>
        <w:ind w:hanging="360" w:start="720"/>
        <w:jc w:val="start"/>
        <w:rPr/>
      </w:pPr>
      <w:r>
        <w:rPr/>
        <w:t xml:space="preserve">Contrôler le résultat, le graphique et la conversation. </w:t>
      </w:r>
    </w:p>
    <w:p>
      <w:pPr>
        <w:pStyle w:val="BodyText"/>
        <w:numPr>
          <w:ilvl w:val="0"/>
          <w:numId w:val="22"/>
        </w:numPr>
        <w:tabs>
          <w:tab w:val="clear" w:pos="709"/>
          <w:tab w:val="left" w:pos="720" w:leader="none"/>
        </w:tabs>
        <w:bidi w:val="0"/>
        <w:ind w:hanging="360" w:start="720"/>
        <w:jc w:val="start"/>
        <w:rPr/>
      </w:pPr>
      <w:r>
        <w:rPr/>
        <w:t xml:space="preserve">Sélectionner </w:t>
      </w:r>
      <w:r>
        <w:rPr>
          <w:rStyle w:val="OrgCode"/>
        </w:rPr>
        <w:t>Valider l'achèvement</w:t>
      </w:r>
      <w:r>
        <w:rPr/>
        <w:t xml:space="preserve"> si le résultat est accepté; la tâche devient </w:t>
      </w:r>
      <w:r>
        <w:rPr>
          <w:rStyle w:val="OrgCode"/>
        </w:rPr>
        <w:t>Terminée</w:t>
      </w:r>
      <w:r>
        <w:rPr/>
        <w:t xml:space="preserve">. </w:t>
      </w:r>
    </w:p>
    <w:p>
      <w:pPr>
        <w:pStyle w:val="BodyText"/>
        <w:numPr>
          <w:ilvl w:val="0"/>
          <w:numId w:val="22"/>
        </w:numPr>
        <w:tabs>
          <w:tab w:val="clear" w:pos="709"/>
          <w:tab w:val="left" w:pos="720" w:leader="none"/>
        </w:tabs>
        <w:bidi w:val="0"/>
        <w:ind w:hanging="360" w:start="720"/>
        <w:jc w:val="start"/>
        <w:rPr/>
      </w:pPr>
      <w:r>
        <w:rPr/>
        <w:t xml:space="preserve">Si un complément est nécessaire, saisir obligatoirement le motif puis sélectionner </w:t>
      </w:r>
      <w:r>
        <w:rPr>
          <w:rStyle w:val="OrgCode"/>
        </w:rPr>
        <w:t>Demander une reprise</w:t>
      </w:r>
      <w:r>
        <w:rPr/>
        <w:t xml:space="preserve">; la tâche redevient </w:t>
      </w:r>
      <w:r>
        <w:rPr>
          <w:rStyle w:val="OrgCode"/>
        </w:rPr>
        <w:t>En cours</w:t>
      </w:r>
      <w:r>
        <w:rPr/>
        <w:t xml:space="preserve"> et le motif apparaît dans l'historique. </w:t>
      </w:r>
    </w:p>
    <w:p>
      <w:pPr>
        <w:pStyle w:val="BodyText"/>
        <w:numPr>
          <w:ilvl w:val="0"/>
          <w:numId w:val="22"/>
        </w:numPr>
        <w:tabs>
          <w:tab w:val="clear" w:pos="709"/>
          <w:tab w:val="left" w:pos="720" w:leader="none"/>
        </w:tabs>
        <w:bidi w:val="0"/>
        <w:ind w:hanging="360" w:start="720"/>
        <w:jc w:val="start"/>
        <w:rPr/>
      </w:pPr>
      <w:r>
        <w:rPr/>
        <w:t xml:space="preserve">Utiliser </w:t>
      </w:r>
      <w:r>
        <w:rPr>
          <w:rStyle w:val="OrgCode"/>
        </w:rPr>
        <w:t>Clôturer avant achèvement</w:t>
      </w:r>
      <w:r>
        <w:rPr/>
        <w:t xml:space="preserve"> uniquement lorsqu'une décision réelle abandonne le solde de travail; un motif est obligatoire. </w:t>
      </w:r>
    </w:p>
    <w:p>
      <w:pPr>
        <w:pStyle w:val="Heading1"/>
        <w:bidi w:val="0"/>
        <w:ind w:hanging="0" w:start="0"/>
        <w:jc w:val="start"/>
        <w:rPr/>
      </w:pPr>
      <w:bookmarkStart w:id="50" w:name="OrgXref.orgba8baf1"/>
      <w:bookmarkStart w:id="51" w:name="orgba8baf1"/>
      <w:bookmarkEnd w:id="51"/>
      <w:r>
        <w:rPr/>
        <w:t xml:space="preserve">Parcours du collaborateur en feuille </w:t>
      </w:r>
      <w:bookmarkEnd w:id="50"/>
    </w:p>
    <w:p>
      <w:pPr>
        <w:pStyle w:val="BodyText"/>
        <w:bidi w:val="0"/>
        <w:spacing w:before="0" w:after="120"/>
        <w:jc w:val="start"/>
        <w:rPr/>
      </w:pPr>
      <w:r>
        <w:rPr/>
        <w:t xml:space="preserve">Le profil </w:t>
      </w:r>
      <w:r>
        <w:rPr>
          <w:rStyle w:val="OrgCode"/>
        </w:rPr>
        <w:t>atall</w:t>
      </w:r>
      <w:r>
        <w:rPr/>
        <w:t xml:space="preserve"> ne possède pas de collaborateur. Il travaille sur ses propres engagements sans pouvoir attribuer ou valider les tâches d'une autre personne. </w:t>
      </w:r>
    </w:p>
    <w:p>
      <w:pPr>
        <w:pStyle w:val="BodyText"/>
        <w:numPr>
          <w:ilvl w:val="0"/>
          <w:numId w:val="25"/>
        </w:numPr>
        <w:tabs>
          <w:tab w:val="clear" w:pos="709"/>
          <w:tab w:val="left" w:pos="720" w:leader="none"/>
        </w:tabs>
        <w:bidi w:val="0"/>
        <w:ind w:hanging="360" w:start="720"/>
        <w:jc w:val="start"/>
        <w:rPr/>
      </w:pPr>
      <w:r>
        <w:rPr/>
        <w:t xml:space="preserve">Se connecter selon </w:t>
      </w:r>
      <w:hyperlink w:anchor="proc-connexion">
        <w:r>
          <w:rPr>
            <w:rStyle w:val="Hyperlink"/>
          </w:rPr>
          <w:t>Se connecter et se déconnecter</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Consulter ses engagements selon </w:t>
      </w:r>
      <w:hyperlink w:anchor="proc-tableau-bord">
        <w:r>
          <w:rPr>
            <w:rStyle w:val="Hyperlink"/>
          </w:rPr>
          <w:t>Choisir la période et lire le tableau de bord</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Lire les dates, la charge et l'historique selon </w:t>
      </w:r>
      <w:hyperlink w:anchor="proc-lire-tache">
        <w:r>
          <w:rPr>
            <w:rStyle w:val="Hyperlink"/>
          </w:rPr>
          <w:t>Lire le détail et le graphique d'une tâche</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Saisir l'avancement selon </w:t>
      </w:r>
      <w:hyperlink w:anchor="proc-progression">
        <w:r>
          <w:rPr>
            <w:rStyle w:val="Hyperlink"/>
          </w:rPr>
          <w:t>Mettre à jour la progression</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Échanger avec le responsable selon </w:t>
      </w:r>
      <w:hyperlink w:anchor="proc-observation">
        <w:r>
          <w:rPr>
            <w:rStyle w:val="Hyperlink"/>
          </w:rPr>
          <w:t>Publier une observation sans modifier le pourcentage</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Suggérer un nouvel engagement selon </w:t>
      </w:r>
      <w:hyperlink w:anchor="proc-proposer-tache">
        <w:r>
          <w:rPr>
            <w:rStyle w:val="Hyperlink"/>
          </w:rPr>
          <w:t>Proposer une tâche</w:t>
        </w:r>
      </w:hyperlink>
      <w:r>
        <w:rPr/>
        <w:t xml:space="preserve">. </w:t>
      </w:r>
    </w:p>
    <w:p>
      <w:pPr>
        <w:pStyle w:val="BodyText"/>
        <w:numPr>
          <w:ilvl w:val="0"/>
          <w:numId w:val="24"/>
        </w:numPr>
        <w:tabs>
          <w:tab w:val="clear" w:pos="709"/>
          <w:tab w:val="left" w:pos="720" w:leader="none"/>
        </w:tabs>
        <w:bidi w:val="0"/>
        <w:ind w:hanging="360" w:start="720"/>
        <w:jc w:val="start"/>
        <w:rPr/>
      </w:pPr>
      <w:r>
        <w:rPr/>
        <w:t xml:space="preserve">En cas de rejet, appliquer </w:t>
      </w:r>
      <w:hyperlink w:anchor="proc-corriger-proposition">
        <w:r>
          <w:rPr>
            <w:rStyle w:val="Hyperlink"/>
          </w:rPr>
          <w:t>Corriger une proposition rejetée</w:t>
        </w:r>
      </w:hyperlink>
      <w:r>
        <w:rPr/>
        <w:t xml:space="preserve">. </w:t>
      </w:r>
    </w:p>
    <w:p>
      <w:pPr>
        <w:pStyle w:val="Heading1"/>
        <w:bidi w:val="0"/>
        <w:ind w:hanging="0" w:start="0"/>
        <w:jc w:val="start"/>
        <w:rPr/>
      </w:pPr>
      <w:bookmarkStart w:id="52" w:name="OrgXref.org568e4fc"/>
      <w:bookmarkStart w:id="53" w:name="org568e4fc"/>
      <w:bookmarkEnd w:id="53"/>
      <w:r>
        <w:rPr/>
        <w:t xml:space="preserve">Parcours du responsable intermédiaire </w:t>
      </w:r>
      <w:bookmarkEnd w:id="52"/>
    </w:p>
    <w:p>
      <w:pPr>
        <w:pStyle w:val="BodyText"/>
        <w:bidi w:val="0"/>
        <w:spacing w:before="0" w:after="120"/>
        <w:jc w:val="start"/>
        <w:rPr/>
      </w:pPr>
      <w:r>
        <w:rPr/>
        <w:t xml:space="preserve">Le profil </w:t>
      </w:r>
      <w:r>
        <w:rPr>
          <w:rStyle w:val="OrgCode"/>
        </w:rPr>
        <w:t>daf</w:t>
      </w:r>
      <w:r>
        <w:rPr/>
        <w:t xml:space="preserve"> cumule ses opérations personnelles et les responsabilités portant sur ses collaborateurs ou sur un périmètre explicitement délégué. </w:t>
      </w:r>
    </w:p>
    <w:p>
      <w:pPr>
        <w:pStyle w:val="BodyText"/>
        <w:numPr>
          <w:ilvl w:val="0"/>
          <w:numId w:val="27"/>
        </w:numPr>
        <w:tabs>
          <w:tab w:val="clear" w:pos="709"/>
          <w:tab w:val="left" w:pos="720" w:leader="none"/>
        </w:tabs>
        <w:bidi w:val="0"/>
        <w:ind w:hanging="360" w:start="720"/>
        <w:jc w:val="start"/>
        <w:rPr/>
      </w:pPr>
      <w:r>
        <w:rPr/>
        <w:t xml:space="preserve">Utiliser les procédures personnelles </w:t>
      </w:r>
      <w:hyperlink w:anchor="proc-tableau-bord">
        <w:r>
          <w:rPr>
            <w:rStyle w:val="Hyperlink"/>
          </w:rPr>
          <w:t>du tableau de bord</w:t>
        </w:r>
      </w:hyperlink>
      <w:r>
        <w:rPr/>
        <w:t xml:space="preserve">, </w:t>
      </w:r>
      <w:hyperlink w:anchor="proc-progression">
        <w:r>
          <w:rPr>
            <w:rStyle w:val="Hyperlink"/>
          </w:rPr>
          <w:t>de progression</w:t>
        </w:r>
      </w:hyperlink>
      <w:r>
        <w:rPr/>
        <w:t xml:space="preserve">, </w:t>
      </w:r>
      <w:hyperlink w:anchor="proc-observation">
        <w:r>
          <w:rPr>
            <w:rStyle w:val="Hyperlink"/>
          </w:rPr>
          <w:t>d'observation</w:t>
        </w:r>
      </w:hyperlink>
      <w:r>
        <w:rPr/>
        <w:t xml:space="preserve"> et </w:t>
      </w:r>
      <w:hyperlink w:anchor="proc-proposer-tache">
        <w:r>
          <w:rPr>
            <w:rStyle w:val="Hyperlink"/>
          </w:rPr>
          <w:t>de proposition</w:t>
        </w:r>
      </w:hyperlink>
      <w:r>
        <w:rPr/>
        <w:t xml:space="preserve">. </w:t>
      </w:r>
    </w:p>
    <w:p>
      <w:pPr>
        <w:pStyle w:val="BodyText"/>
        <w:numPr>
          <w:ilvl w:val="0"/>
          <w:numId w:val="26"/>
        </w:numPr>
        <w:tabs>
          <w:tab w:val="clear" w:pos="709"/>
          <w:tab w:val="left" w:pos="720" w:leader="none"/>
        </w:tabs>
        <w:bidi w:val="0"/>
        <w:ind w:hanging="360" w:start="720"/>
        <w:jc w:val="start"/>
        <w:rPr/>
      </w:pPr>
      <w:r>
        <w:rPr/>
        <w:t xml:space="preserve">Surveiller les engagements avec </w:t>
      </w:r>
      <w:hyperlink w:anchor="proc-equipe">
        <w:r>
          <w:rPr>
            <w:rStyle w:val="Hyperlink"/>
          </w:rPr>
          <w:t>Consulter l'équipe</w:t>
        </w:r>
      </w:hyperlink>
      <w:r>
        <w:rPr/>
        <w:t xml:space="preserve">. </w:t>
      </w:r>
    </w:p>
    <w:p>
      <w:pPr>
        <w:pStyle w:val="BodyText"/>
        <w:numPr>
          <w:ilvl w:val="0"/>
          <w:numId w:val="26"/>
        </w:numPr>
        <w:tabs>
          <w:tab w:val="clear" w:pos="709"/>
          <w:tab w:val="left" w:pos="720" w:leader="none"/>
        </w:tabs>
        <w:bidi w:val="0"/>
        <w:ind w:hanging="360" w:start="720"/>
        <w:jc w:val="start"/>
        <w:rPr/>
      </w:pPr>
      <w:r>
        <w:rPr/>
        <w:t xml:space="preserve">Créer et attribuer un engagement avec </w:t>
      </w:r>
      <w:hyperlink w:anchor="proc-affecter-tache">
        <w:r>
          <w:rPr>
            <w:rStyle w:val="Hyperlink"/>
          </w:rPr>
          <w:t>Créer et attribuer directement une tâche</w:t>
        </w:r>
      </w:hyperlink>
      <w:r>
        <w:rPr/>
        <w:t xml:space="preserve">. </w:t>
      </w:r>
    </w:p>
    <w:p>
      <w:pPr>
        <w:pStyle w:val="BodyText"/>
        <w:numPr>
          <w:ilvl w:val="0"/>
          <w:numId w:val="26"/>
        </w:numPr>
        <w:tabs>
          <w:tab w:val="clear" w:pos="709"/>
          <w:tab w:val="left" w:pos="720" w:leader="none"/>
        </w:tabs>
        <w:bidi w:val="0"/>
        <w:ind w:hanging="360" w:start="720"/>
        <w:jc w:val="start"/>
        <w:rPr/>
      </w:pPr>
      <w:r>
        <w:rPr/>
        <w:t xml:space="preserve">Traiter les initiatives avec </w:t>
      </w:r>
      <w:hyperlink w:anchor="proc-examiner-proposition">
        <w:r>
          <w:rPr>
            <w:rStyle w:val="Hyperlink"/>
          </w:rPr>
          <w:t>Examiner une proposition</w:t>
        </w:r>
      </w:hyperlink>
      <w:r>
        <w:rPr/>
        <w:t xml:space="preserve">. </w:t>
      </w:r>
    </w:p>
    <w:p>
      <w:pPr>
        <w:pStyle w:val="BodyText"/>
        <w:numPr>
          <w:ilvl w:val="0"/>
          <w:numId w:val="26"/>
        </w:numPr>
        <w:tabs>
          <w:tab w:val="clear" w:pos="709"/>
          <w:tab w:val="left" w:pos="720" w:leader="none"/>
        </w:tabs>
        <w:bidi w:val="0"/>
        <w:ind w:hanging="360" w:start="720"/>
        <w:jc w:val="start"/>
        <w:rPr/>
      </w:pPr>
      <w:r>
        <w:rPr/>
        <w:t xml:space="preserve">Décider du travail à </w:t>
      </w:r>
      <w:r>
        <w:rPr>
          <w:rStyle w:val="OrgCode"/>
        </w:rPr>
        <w:t>100 %</w:t>
      </w:r>
      <w:r>
        <w:rPr/>
        <w:t xml:space="preserve"> avec </w:t>
      </w:r>
      <w:hyperlink w:anchor="proc-valider-tache">
        <w:r>
          <w:rPr>
            <w:rStyle w:val="Hyperlink"/>
          </w:rPr>
          <w:t>Valider l'achèvement ou demander une reprise</w:t>
        </w:r>
      </w:hyperlink>
      <w:r>
        <w:rPr/>
        <w:t xml:space="preserve">. </w:t>
      </w:r>
    </w:p>
    <w:p>
      <w:pPr>
        <w:pStyle w:val="BodyText"/>
        <w:bidi w:val="0"/>
        <w:spacing w:before="0" w:after="120"/>
        <w:jc w:val="start"/>
        <w:rPr/>
      </w:pPr>
      <w:r>
        <w:rPr/>
        <w:t xml:space="preserve">Un responsable intermédiaire peut consulter une descendance plus large, mais les décisions quotidiennes restent attachées au responsable principal ou à une délégation de gestion active. </w:t>
      </w:r>
    </w:p>
    <w:p>
      <w:pPr>
        <w:pStyle w:val="Heading1"/>
        <w:bidi w:val="0"/>
        <w:ind w:hanging="0" w:start="0"/>
        <w:jc w:val="start"/>
        <w:rPr/>
      </w:pPr>
      <w:bookmarkStart w:id="54" w:name="OrgXref.org6a58493"/>
      <w:bookmarkStart w:id="55" w:name="org6a58493"/>
      <w:bookmarkEnd w:id="55"/>
      <w:r>
        <w:rPr/>
        <w:t xml:space="preserve">Parcours de la Direction générale </w:t>
      </w:r>
      <w:bookmarkEnd w:id="54"/>
    </w:p>
    <w:p>
      <w:pPr>
        <w:pStyle w:val="BodyText"/>
        <w:bidi w:val="0"/>
        <w:spacing w:before="0" w:after="120"/>
        <w:jc w:val="start"/>
        <w:rPr/>
      </w:pPr>
      <w:r>
        <w:rPr/>
        <w:t xml:space="preserve">Le profil </w:t>
      </w:r>
      <w:r>
        <w:rPr>
          <w:rStyle w:val="OrgCode"/>
        </w:rPr>
        <w:t>dg</w:t>
      </w:r>
      <w:r>
        <w:rPr/>
        <w:t xml:space="preserve"> se trouve à la racine de l'organigramme. Son tableau de bord contient ses tâches personnelles, tandis que </w:t>
      </w:r>
      <w:r>
        <w:rPr>
          <w:rStyle w:val="OrgCode"/>
        </w:rPr>
        <w:t>Mon équipe</w:t>
      </w:r>
      <w:r>
        <w:rPr/>
        <w:t xml:space="preserve"> ouvre le périmètre de direction.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4553585"/>
                <wp:effectExtent l="0" t="0" r="0" b="0"/>
                <wp:wrapTopAndBottom/>
                <wp:docPr id="28" name="Frame20"/>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29" name="Fram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rame19" descr="" title=""/>
                                          <pic:cNvPicPr>
                                            <a:picLocks noChangeAspect="1" noChangeArrowheads="1"/>
                                          </pic:cNvPicPr>
                                        </pic:nvPicPr>
                                        <pic:blipFill>
                                          <a:blip r:embed="rId21"/>
                                          <a:stretch>
                                            <a:fillRect/>
                                          </a:stretch>
                                        </pic:blipFill>
                                        <pic:spPr bwMode="auto">
                                          <a:xfrm>
                                            <a:off x="0" y="0"/>
                                            <a:ext cx="6120130" cy="4302125"/>
                                          </a:xfrm>
                                          <a:prstGeom prst="rect">
                                            <a:avLst/>
                                          </a:prstGeom>
                                        </pic:spPr>
                                      </pic:pic>
                                    </a:graphicData>
                                  </a:graphic>
                                </wp:inline>
                              </w:drawing>
                              <w:t xml:space="preserve"> </w:t>
                            </w:r>
                            <w:bookmarkStart w:id="56" w:name="nil_Copy_9"/>
                            <w:bookmarkEnd w:id="56"/>
                            <w:r>
                              <w:rPr/>
                              <w:t xml:space="preserve">Figure </w:t>
                            </w:r>
                            <w:r>
                              <w:rPr/>
                              <w:fldChar w:fldCharType="begin"/>
                            </w:r>
                            <w:r>
                              <w:rPr/>
                              <w:instrText xml:space="preserve"> SEQ Illustration \* ARABIC </w:instrText>
                            </w:r>
                            <w:r>
                              <w:rPr/>
                              <w:fldChar w:fldCharType="separate"/>
                            </w:r>
                            <w:r>
                              <w:rPr/>
                              <w:t>5.1</w:t>
                            </w:r>
                            <w:r>
                              <w:rPr/>
                              <w:fldChar w:fldCharType="end"/>
                            </w:r>
                            <w:r>
                              <w:rPr/>
                              <w:t xml:space="preserve"> : Tableau de bord personnel de la Direction générale.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30" name="Fram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rame19" descr="" title=""/>
                                    <pic:cNvPicPr>
                                      <a:picLocks noChangeAspect="1" noChangeArrowheads="1"/>
                                    </pic:cNvPicPr>
                                  </pic:nvPicPr>
                                  <pic:blipFill>
                                    <a:blip r:embed="rId22"/>
                                    <a:stretch>
                                      <a:fillRect/>
                                    </a:stretch>
                                  </pic:blipFill>
                                  <pic:spPr bwMode="auto">
                                    <a:xfrm>
                                      <a:off x="0" y="0"/>
                                      <a:ext cx="6120130" cy="4302125"/>
                                    </a:xfrm>
                                    <a:prstGeom prst="rect">
                                      <a:avLst/>
                                    </a:prstGeom>
                                  </pic:spPr>
                                </pic:pic>
                              </a:graphicData>
                            </a:graphic>
                          </wp:inline>
                        </w:drawing>
                        <w:t xml:space="preserve"> </w:t>
                      </w:r>
                      <w:bookmarkStart w:id="57" w:name="nil_Copy_9"/>
                      <w:bookmarkEnd w:id="57"/>
                      <w:r>
                        <w:rPr/>
                        <w:t xml:space="preserve">Figure </w:t>
                      </w:r>
                      <w:r>
                        <w:rPr/>
                        <w:fldChar w:fldCharType="begin"/>
                      </w:r>
                      <w:r>
                        <w:rPr/>
                        <w:instrText xml:space="preserve"> SEQ Illustration \* ARABIC </w:instrText>
                      </w:r>
                      <w:r>
                        <w:rPr/>
                        <w:fldChar w:fldCharType="separate"/>
                      </w:r>
                      <w:r>
                        <w:rPr/>
                        <w:t>5.1</w:t>
                      </w:r>
                      <w:r>
                        <w:rPr/>
                        <w:fldChar w:fldCharType="end"/>
                      </w:r>
                      <w:r>
                        <w:rPr/>
                        <w:t xml:space="preserve"> : Tableau de bord personnel de la Direction générale.</w:t>
                      </w:r>
                    </w:p>
                  </w:txbxContent>
                </v:textbox>
                <w10:wrap type="topAndBottom"/>
              </v:rect>
            </w:pict>
          </mc:Fallback>
        </mc:AlternateContent>
      </w:r>
    </w:p>
    <w:p>
      <w:pPr>
        <w:pStyle w:val="Heading2"/>
        <w:bidi w:val="0"/>
        <w:ind w:hanging="0" w:start="0"/>
        <w:jc w:val="start"/>
        <w:rPr/>
      </w:pPr>
      <w:bookmarkStart w:id="58" w:name="OrgXref.orga00b0be"/>
      <w:bookmarkStart w:id="59" w:name="orga00b0be"/>
      <w:bookmarkEnd w:id="59"/>
      <w:r>
        <w:rPr/>
        <w:t xml:space="preserve">S'attribuer une tâche personnelle </w:t>
      </w:r>
      <w:bookmarkEnd w:id="58"/>
    </w:p>
    <w:p>
      <w:pPr>
        <w:pStyle w:val="BodyText"/>
        <w:numPr>
          <w:ilvl w:val="0"/>
          <w:numId w:val="29"/>
        </w:numPr>
        <w:tabs>
          <w:tab w:val="clear" w:pos="709"/>
          <w:tab w:val="left" w:pos="720" w:leader="none"/>
        </w:tabs>
        <w:bidi w:val="0"/>
        <w:ind w:hanging="360" w:start="720"/>
        <w:jc w:val="start"/>
        <w:rPr/>
      </w:pPr>
      <w:r>
        <w:rPr/>
        <w:t xml:space="preserve">Ouvrir </w:t>
      </w:r>
      <w:r>
        <w:rPr>
          <w:rStyle w:val="OrgCode"/>
        </w:rPr>
        <w:t>Affecter</w:t>
      </w:r>
      <w:r>
        <w:rPr/>
        <w:t xml:space="preserve"> et appliquer </w:t>
      </w:r>
      <w:hyperlink w:anchor="proc-affecter-tache">
        <w:r>
          <w:rPr>
            <w:rStyle w:val="Hyperlink"/>
          </w:rPr>
          <w:t>Créer et attribuer directement une tâche</w:t>
        </w:r>
      </w:hyperlink>
      <w:r>
        <w:rPr/>
        <w:t xml:space="preserve">. </w:t>
      </w:r>
    </w:p>
    <w:p>
      <w:pPr>
        <w:pStyle w:val="BodyText"/>
        <w:numPr>
          <w:ilvl w:val="0"/>
          <w:numId w:val="28"/>
        </w:numPr>
        <w:tabs>
          <w:tab w:val="clear" w:pos="709"/>
          <w:tab w:val="left" w:pos="720" w:leader="none"/>
        </w:tabs>
        <w:bidi w:val="0"/>
        <w:ind w:hanging="360" w:start="720"/>
        <w:jc w:val="start"/>
        <w:rPr/>
      </w:pPr>
      <w:r>
        <w:rPr/>
        <w:t xml:space="preserve">Choisir </w:t>
      </w:r>
      <w:r>
        <w:rPr>
          <w:rStyle w:val="OrgCode"/>
        </w:rPr>
        <w:t>Direction générale</w:t>
      </w:r>
      <w:r>
        <w:rPr/>
        <w:t xml:space="preserve"> dans </w:t>
      </w:r>
      <w:r>
        <w:rPr>
          <w:rStyle w:val="OrgCode"/>
        </w:rPr>
        <w:t>Collaborateur</w:t>
      </w:r>
      <w:r>
        <w:rPr/>
        <w:t xml:space="preserve">. </w:t>
      </w:r>
    </w:p>
    <w:p>
      <w:pPr>
        <w:pStyle w:val="BodyText"/>
        <w:numPr>
          <w:ilvl w:val="0"/>
          <w:numId w:val="28"/>
        </w:numPr>
        <w:tabs>
          <w:tab w:val="clear" w:pos="709"/>
          <w:tab w:val="left" w:pos="720" w:leader="none"/>
        </w:tabs>
        <w:bidi w:val="0"/>
        <w:ind w:hanging="360" w:start="720"/>
        <w:jc w:val="start"/>
        <w:rPr/>
      </w:pPr>
      <w:r>
        <w:rPr/>
        <w:t xml:space="preserve">Enregistrer la tâche et mettre ensuite sa progression à jour comme tout autre collaborateur. </w:t>
      </w:r>
    </w:p>
    <w:p>
      <w:pPr>
        <w:pStyle w:val="BodyText"/>
        <w:numPr>
          <w:ilvl w:val="0"/>
          <w:numId w:val="28"/>
        </w:numPr>
        <w:tabs>
          <w:tab w:val="clear" w:pos="709"/>
          <w:tab w:val="left" w:pos="720" w:leader="none"/>
        </w:tabs>
        <w:bidi w:val="0"/>
        <w:ind w:hanging="360" w:start="720"/>
        <w:jc w:val="start"/>
        <w:rPr/>
      </w:pPr>
      <w:r>
        <w:rPr/>
        <w:t xml:space="preserve">À </w:t>
      </w:r>
      <w:r>
        <w:rPr>
          <w:rStyle w:val="OrgCode"/>
        </w:rPr>
        <w:t>100 %</w:t>
      </w:r>
      <w:r>
        <w:rPr/>
        <w:t xml:space="preserve">, utiliser la décision explicite de clôture personnelle; une tâche personnelle ne se termine pas automatiquement.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4553585"/>
                <wp:effectExtent l="0" t="0" r="0" b="0"/>
                <wp:wrapTopAndBottom/>
                <wp:docPr id="31" name="Frame22"/>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32" name="Fram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rame21" descr="" title=""/>
                                          <pic:cNvPicPr>
                                            <a:picLocks noChangeAspect="1" noChangeArrowheads="1"/>
                                          </pic:cNvPicPr>
                                        </pic:nvPicPr>
                                        <pic:blipFill>
                                          <a:blip r:embed="rId23"/>
                                          <a:stretch>
                                            <a:fillRect/>
                                          </a:stretch>
                                        </pic:blipFill>
                                        <pic:spPr bwMode="auto">
                                          <a:xfrm>
                                            <a:off x="0" y="0"/>
                                            <a:ext cx="6120130" cy="4302125"/>
                                          </a:xfrm>
                                          <a:prstGeom prst="rect">
                                            <a:avLst/>
                                          </a:prstGeom>
                                        </pic:spPr>
                                      </pic:pic>
                                    </a:graphicData>
                                  </a:graphic>
                                </wp:inline>
                              </w:drawing>
                              <w:t xml:space="preserve"> </w:t>
                            </w:r>
                            <w:bookmarkStart w:id="60" w:name="nil_Copy_10"/>
                            <w:bookmarkEnd w:id="60"/>
                            <w:r>
                              <w:rPr/>
                              <w:t xml:space="preserve">Figure </w:t>
                            </w:r>
                            <w:r>
                              <w:rPr/>
                              <w:fldChar w:fldCharType="begin"/>
                            </w:r>
                            <w:r>
                              <w:rPr/>
                              <w:instrText xml:space="preserve"> SEQ Illustration \* ARABIC </w:instrText>
                            </w:r>
                            <w:r>
                              <w:rPr/>
                              <w:fldChar w:fldCharType="separate"/>
                            </w:r>
                            <w:r>
                              <w:rPr/>
                              <w:t>5.1.1</w:t>
                            </w:r>
                            <w:r>
                              <w:rPr/>
                              <w:fldChar w:fldCharType="end"/>
                            </w:r>
                            <w:r>
                              <w:rPr/>
                              <w:t xml:space="preserve"> : Auto-attribution d'une tâche par la Direction générale.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33" name="Fram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rame21" descr="" title=""/>
                                    <pic:cNvPicPr>
                                      <a:picLocks noChangeAspect="1" noChangeArrowheads="1"/>
                                    </pic:cNvPicPr>
                                  </pic:nvPicPr>
                                  <pic:blipFill>
                                    <a:blip r:embed="rId24"/>
                                    <a:stretch>
                                      <a:fillRect/>
                                    </a:stretch>
                                  </pic:blipFill>
                                  <pic:spPr bwMode="auto">
                                    <a:xfrm>
                                      <a:off x="0" y="0"/>
                                      <a:ext cx="6120130" cy="4302125"/>
                                    </a:xfrm>
                                    <a:prstGeom prst="rect">
                                      <a:avLst/>
                                    </a:prstGeom>
                                  </pic:spPr>
                                </pic:pic>
                              </a:graphicData>
                            </a:graphic>
                          </wp:inline>
                        </w:drawing>
                        <w:t xml:space="preserve"> </w:t>
                      </w:r>
                      <w:bookmarkStart w:id="61" w:name="nil_Copy_10"/>
                      <w:bookmarkEnd w:id="61"/>
                      <w:r>
                        <w:rPr/>
                        <w:t xml:space="preserve">Figure </w:t>
                      </w:r>
                      <w:r>
                        <w:rPr/>
                        <w:fldChar w:fldCharType="begin"/>
                      </w:r>
                      <w:r>
                        <w:rPr/>
                        <w:instrText xml:space="preserve"> SEQ Illustration \* ARABIC </w:instrText>
                      </w:r>
                      <w:r>
                        <w:rPr/>
                        <w:fldChar w:fldCharType="separate"/>
                      </w:r>
                      <w:r>
                        <w:rPr/>
                        <w:t>5.1.1</w:t>
                      </w:r>
                      <w:r>
                        <w:rPr/>
                        <w:fldChar w:fldCharType="end"/>
                      </w:r>
                      <w:r>
                        <w:rPr/>
                        <w:t xml:space="preserve"> : Auto-attribution d'une tâche par la Direction générale.</w:t>
                      </w:r>
                    </w:p>
                  </w:txbxContent>
                </v:textbox>
                <w10:wrap type="topAndBottom"/>
              </v:rect>
            </w:pict>
          </mc:Fallback>
        </mc:AlternateContent>
      </w:r>
    </w:p>
    <w:p>
      <w:pPr>
        <w:pStyle w:val="Heading2"/>
        <w:bidi w:val="0"/>
        <w:ind w:hanging="0" w:start="0"/>
        <w:jc w:val="start"/>
        <w:rPr/>
      </w:pPr>
      <w:bookmarkStart w:id="62" w:name="OrgXref.org1c619ec"/>
      <w:bookmarkStart w:id="63" w:name="org1c619ec"/>
      <w:bookmarkEnd w:id="63"/>
      <w:r>
        <w:rPr/>
        <w:t xml:space="preserve">Superviser le périmètre de direction </w:t>
      </w:r>
      <w:bookmarkEnd w:id="62"/>
    </w:p>
    <w:p>
      <w:pPr>
        <w:pStyle w:val="BodyText"/>
        <w:bidi w:val="0"/>
        <w:spacing w:before="0" w:after="120"/>
        <w:jc w:val="start"/>
        <w:rPr/>
      </w:pPr>
      <w:r>
        <w:rPr/>
        <w:t xml:space="preserve">Appliquer </w:t>
      </w:r>
      <w:hyperlink w:anchor="proc-equipe">
        <w:r>
          <w:rPr>
            <w:rStyle w:val="Hyperlink"/>
          </w:rPr>
          <w:t>Consulter l'équipe</w:t>
        </w:r>
      </w:hyperlink>
      <w:r>
        <w:rPr/>
        <w:t xml:space="preserve"> puis ouvrir seulement les directions et sous-équipes nécessaires. Utiliser les graphiques pour repérer la progression, la charge restante, les blocages et les retards avant d'ouvrir le détail d'une tâche.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2919730" cy="7626985"/>
                <wp:effectExtent l="0" t="0" r="0" b="0"/>
                <wp:wrapTopAndBottom/>
                <wp:docPr id="34" name="Frame24"/>
                <a:graphic xmlns:a="http://schemas.openxmlformats.org/drawingml/2006/main">
                  <a:graphicData uri="http://schemas.microsoft.com/office/word/2010/wordprocessingShape">
                    <wps:wsp>
                      <wps:cNvSpPr txBox="1"/>
                      <wps:spPr>
                        <a:xfrm>
                          <a:off x="0" y="0"/>
                          <a:ext cx="2919730" cy="7626985"/>
                        </a:xfrm>
                        <a:prstGeom prst="rect"/>
                        <a:solidFill>
                          <a:srgbClr val="FFFFFF"/>
                        </a:solidFill>
                      </wps:spPr>
                      <wps:txbx>
                        <w:txbxContent>
                          <w:p>
                            <w:pPr>
                              <w:pStyle w:val="Illustration"/>
                              <w:bidi w:val="0"/>
                              <w:spacing w:before="120" w:after="120"/>
                              <w:jc w:val="start"/>
                              <w:rPr/>
                            </w:pPr>
                            <w:r>
                              <w:rPr/>
                              <w:drawing>
                                <wp:inline distT="0" distB="0" distL="0" distR="0">
                                  <wp:extent cx="2919730" cy="7200265"/>
                                  <wp:effectExtent l="0" t="0" r="0" b="0"/>
                                  <wp:docPr id="35" name="Fram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rame23" descr="" title=""/>
                                          <pic:cNvPicPr>
                                            <a:picLocks noChangeAspect="1" noChangeArrowheads="1"/>
                                          </pic:cNvPicPr>
                                        </pic:nvPicPr>
                                        <pic:blipFill>
                                          <a:blip r:embed="rId25"/>
                                          <a:stretch>
                                            <a:fillRect/>
                                          </a:stretch>
                                        </pic:blipFill>
                                        <pic:spPr bwMode="auto">
                                          <a:xfrm>
                                            <a:off x="0" y="0"/>
                                            <a:ext cx="2919730" cy="7200265"/>
                                          </a:xfrm>
                                          <a:prstGeom prst="rect">
                                            <a:avLst/>
                                          </a:prstGeom>
                                        </pic:spPr>
                                      </pic:pic>
                                    </a:graphicData>
                                  </a:graphic>
                                </wp:inline>
                              </w:drawing>
                              <w:t xml:space="preserve"> </w:t>
                            </w:r>
                            <w:bookmarkStart w:id="64" w:name="nil_Copy_11"/>
                            <w:bookmarkEnd w:id="64"/>
                            <w:r>
                              <w:rPr/>
                              <w:t xml:space="preserve">Figure </w:t>
                            </w:r>
                            <w:r>
                              <w:rPr/>
                              <w:fldChar w:fldCharType="begin"/>
                            </w:r>
                            <w:r>
                              <w:rPr/>
                              <w:instrText xml:space="preserve"> SEQ Illustration \* ARABIC </w:instrText>
                            </w:r>
                            <w:r>
                              <w:rPr/>
                              <w:fldChar w:fldCharType="separate"/>
                            </w:r>
                            <w:r>
                              <w:rPr/>
                              <w:t>5.2.1</w:t>
                            </w:r>
                            <w:r>
                              <w:rPr/>
                              <w:fldChar w:fldCharType="end"/>
                            </w:r>
                            <w:r>
                              <w:rPr/>
                              <w:t xml:space="preserve"> : Périmètre d'équipe visible par la Direction générale.</w:t>
                            </w:r>
                          </w:p>
                        </w:txbxContent>
                      </wps:txbx>
                      <wps:bodyPr anchor="t" lIns="0" tIns="0" rIns="0" bIns="0">
                        <a:noAutofit/>
                      </wps:bodyPr>
                    </wps:wsp>
                  </a:graphicData>
                </a:graphic>
              </wp:anchor>
            </w:drawing>
          </mc:Choice>
          <mc:Fallback>
            <w:pict>
              <v:rect style="position:absolute;rotation:-0;width:229.9pt;height:600.55pt;mso-wrap-distance-left:0pt;mso-wrap-distance-right:0pt;mso-wrap-distance-top:0pt;mso-wrap-distance-bottom:0pt;margin-top:0pt;mso-position-vertical:top;mso-position-vertical-relative:text;margin-left:126pt;mso-position-horizontal:center;mso-position-horizontal-relative:text">
                <v:textbox inset="0in,0in,0in,0in">
                  <w:txbxContent>
                    <w:p>
                      <w:pPr>
                        <w:pStyle w:val="Illustration"/>
                        <w:bidi w:val="0"/>
                        <w:spacing w:before="120" w:after="120"/>
                        <w:jc w:val="start"/>
                        <w:rPr/>
                      </w:pPr>
                      <w:r>
                        <w:rPr/>
                        <w:drawing>
                          <wp:inline distT="0" distB="0" distL="0" distR="0">
                            <wp:extent cx="2919730" cy="7200265"/>
                            <wp:effectExtent l="0" t="0" r="0" b="0"/>
                            <wp:docPr id="36" name="Fram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rame23" descr="" title=""/>
                                    <pic:cNvPicPr>
                                      <a:picLocks noChangeAspect="1" noChangeArrowheads="1"/>
                                    </pic:cNvPicPr>
                                  </pic:nvPicPr>
                                  <pic:blipFill>
                                    <a:blip r:embed="rId26"/>
                                    <a:stretch>
                                      <a:fillRect/>
                                    </a:stretch>
                                  </pic:blipFill>
                                  <pic:spPr bwMode="auto">
                                    <a:xfrm>
                                      <a:off x="0" y="0"/>
                                      <a:ext cx="2919730" cy="7200265"/>
                                    </a:xfrm>
                                    <a:prstGeom prst="rect">
                                      <a:avLst/>
                                    </a:prstGeom>
                                  </pic:spPr>
                                </pic:pic>
                              </a:graphicData>
                            </a:graphic>
                          </wp:inline>
                        </w:drawing>
                        <w:t xml:space="preserve"> </w:t>
                      </w:r>
                      <w:bookmarkStart w:id="65" w:name="nil_Copy_11"/>
                      <w:bookmarkEnd w:id="65"/>
                      <w:r>
                        <w:rPr/>
                        <w:t xml:space="preserve">Figure </w:t>
                      </w:r>
                      <w:r>
                        <w:rPr/>
                        <w:fldChar w:fldCharType="begin"/>
                      </w:r>
                      <w:r>
                        <w:rPr/>
                        <w:instrText xml:space="preserve"> SEQ Illustration \* ARABIC </w:instrText>
                      </w:r>
                      <w:r>
                        <w:rPr/>
                        <w:fldChar w:fldCharType="separate"/>
                      </w:r>
                      <w:r>
                        <w:rPr/>
                        <w:t>5.2.1</w:t>
                      </w:r>
                      <w:r>
                        <w:rPr/>
                        <w:fldChar w:fldCharType="end"/>
                      </w:r>
                      <w:r>
                        <w:rPr/>
                        <w:t xml:space="preserve"> : Périmètre d'équipe visible par la Direction générale.</w:t>
                      </w:r>
                    </w:p>
                  </w:txbxContent>
                </v:textbox>
                <w10:wrap type="topAndBottom"/>
              </v:rect>
            </w:pict>
          </mc:Fallback>
        </mc:AlternateContent>
      </w:r>
    </w:p>
    <w:p>
      <w:pPr>
        <w:pStyle w:val="Heading1"/>
        <w:bidi w:val="0"/>
        <w:ind w:hanging="0" w:start="0"/>
        <w:jc w:val="start"/>
        <w:rPr/>
      </w:pPr>
      <w:bookmarkStart w:id="66" w:name="OrgXref.orgbd7185a"/>
      <w:bookmarkStart w:id="67" w:name="orgbd7185a"/>
      <w:bookmarkEnd w:id="67"/>
      <w:r>
        <w:rPr/>
        <w:t xml:space="preserve">Annexe — Ordre de mission </w:t>
      </w:r>
      <w:bookmarkEnd w:id="66"/>
    </w:p>
    <w:p>
      <w:pPr>
        <w:pStyle w:val="BodyText"/>
        <w:bidi w:val="0"/>
        <w:spacing w:before="0" w:after="120"/>
        <w:jc w:val="start"/>
        <w:rPr/>
      </w:pPr>
      <w:r>
        <w:rPr/>
        <w:t xml:space="preserve">Tout utilisateur possédant une appartenance principale active peut préparer sa demande de mission. </w:t>
      </w:r>
    </w:p>
    <w:p>
      <w:pPr>
        <w:pStyle w:val="BodyText"/>
        <w:numPr>
          <w:ilvl w:val="0"/>
          <w:numId w:val="31"/>
        </w:numPr>
        <w:tabs>
          <w:tab w:val="clear" w:pos="709"/>
          <w:tab w:val="left" w:pos="720" w:leader="none"/>
        </w:tabs>
        <w:bidi w:val="0"/>
        <w:ind w:hanging="360" w:start="720"/>
        <w:jc w:val="start"/>
        <w:rPr/>
      </w:pPr>
      <w:r>
        <w:rPr/>
        <w:t xml:space="preserve">Ouvrir </w:t>
      </w:r>
      <w:r>
        <w:rPr>
          <w:rStyle w:val="OrgCode"/>
        </w:rPr>
        <w:t>Processus</w:t>
      </w:r>
      <w:r>
        <w:rPr/>
        <w:t xml:space="preserve"> puis </w:t>
      </w:r>
      <w:r>
        <w:rPr>
          <w:rStyle w:val="OrgCode"/>
        </w:rPr>
        <w:t>Nouvel ordre de mission</w:t>
      </w:r>
      <w:r>
        <w:rPr/>
        <w:t xml:space="preserve">. </w:t>
      </w:r>
    </w:p>
    <w:p>
      <w:pPr>
        <w:pStyle w:val="BodyText"/>
        <w:numPr>
          <w:ilvl w:val="0"/>
          <w:numId w:val="30"/>
        </w:numPr>
        <w:tabs>
          <w:tab w:val="clear" w:pos="709"/>
          <w:tab w:val="left" w:pos="720" w:leader="none"/>
        </w:tabs>
        <w:bidi w:val="0"/>
        <w:ind w:hanging="360" w:start="720"/>
        <w:jc w:val="start"/>
        <w:rPr/>
      </w:pPr>
      <w:r>
        <w:rPr/>
        <w:t xml:space="preserve">Choisir </w:t>
      </w:r>
      <w:r>
        <w:rPr>
          <w:rStyle w:val="OrgCode"/>
        </w:rPr>
        <w:t>Mission nationale</w:t>
      </w:r>
      <w:r>
        <w:rPr/>
        <w:t xml:space="preserve"> ou </w:t>
      </w:r>
      <w:r>
        <w:rPr>
          <w:rStyle w:val="OrgCode"/>
        </w:rPr>
        <w:t>Mission internationale</w:t>
      </w:r>
      <w:r>
        <w:rPr/>
        <w:t xml:space="preserve">. </w:t>
      </w:r>
    </w:p>
    <w:p>
      <w:pPr>
        <w:pStyle w:val="BodyText"/>
        <w:numPr>
          <w:ilvl w:val="0"/>
          <w:numId w:val="30"/>
        </w:numPr>
        <w:tabs>
          <w:tab w:val="clear" w:pos="709"/>
          <w:tab w:val="left" w:pos="720" w:leader="none"/>
        </w:tabs>
        <w:bidi w:val="0"/>
        <w:ind w:hanging="360" w:start="720"/>
        <w:jc w:val="start"/>
        <w:rPr/>
      </w:pPr>
      <w:r>
        <w:rPr/>
        <w:t xml:space="preserve">Saisir la destination, le motif, l'itinéraire, les dates, le transport, le financement et les frais pris en charge. </w:t>
      </w:r>
    </w:p>
    <w:p>
      <w:pPr>
        <w:pStyle w:val="BodyText"/>
        <w:numPr>
          <w:ilvl w:val="0"/>
          <w:numId w:val="30"/>
        </w:numPr>
        <w:tabs>
          <w:tab w:val="clear" w:pos="709"/>
          <w:tab w:val="left" w:pos="720" w:leader="none"/>
        </w:tabs>
        <w:bidi w:val="0"/>
        <w:ind w:hanging="360" w:start="720"/>
        <w:jc w:val="start"/>
        <w:rPr/>
      </w:pPr>
      <w:r>
        <w:rPr/>
        <w:t xml:space="preserve">Pour une mission nationale, sélectionner les participants internes; le demandeur est toujours ajouté automatiquement. </w:t>
      </w:r>
    </w:p>
    <w:p>
      <w:pPr>
        <w:pStyle w:val="BodyText"/>
        <w:numPr>
          <w:ilvl w:val="0"/>
          <w:numId w:val="30"/>
        </w:numPr>
        <w:tabs>
          <w:tab w:val="clear" w:pos="709"/>
          <w:tab w:val="left" w:pos="720" w:leader="none"/>
        </w:tabs>
        <w:bidi w:val="0"/>
        <w:ind w:hanging="360" w:start="720"/>
        <w:jc w:val="start"/>
        <w:rPr/>
      </w:pPr>
      <w:r>
        <w:rPr/>
        <w:t xml:space="preserve">Indiquer si un véhicule de service doit être préparé. </w:t>
      </w:r>
    </w:p>
    <w:p>
      <w:pPr>
        <w:pStyle w:val="BodyText"/>
        <w:numPr>
          <w:ilvl w:val="0"/>
          <w:numId w:val="30"/>
        </w:numPr>
        <w:tabs>
          <w:tab w:val="clear" w:pos="709"/>
          <w:tab w:val="left" w:pos="720" w:leader="none"/>
        </w:tabs>
        <w:bidi w:val="0"/>
        <w:ind w:hanging="360" w:start="720"/>
        <w:jc w:val="start"/>
        <w:rPr/>
      </w:pPr>
      <w:r>
        <w:rPr/>
        <w:t xml:space="preserve">Enregistrer le brouillon. </w:t>
      </w:r>
    </w:p>
    <w:p>
      <w:pPr>
        <w:pStyle w:val="BodyText"/>
        <w:numPr>
          <w:ilvl w:val="0"/>
          <w:numId w:val="30"/>
        </w:numPr>
        <w:tabs>
          <w:tab w:val="clear" w:pos="709"/>
          <w:tab w:val="left" w:pos="720" w:leader="none"/>
        </w:tabs>
        <w:bidi w:val="0"/>
        <w:ind w:hanging="360" w:start="720"/>
        <w:jc w:val="start"/>
        <w:rPr/>
      </w:pPr>
      <w:r>
        <w:rPr/>
        <w:t xml:space="preserve">Ouvrir le dossier, ajouter les pièces autorisées puis sélectionner l'action de soumission affichée. </w:t>
      </w:r>
    </w:p>
    <w:p>
      <w:pPr>
        <w:pStyle w:val="BodyText"/>
        <w:numPr>
          <w:ilvl w:val="0"/>
          <w:numId w:val="30"/>
        </w:numPr>
        <w:tabs>
          <w:tab w:val="clear" w:pos="709"/>
          <w:tab w:val="left" w:pos="720" w:leader="none"/>
        </w:tabs>
        <w:bidi w:val="0"/>
        <w:ind w:hanging="360" w:start="720"/>
        <w:jc w:val="start"/>
        <w:rPr/>
      </w:pPr>
      <w:r>
        <w:rPr/>
        <w:t xml:space="preserve">Suivre les étapes </w:t>
      </w:r>
      <w:r>
        <w:rPr>
          <w:rStyle w:val="OrgCode"/>
        </w:rPr>
        <w:t>Préparation</w:t>
      </w:r>
      <w:r>
        <w:rPr/>
        <w:t xml:space="preserve">, </w:t>
      </w:r>
      <w:r>
        <w:rPr>
          <w:rStyle w:val="OrgCode"/>
        </w:rPr>
        <w:t>Décision DG</w:t>
      </w:r>
      <w:r>
        <w:rPr/>
        <w:t xml:space="preserve">, </w:t>
      </w:r>
      <w:r>
        <w:rPr>
          <w:rStyle w:val="OrgCode"/>
        </w:rPr>
        <w:t>Distribution</w:t>
      </w:r>
      <w:r>
        <w:rPr/>
        <w:t xml:space="preserve"> et, si nécessaire, </w:t>
      </w:r>
      <w:r>
        <w:rPr>
          <w:rStyle w:val="OrgCode"/>
        </w:rPr>
        <w:t>Véhicule</w:t>
      </w:r>
      <w:r>
        <w:rPr/>
        <w:t xml:space="preserv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2357755" cy="7802245"/>
                <wp:effectExtent l="0" t="0" r="0" b="0"/>
                <wp:wrapTopAndBottom/>
                <wp:docPr id="37" name="Frame26"/>
                <a:graphic xmlns:a="http://schemas.openxmlformats.org/drawingml/2006/main">
                  <a:graphicData uri="http://schemas.microsoft.com/office/word/2010/wordprocessingShape">
                    <wps:wsp>
                      <wps:cNvSpPr txBox="1"/>
                      <wps:spPr>
                        <a:xfrm>
                          <a:off x="0" y="0"/>
                          <a:ext cx="2357755" cy="7802245"/>
                        </a:xfrm>
                        <a:prstGeom prst="rect"/>
                        <a:solidFill>
                          <a:srgbClr val="FFFFFF"/>
                        </a:solidFill>
                      </wps:spPr>
                      <wps:txbx>
                        <w:txbxContent>
                          <w:p>
                            <w:pPr>
                              <w:pStyle w:val="Illustration"/>
                              <w:bidi w:val="0"/>
                              <w:spacing w:before="120" w:after="120"/>
                              <w:jc w:val="start"/>
                              <w:rPr/>
                            </w:pPr>
                            <w:r>
                              <w:rPr/>
                              <w:drawing>
                                <wp:inline distT="0" distB="0" distL="0" distR="0">
                                  <wp:extent cx="2357755" cy="7200265"/>
                                  <wp:effectExtent l="0" t="0" r="0" b="0"/>
                                  <wp:docPr id="38" name="Fram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rame25" descr="" title=""/>
                                          <pic:cNvPicPr>
                                            <a:picLocks noChangeAspect="1" noChangeArrowheads="1"/>
                                          </pic:cNvPicPr>
                                        </pic:nvPicPr>
                                        <pic:blipFill>
                                          <a:blip r:embed="rId27"/>
                                          <a:stretch>
                                            <a:fillRect/>
                                          </a:stretch>
                                        </pic:blipFill>
                                        <pic:spPr bwMode="auto">
                                          <a:xfrm>
                                            <a:off x="0" y="0"/>
                                            <a:ext cx="2357755" cy="7200265"/>
                                          </a:xfrm>
                                          <a:prstGeom prst="rect">
                                            <a:avLst/>
                                          </a:prstGeom>
                                        </pic:spPr>
                                      </pic:pic>
                                    </a:graphicData>
                                  </a:graphic>
                                </wp:inline>
                              </w:drawing>
                              <w:t xml:space="preserve"> </w:t>
                            </w:r>
                            <w:bookmarkStart w:id="68" w:name="nil_Copy_12"/>
                            <w:bookmarkEnd w:id="68"/>
                            <w:r>
                              <w:rPr/>
                              <w:t xml:space="preserve">Figure </w:t>
                            </w:r>
                            <w:r>
                              <w:rPr/>
                              <w:fldChar w:fldCharType="begin"/>
                            </w:r>
                            <w:r>
                              <w:rPr/>
                              <w:instrText xml:space="preserve"> SEQ Illustration \* ARABIC </w:instrText>
                            </w:r>
                            <w:r>
                              <w:rPr/>
                              <w:fldChar w:fldCharType="separate"/>
                            </w:r>
                            <w:r>
                              <w:rPr/>
                              <w:t>6.1</w:t>
                            </w:r>
                            <w:r>
                              <w:rPr/>
                              <w:fldChar w:fldCharType="end"/>
                            </w:r>
                            <w:r>
                              <w:rPr/>
                              <w:t xml:space="preserve"> : Formulaire de préparation d'une demande de mission.</w:t>
                            </w:r>
                          </w:p>
                        </w:txbxContent>
                      </wps:txbx>
                      <wps:bodyPr anchor="t" lIns="0" tIns="0" rIns="0" bIns="0">
                        <a:noAutofit/>
                      </wps:bodyPr>
                    </wps:wsp>
                  </a:graphicData>
                </a:graphic>
              </wp:anchor>
            </w:drawing>
          </mc:Choice>
          <mc:Fallback>
            <w:pict>
              <v:rect style="position:absolute;rotation:-0;width:185.65pt;height:614.35pt;mso-wrap-distance-left:0pt;mso-wrap-distance-right:0pt;mso-wrap-distance-top:0pt;mso-wrap-distance-bottom:0pt;margin-top:0pt;mso-position-vertical:top;mso-position-vertical-relative:text;margin-left:148.15pt;mso-position-horizontal:center;mso-position-horizontal-relative:text">
                <v:textbox inset="0in,0in,0in,0in">
                  <w:txbxContent>
                    <w:p>
                      <w:pPr>
                        <w:pStyle w:val="Illustration"/>
                        <w:bidi w:val="0"/>
                        <w:spacing w:before="120" w:after="120"/>
                        <w:jc w:val="start"/>
                        <w:rPr/>
                      </w:pPr>
                      <w:r>
                        <w:rPr/>
                        <w:drawing>
                          <wp:inline distT="0" distB="0" distL="0" distR="0">
                            <wp:extent cx="2357755" cy="7200265"/>
                            <wp:effectExtent l="0" t="0" r="0" b="0"/>
                            <wp:docPr id="39" name="Fram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rame25" descr="" title=""/>
                                    <pic:cNvPicPr>
                                      <a:picLocks noChangeAspect="1" noChangeArrowheads="1"/>
                                    </pic:cNvPicPr>
                                  </pic:nvPicPr>
                                  <pic:blipFill>
                                    <a:blip r:embed="rId28"/>
                                    <a:stretch>
                                      <a:fillRect/>
                                    </a:stretch>
                                  </pic:blipFill>
                                  <pic:spPr bwMode="auto">
                                    <a:xfrm>
                                      <a:off x="0" y="0"/>
                                      <a:ext cx="2357755" cy="7200265"/>
                                    </a:xfrm>
                                    <a:prstGeom prst="rect">
                                      <a:avLst/>
                                    </a:prstGeom>
                                  </pic:spPr>
                                </pic:pic>
                              </a:graphicData>
                            </a:graphic>
                          </wp:inline>
                        </w:drawing>
                        <w:t xml:space="preserve"> </w:t>
                      </w:r>
                      <w:bookmarkStart w:id="69" w:name="nil_Copy_12"/>
                      <w:bookmarkEnd w:id="69"/>
                      <w:r>
                        <w:rPr/>
                        <w:t xml:space="preserve">Figure </w:t>
                      </w:r>
                      <w:r>
                        <w:rPr/>
                        <w:fldChar w:fldCharType="begin"/>
                      </w:r>
                      <w:r>
                        <w:rPr/>
                        <w:instrText xml:space="preserve"> SEQ Illustration \* ARABIC </w:instrText>
                      </w:r>
                      <w:r>
                        <w:rPr/>
                        <w:fldChar w:fldCharType="separate"/>
                      </w:r>
                      <w:r>
                        <w:rPr/>
                        <w:t>6.1</w:t>
                      </w:r>
                      <w:r>
                        <w:rPr/>
                        <w:fldChar w:fldCharType="end"/>
                      </w:r>
                      <w:r>
                        <w:rPr/>
                        <w:t xml:space="preserve"> : Formulaire de préparation d'une demande de mission.</w:t>
                      </w:r>
                    </w:p>
                  </w:txbxContent>
                </v:textbox>
                <w10:wrap type="topAndBottom"/>
              </v:rect>
            </w:pict>
          </mc:Fallback>
        </mc:AlternateContent>
      </w:r>
    </w:p>
    <w:p>
      <w:pPr>
        <w:pStyle w:val="Heading1"/>
        <w:bidi w:val="0"/>
        <w:ind w:hanging="0" w:start="0"/>
        <w:jc w:val="start"/>
        <w:rPr/>
      </w:pPr>
      <w:bookmarkStart w:id="70" w:name="OrgXref.org6c89c64"/>
      <w:bookmarkStart w:id="71" w:name="org6c89c64"/>
      <w:bookmarkEnd w:id="71"/>
      <w:r>
        <w:rPr/>
        <w:t xml:space="preserve">Annexe — Support de la réunion de direction </w:t>
      </w:r>
      <w:bookmarkEnd w:id="70"/>
    </w:p>
    <w:p>
      <w:pPr>
        <w:pStyle w:val="Heading2"/>
        <w:bidi w:val="0"/>
        <w:ind w:hanging="0" w:start="0"/>
        <w:jc w:val="start"/>
        <w:rPr/>
      </w:pPr>
      <w:bookmarkStart w:id="72" w:name="OrgXref.org49b0b64"/>
      <w:bookmarkStart w:id="73" w:name="org49b0b64"/>
      <w:bookmarkEnd w:id="73"/>
      <w:r>
        <w:rPr/>
        <w:t xml:space="preserve">Déclarer les absences et missions dans l'agenda </w:t>
      </w:r>
      <w:bookmarkEnd w:id="72"/>
    </w:p>
    <w:p>
      <w:pPr>
        <w:pStyle w:val="BodyText"/>
        <w:bidi w:val="0"/>
        <w:spacing w:before="0" w:after="120"/>
        <w:jc w:val="start"/>
        <w:rPr/>
      </w:pPr>
      <w:r>
        <w:rPr/>
        <w:t xml:space="preserve">Le compte RH ouvre </w:t>
      </w:r>
      <w:r>
        <w:rPr>
          <w:rStyle w:val="OrgCode"/>
        </w:rPr>
        <w:t>Absences et missions</w:t>
      </w:r>
      <w:r>
        <w:rPr/>
        <w:t xml:space="preserve">, choisit la semaine, l'agent, la nature, les dates et une observation facultative, puis sélectionne </w:t>
      </w:r>
      <w:r>
        <w:rPr>
          <w:rStyle w:val="OrgCode"/>
        </w:rPr>
        <w:t>Ajouter</w:t>
      </w:r>
      <w:r>
        <w:rPr/>
        <w:t xml:space="preserve">. Une correction modifie l'entrée auditée; une annulation exige un motif.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5521960"/>
                <wp:effectExtent l="0" t="0" r="0" b="0"/>
                <wp:wrapTopAndBottom/>
                <wp:docPr id="40" name="Frame28"/>
                <a:graphic xmlns:a="http://schemas.openxmlformats.org/drawingml/2006/main">
                  <a:graphicData uri="http://schemas.microsoft.com/office/word/2010/wordprocessingShape">
                    <wps:wsp>
                      <wps:cNvSpPr txBox="1"/>
                      <wps:spPr>
                        <a:xfrm>
                          <a:off x="0" y="0"/>
                          <a:ext cx="6120130" cy="5521960"/>
                        </a:xfrm>
                        <a:prstGeom prst="rect"/>
                        <a:solidFill>
                          <a:srgbClr val="FFFFFF"/>
                        </a:solidFill>
                      </wps:spPr>
                      <wps:txbx>
                        <w:txbxContent>
                          <w:p>
                            <w:pPr>
                              <w:pStyle w:val="Illustration"/>
                              <w:bidi w:val="0"/>
                              <w:spacing w:before="120" w:after="120"/>
                              <w:jc w:val="start"/>
                              <w:rPr/>
                            </w:pPr>
                            <w:r>
                              <w:rPr/>
                              <w:drawing>
                                <wp:inline distT="0" distB="0" distL="0" distR="0">
                                  <wp:extent cx="6120130" cy="5270500"/>
                                  <wp:effectExtent l="0" t="0" r="0" b="0"/>
                                  <wp:docPr id="41" name="Fram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rame27" descr="" title=""/>
                                          <pic:cNvPicPr>
                                            <a:picLocks noChangeAspect="1" noChangeArrowheads="1"/>
                                          </pic:cNvPicPr>
                                        </pic:nvPicPr>
                                        <pic:blipFill>
                                          <a:blip r:embed="rId29"/>
                                          <a:stretch>
                                            <a:fillRect/>
                                          </a:stretch>
                                        </pic:blipFill>
                                        <pic:spPr bwMode="auto">
                                          <a:xfrm>
                                            <a:off x="0" y="0"/>
                                            <a:ext cx="6120130" cy="5270500"/>
                                          </a:xfrm>
                                          <a:prstGeom prst="rect">
                                            <a:avLst/>
                                          </a:prstGeom>
                                        </pic:spPr>
                                      </pic:pic>
                                    </a:graphicData>
                                  </a:graphic>
                                </wp:inline>
                              </w:drawing>
                              <w:t xml:space="preserve"> </w:t>
                            </w:r>
                            <w:bookmarkStart w:id="74" w:name="nil_Copy_13"/>
                            <w:bookmarkEnd w:id="74"/>
                            <w:r>
                              <w:rPr/>
                              <w:t xml:space="preserve">Figure </w:t>
                            </w:r>
                            <w:r>
                              <w:rPr/>
                              <w:fldChar w:fldCharType="begin"/>
                            </w:r>
                            <w:r>
                              <w:rPr/>
                              <w:instrText xml:space="preserve"> SEQ Illustration \* ARABIC </w:instrText>
                            </w:r>
                            <w:r>
                              <w:rPr/>
                              <w:fldChar w:fldCharType="separate"/>
                            </w:r>
                            <w:r>
                              <w:rPr/>
                              <w:t>7.1.1</w:t>
                            </w:r>
                            <w:r>
                              <w:rPr/>
                              <w:fldChar w:fldCharType="end"/>
                            </w:r>
                            <w:r>
                              <w:rPr/>
                              <w:t xml:space="preserve"> : Saisie RH des congés, absences et missions.</w:t>
                            </w:r>
                          </w:p>
                        </w:txbxContent>
                      </wps:txbx>
                      <wps:bodyPr anchor="t" lIns="0" tIns="0" rIns="0" bIns="0">
                        <a:noAutofit/>
                      </wps:bodyPr>
                    </wps:wsp>
                  </a:graphicData>
                </a:graphic>
              </wp:anchor>
            </w:drawing>
          </mc:Choice>
          <mc:Fallback>
            <w:pict>
              <v:rect style="position:absolute;rotation:-0;width:481.9pt;height:434.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5270500"/>
                            <wp:effectExtent l="0" t="0" r="0" b="0"/>
                            <wp:docPr id="42" name="Fram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rame27" descr="" title=""/>
                                    <pic:cNvPicPr>
                                      <a:picLocks noChangeAspect="1" noChangeArrowheads="1"/>
                                    </pic:cNvPicPr>
                                  </pic:nvPicPr>
                                  <pic:blipFill>
                                    <a:blip r:embed="rId30"/>
                                    <a:stretch>
                                      <a:fillRect/>
                                    </a:stretch>
                                  </pic:blipFill>
                                  <pic:spPr bwMode="auto">
                                    <a:xfrm>
                                      <a:off x="0" y="0"/>
                                      <a:ext cx="6120130" cy="5270500"/>
                                    </a:xfrm>
                                    <a:prstGeom prst="rect">
                                      <a:avLst/>
                                    </a:prstGeom>
                                  </pic:spPr>
                                </pic:pic>
                              </a:graphicData>
                            </a:graphic>
                          </wp:inline>
                        </w:drawing>
                        <w:t xml:space="preserve"> </w:t>
                      </w:r>
                      <w:bookmarkStart w:id="75" w:name="nil_Copy_13"/>
                      <w:bookmarkEnd w:id="75"/>
                      <w:r>
                        <w:rPr/>
                        <w:t xml:space="preserve">Figure </w:t>
                      </w:r>
                      <w:r>
                        <w:rPr/>
                        <w:fldChar w:fldCharType="begin"/>
                      </w:r>
                      <w:r>
                        <w:rPr/>
                        <w:instrText xml:space="preserve"> SEQ Illustration \* ARABIC </w:instrText>
                      </w:r>
                      <w:r>
                        <w:rPr/>
                        <w:fldChar w:fldCharType="separate"/>
                      </w:r>
                      <w:r>
                        <w:rPr/>
                        <w:t>7.1.1</w:t>
                      </w:r>
                      <w:r>
                        <w:rPr/>
                        <w:fldChar w:fldCharType="end"/>
                      </w:r>
                      <w:r>
                        <w:rPr/>
                        <w:t xml:space="preserve"> : Saisie RH des congés, absences et missions.</w:t>
                      </w:r>
                    </w:p>
                  </w:txbxContent>
                </v:textbox>
                <w10:wrap type="topAndBottom"/>
              </v:rect>
            </w:pict>
          </mc:Fallback>
        </mc:AlternateContent>
      </w:r>
    </w:p>
    <w:p>
      <w:pPr>
        <w:pStyle w:val="Heading2"/>
        <w:bidi w:val="0"/>
        <w:ind w:hanging="0" w:start="0"/>
        <w:jc w:val="start"/>
        <w:rPr/>
      </w:pPr>
      <w:bookmarkStart w:id="76" w:name="OrgXref.org839a2b9"/>
      <w:bookmarkStart w:id="77" w:name="org839a2b9"/>
      <w:bookmarkEnd w:id="77"/>
      <w:r>
        <w:rPr/>
        <w:t xml:space="preserve">Préparer et générer le fichier de support </w:t>
      </w:r>
      <w:bookmarkEnd w:id="76"/>
    </w:p>
    <w:p>
      <w:pPr>
        <w:pStyle w:val="BodyText"/>
        <w:bidi w:val="0"/>
        <w:spacing w:before="0" w:after="120"/>
        <w:jc w:val="start"/>
        <w:rPr/>
      </w:pPr>
      <w:r>
        <w:rPr/>
        <w:t xml:space="preserve">Cette procédure est réalisée par </w:t>
      </w:r>
      <w:r>
        <w:rPr>
          <w:rStyle w:val="OrgCode"/>
        </w:rPr>
        <w:t>secretariat_dg</w:t>
      </w:r>
      <w:r>
        <w:rPr/>
        <w:t xml:space="preserve">. Le fichier produit est l'agenda hebdomadaire PDF utilisé comme support de la réunion de direction. </w:t>
      </w:r>
    </w:p>
    <w:p>
      <w:pPr>
        <w:pStyle w:val="BodyText"/>
        <w:numPr>
          <w:ilvl w:val="0"/>
          <w:numId w:val="33"/>
        </w:numPr>
        <w:tabs>
          <w:tab w:val="clear" w:pos="709"/>
          <w:tab w:val="left" w:pos="720" w:leader="none"/>
        </w:tabs>
        <w:bidi w:val="0"/>
        <w:ind w:hanging="360" w:start="720"/>
        <w:jc w:val="start"/>
        <w:rPr/>
      </w:pPr>
      <w:r>
        <w:rPr/>
        <w:t xml:space="preserve">Ouvrir </w:t>
      </w:r>
      <w:r>
        <w:rPr>
          <w:rStyle w:val="OrgCode"/>
        </w:rPr>
        <w:t>Agenda</w:t>
      </w:r>
      <w:r>
        <w:rPr/>
        <w:t xml:space="preserve">. </w:t>
      </w:r>
    </w:p>
    <w:p>
      <w:pPr>
        <w:pStyle w:val="BodyText"/>
        <w:numPr>
          <w:ilvl w:val="0"/>
          <w:numId w:val="32"/>
        </w:numPr>
        <w:tabs>
          <w:tab w:val="clear" w:pos="709"/>
          <w:tab w:val="left" w:pos="720" w:leader="none"/>
        </w:tabs>
        <w:bidi w:val="0"/>
        <w:ind w:hanging="360" w:start="720"/>
        <w:jc w:val="start"/>
        <w:rPr/>
      </w:pPr>
      <w:r>
        <w:rPr/>
        <w:t xml:space="preserve">Choisir la semaine; l'application ramène la sélection au lundi correspondant. </w:t>
      </w:r>
    </w:p>
    <w:p>
      <w:pPr>
        <w:pStyle w:val="BodyText"/>
        <w:numPr>
          <w:ilvl w:val="0"/>
          <w:numId w:val="32"/>
        </w:numPr>
        <w:tabs>
          <w:tab w:val="clear" w:pos="709"/>
          <w:tab w:val="left" w:pos="720" w:leader="none"/>
        </w:tabs>
        <w:bidi w:val="0"/>
        <w:ind w:hanging="360" w:start="720"/>
        <w:jc w:val="start"/>
        <w:rPr/>
      </w:pPr>
      <w:r>
        <w:rPr/>
        <w:t xml:space="preserve">Dans </w:t>
      </w:r>
      <w:r>
        <w:rPr>
          <w:rStyle w:val="OrgCode"/>
        </w:rPr>
        <w:t>Visiteurs</w:t>
      </w:r>
      <w:r>
        <w:rPr/>
        <w:t xml:space="preserve">, enregistrer chaque arrivée et marquer le départ lorsqu'il survient. Les noms sont facultatifs, mais le nombre déclaré doit être exact. </w:t>
      </w:r>
    </w:p>
    <w:p>
      <w:pPr>
        <w:pStyle w:val="BodyText"/>
        <w:numPr>
          <w:ilvl w:val="0"/>
          <w:numId w:val="32"/>
        </w:numPr>
        <w:tabs>
          <w:tab w:val="clear" w:pos="709"/>
          <w:tab w:val="left" w:pos="720" w:leader="none"/>
        </w:tabs>
        <w:bidi w:val="0"/>
        <w:ind w:hanging="360" w:start="720"/>
        <w:jc w:val="start"/>
        <w:rPr/>
      </w:pPr>
      <w:r>
        <w:rPr/>
        <w:t xml:space="preserve">Dans </w:t>
      </w:r>
      <w:r>
        <w:rPr>
          <w:rStyle w:val="OrgCode"/>
        </w:rPr>
        <w:t>Événements majeurs</w:t>
      </w:r>
      <w:r>
        <w:rPr/>
        <w:t xml:space="preserve">, saisir les faits à placer en tête du rapport. S'il n'existe aucun événement particulier, saisir obligatoirement </w:t>
      </w:r>
      <w:r>
        <w:rPr>
          <w:rStyle w:val="OrgCode"/>
        </w:rPr>
        <w:t>RAS</w:t>
      </w:r>
      <w:r>
        <w:rPr/>
        <w:t xml:space="preserve">. </w:t>
      </w:r>
    </w:p>
    <w:p>
      <w:pPr>
        <w:pStyle w:val="BodyText"/>
        <w:numPr>
          <w:ilvl w:val="0"/>
          <w:numId w:val="32"/>
        </w:numPr>
        <w:tabs>
          <w:tab w:val="clear" w:pos="709"/>
          <w:tab w:val="left" w:pos="720" w:leader="none"/>
        </w:tabs>
        <w:bidi w:val="0"/>
        <w:ind w:hanging="360" w:start="720"/>
        <w:jc w:val="start"/>
        <w:rPr/>
      </w:pPr>
      <w:r>
        <w:rPr/>
        <w:t xml:space="preserve">Contrôler l'aperçu : arrivées, départs, congés, absences, missions, services avec activité, tâches, pourcentages et observations. </w:t>
      </w:r>
    </w:p>
    <w:p>
      <w:pPr>
        <w:pStyle w:val="BodyText"/>
        <w:numPr>
          <w:ilvl w:val="0"/>
          <w:numId w:val="32"/>
        </w:numPr>
        <w:tabs>
          <w:tab w:val="clear" w:pos="709"/>
          <w:tab w:val="left" w:pos="720" w:leader="none"/>
        </w:tabs>
        <w:bidi w:val="0"/>
        <w:ind w:hanging="360" w:start="720"/>
        <w:jc w:val="start"/>
        <w:rPr/>
      </w:pPr>
      <w:r>
        <w:rPr/>
        <w:t xml:space="preserve">Si le travail doit être repris plus tard, sélectionner </w:t>
      </w:r>
      <w:r>
        <w:rPr>
          <w:rStyle w:val="OrgCode"/>
        </w:rPr>
        <w:t>Enregistrer le brouillon</w:t>
      </w:r>
      <w:r>
        <w:rPr/>
        <w:t xml:space="preserve">. </w:t>
      </w:r>
    </w:p>
    <w:p>
      <w:pPr>
        <w:pStyle w:val="BodyText"/>
        <w:numPr>
          <w:ilvl w:val="0"/>
          <w:numId w:val="32"/>
        </w:numPr>
        <w:tabs>
          <w:tab w:val="clear" w:pos="709"/>
          <w:tab w:val="left" w:pos="720" w:leader="none"/>
        </w:tabs>
        <w:bidi w:val="0"/>
        <w:ind w:hanging="360" w:start="720"/>
        <w:jc w:val="start"/>
        <w:rPr/>
      </w:pPr>
      <w:r>
        <w:rPr/>
        <w:t xml:space="preserve">Lorsque l'aperçu est correct, sélectionner </w:t>
      </w:r>
      <w:r>
        <w:rPr>
          <w:rStyle w:val="OrgCode"/>
        </w:rPr>
        <w:t>Générer le PDF</w:t>
      </w:r>
      <w:r>
        <w:rPr/>
        <w:t xml:space="preserve">. </w:t>
      </w:r>
    </w:p>
    <w:p>
      <w:pPr>
        <w:pStyle w:val="BodyText"/>
        <w:numPr>
          <w:ilvl w:val="0"/>
          <w:numId w:val="32"/>
        </w:numPr>
        <w:tabs>
          <w:tab w:val="clear" w:pos="709"/>
          <w:tab w:val="left" w:pos="720" w:leader="none"/>
        </w:tabs>
        <w:bidi w:val="0"/>
        <w:ind w:hanging="360" w:start="720"/>
        <w:jc w:val="start"/>
        <w:rPr/>
      </w:pPr>
      <w:r>
        <w:rPr/>
        <w:t xml:space="preserve">Attendre le message </w:t>
      </w:r>
      <w:r>
        <w:rPr>
          <w:rStyle w:val="OrgCode"/>
        </w:rPr>
        <w:t>La nouvelle version PDF est archivée et prête à imprimer.</w:t>
      </w:r>
      <w:r>
        <w:rPr/>
        <w:t xml:space="preserve">. </w:t>
      </w:r>
    </w:p>
    <w:p>
      <w:pPr>
        <w:pStyle w:val="BodyText"/>
        <w:numPr>
          <w:ilvl w:val="0"/>
          <w:numId w:val="32"/>
        </w:numPr>
        <w:tabs>
          <w:tab w:val="clear" w:pos="709"/>
          <w:tab w:val="left" w:pos="720" w:leader="none"/>
        </w:tabs>
        <w:bidi w:val="0"/>
        <w:ind w:hanging="360" w:start="720"/>
        <w:jc w:val="start"/>
        <w:rPr/>
      </w:pPr>
      <w:r>
        <w:rPr/>
        <w:t xml:space="preserve">Dans </w:t>
      </w:r>
      <w:r>
        <w:rPr>
          <w:rStyle w:val="OrgCode"/>
        </w:rPr>
        <w:t>Versions archivées</w:t>
      </w:r>
      <w:r>
        <w:rPr/>
        <w:t xml:space="preserve">, sélectionner </w:t>
      </w:r>
      <w:r>
        <w:rPr>
          <w:rStyle w:val="OrgCode"/>
        </w:rPr>
        <w:t>Ouvrir le PDF</w:t>
      </w:r>
      <w:r>
        <w:rPr/>
        <w:t xml:space="preserve">, puis télécharger ou imprimer le fichier pour la réunion.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3261360" cy="7626985"/>
                <wp:effectExtent l="0" t="0" r="0" b="0"/>
                <wp:wrapTopAndBottom/>
                <wp:docPr id="43" name="Frame30"/>
                <a:graphic xmlns:a="http://schemas.openxmlformats.org/drawingml/2006/main">
                  <a:graphicData uri="http://schemas.microsoft.com/office/word/2010/wordprocessingShape">
                    <wps:wsp>
                      <wps:cNvSpPr txBox="1"/>
                      <wps:spPr>
                        <a:xfrm>
                          <a:off x="0" y="0"/>
                          <a:ext cx="3261360" cy="7626985"/>
                        </a:xfrm>
                        <a:prstGeom prst="rect"/>
                        <a:solidFill>
                          <a:srgbClr val="FFFFFF"/>
                        </a:solidFill>
                      </wps:spPr>
                      <wps:txbx>
                        <w:txbxContent>
                          <w:p>
                            <w:pPr>
                              <w:pStyle w:val="Illustration"/>
                              <w:bidi w:val="0"/>
                              <w:spacing w:before="120" w:after="120"/>
                              <w:jc w:val="start"/>
                              <w:rPr/>
                            </w:pPr>
                            <w:r>
                              <w:rPr/>
                              <w:drawing>
                                <wp:inline distT="0" distB="0" distL="0" distR="0">
                                  <wp:extent cx="3261360" cy="7200265"/>
                                  <wp:effectExtent l="0" t="0" r="0" b="0"/>
                                  <wp:docPr id="44" name="Fram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rame29" descr="" title=""/>
                                          <pic:cNvPicPr>
                                            <a:picLocks noChangeAspect="1" noChangeArrowheads="1"/>
                                          </pic:cNvPicPr>
                                        </pic:nvPicPr>
                                        <pic:blipFill>
                                          <a:blip r:embed="rId31"/>
                                          <a:stretch>
                                            <a:fillRect/>
                                          </a:stretch>
                                        </pic:blipFill>
                                        <pic:spPr bwMode="auto">
                                          <a:xfrm>
                                            <a:off x="0" y="0"/>
                                            <a:ext cx="3261360" cy="7200265"/>
                                          </a:xfrm>
                                          <a:prstGeom prst="rect">
                                            <a:avLst/>
                                          </a:prstGeom>
                                        </pic:spPr>
                                      </pic:pic>
                                    </a:graphicData>
                                  </a:graphic>
                                </wp:inline>
                              </w:drawing>
                              <w:t xml:space="preserve"> </w:t>
                            </w:r>
                            <w:bookmarkStart w:id="78" w:name="nil_Copy_14"/>
                            <w:bookmarkEnd w:id="78"/>
                            <w:r>
                              <w:rPr/>
                              <w:t xml:space="preserve">Figure </w:t>
                            </w:r>
                            <w:r>
                              <w:rPr/>
                              <w:fldChar w:fldCharType="begin"/>
                            </w:r>
                            <w:r>
                              <w:rPr/>
                              <w:instrText xml:space="preserve"> SEQ Illustration \* ARABIC </w:instrText>
                            </w:r>
                            <w:r>
                              <w:rPr/>
                              <w:fldChar w:fldCharType="separate"/>
                            </w:r>
                            <w:r>
                              <w:rPr/>
                              <w:t>7.2.1</w:t>
                            </w:r>
                            <w:r>
                              <w:rPr/>
                              <w:fldChar w:fldCharType="end"/>
                            </w:r>
                            <w:r>
                              <w:rPr/>
                              <w:t xml:space="preserve"> : Préparation par le secrétariat avec la valeur RAS et l'aperçu hebdomadaire.</w:t>
                            </w:r>
                          </w:p>
                        </w:txbxContent>
                      </wps:txbx>
                      <wps:bodyPr anchor="t" lIns="0" tIns="0" rIns="0" bIns="0">
                        <a:noAutofit/>
                      </wps:bodyPr>
                    </wps:wsp>
                  </a:graphicData>
                </a:graphic>
              </wp:anchor>
            </w:drawing>
          </mc:Choice>
          <mc:Fallback>
            <w:pict>
              <v:rect style="position:absolute;rotation:-0;width:256.8pt;height:600.55pt;mso-wrap-distance-left:0pt;mso-wrap-distance-right:0pt;mso-wrap-distance-top:0pt;mso-wrap-distance-bottom:0pt;margin-top:0pt;mso-position-vertical:top;mso-position-vertical-relative:text;margin-left:112.55pt;mso-position-horizontal:center;mso-position-horizontal-relative:text">
                <v:textbox inset="0in,0in,0in,0in">
                  <w:txbxContent>
                    <w:p>
                      <w:pPr>
                        <w:pStyle w:val="Illustration"/>
                        <w:bidi w:val="0"/>
                        <w:spacing w:before="120" w:after="120"/>
                        <w:jc w:val="start"/>
                        <w:rPr/>
                      </w:pPr>
                      <w:r>
                        <w:rPr/>
                        <w:drawing>
                          <wp:inline distT="0" distB="0" distL="0" distR="0">
                            <wp:extent cx="3261360" cy="7200265"/>
                            <wp:effectExtent l="0" t="0" r="0" b="0"/>
                            <wp:docPr id="45" name="Fram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rame29" descr="" title=""/>
                                    <pic:cNvPicPr>
                                      <a:picLocks noChangeAspect="1" noChangeArrowheads="1"/>
                                    </pic:cNvPicPr>
                                  </pic:nvPicPr>
                                  <pic:blipFill>
                                    <a:blip r:embed="rId32"/>
                                    <a:stretch>
                                      <a:fillRect/>
                                    </a:stretch>
                                  </pic:blipFill>
                                  <pic:spPr bwMode="auto">
                                    <a:xfrm>
                                      <a:off x="0" y="0"/>
                                      <a:ext cx="3261360" cy="7200265"/>
                                    </a:xfrm>
                                    <a:prstGeom prst="rect">
                                      <a:avLst/>
                                    </a:prstGeom>
                                  </pic:spPr>
                                </pic:pic>
                              </a:graphicData>
                            </a:graphic>
                          </wp:inline>
                        </w:drawing>
                        <w:t xml:space="preserve"> </w:t>
                      </w:r>
                      <w:bookmarkStart w:id="79" w:name="nil_Copy_14"/>
                      <w:bookmarkEnd w:id="79"/>
                      <w:r>
                        <w:rPr/>
                        <w:t xml:space="preserve">Figure </w:t>
                      </w:r>
                      <w:r>
                        <w:rPr/>
                        <w:fldChar w:fldCharType="begin"/>
                      </w:r>
                      <w:r>
                        <w:rPr/>
                        <w:instrText xml:space="preserve"> SEQ Illustration \* ARABIC </w:instrText>
                      </w:r>
                      <w:r>
                        <w:rPr/>
                        <w:fldChar w:fldCharType="separate"/>
                      </w:r>
                      <w:r>
                        <w:rPr/>
                        <w:t>7.2.1</w:t>
                      </w:r>
                      <w:r>
                        <w:rPr/>
                        <w:fldChar w:fldCharType="end"/>
                      </w:r>
                      <w:r>
                        <w:rPr/>
                        <w:t xml:space="preserve"> : Préparation par le secrétariat avec la valeur RAS et l'aperçu hebdomadaire.</w:t>
                      </w:r>
                    </w:p>
                  </w:txbxContent>
                </v:textbox>
                <w10:wrap type="topAndBottom"/>
              </v:rect>
            </w:pict>
          </mc:Fallback>
        </mc:AlternateContent>
      </w:r>
    </w:p>
    <w:p>
      <w:pPr>
        <w:pStyle w:val="BodyText"/>
        <w:bidi w:val="0"/>
        <w:spacing w:before="0" w:after="120"/>
        <w:jc w:val="start"/>
        <w:rPr/>
      </w:pPr>
      <w:r>
        <w:rPr/>
        <w:t xml:space="preserve">Chaque génération crée une nouvelle version figée et auditable. Une correction ultérieure ne remplace pas l'ancienne version : enregistrer le nouveau brouillon puis générer une version supplémentaire.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297555" cy="7626985"/>
                <wp:effectExtent l="0" t="0" r="0" b="0"/>
                <wp:wrapTopAndBottom/>
                <wp:docPr id="46" name="Frame32"/>
                <a:graphic xmlns:a="http://schemas.openxmlformats.org/drawingml/2006/main">
                  <a:graphicData uri="http://schemas.microsoft.com/office/word/2010/wordprocessingShape">
                    <wps:wsp>
                      <wps:cNvSpPr txBox="1"/>
                      <wps:spPr>
                        <a:xfrm>
                          <a:off x="0" y="0"/>
                          <a:ext cx="3297555" cy="7626985"/>
                        </a:xfrm>
                        <a:prstGeom prst="rect"/>
                        <a:solidFill>
                          <a:srgbClr val="FFFFFF"/>
                        </a:solidFill>
                      </wps:spPr>
                      <wps:txbx>
                        <w:txbxContent>
                          <w:p>
                            <w:pPr>
                              <w:pStyle w:val="Illustration"/>
                              <w:bidi w:val="0"/>
                              <w:spacing w:before="120" w:after="120"/>
                              <w:jc w:val="start"/>
                              <w:rPr/>
                            </w:pPr>
                            <w:r>
                              <w:rPr/>
                              <w:drawing>
                                <wp:inline distT="0" distB="0" distL="0" distR="0">
                                  <wp:extent cx="3297555" cy="7200265"/>
                                  <wp:effectExtent l="0" t="0" r="0" b="0"/>
                                  <wp:docPr id="47" name="Fram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rame31" descr="" title=""/>
                                          <pic:cNvPicPr>
                                            <a:picLocks noChangeAspect="1" noChangeArrowheads="1"/>
                                          </pic:cNvPicPr>
                                        </pic:nvPicPr>
                                        <pic:blipFill>
                                          <a:blip r:embed="rId33"/>
                                          <a:stretch>
                                            <a:fillRect/>
                                          </a:stretch>
                                        </pic:blipFill>
                                        <pic:spPr bwMode="auto">
                                          <a:xfrm>
                                            <a:off x="0" y="0"/>
                                            <a:ext cx="3297555" cy="7200265"/>
                                          </a:xfrm>
                                          <a:prstGeom prst="rect">
                                            <a:avLst/>
                                          </a:prstGeom>
                                        </pic:spPr>
                                      </pic:pic>
                                    </a:graphicData>
                                  </a:graphic>
                                </wp:inline>
                              </w:drawing>
                              <w:t xml:space="preserve"> </w:t>
                            </w:r>
                            <w:bookmarkStart w:id="80" w:name="nil_Copy_15"/>
                            <w:bookmarkEnd w:id="80"/>
                            <w:r>
                              <w:rPr/>
                              <w:t xml:space="preserve">Figure </w:t>
                            </w:r>
                            <w:r>
                              <w:rPr/>
                              <w:fldChar w:fldCharType="begin"/>
                            </w:r>
                            <w:r>
                              <w:rPr/>
                              <w:instrText xml:space="preserve"> SEQ Illustration \* ARABIC </w:instrText>
                            </w:r>
                            <w:r>
                              <w:rPr/>
                              <w:fldChar w:fldCharType="separate"/>
                            </w:r>
                            <w:r>
                              <w:rPr/>
                              <w:t>7.2.2</w:t>
                            </w:r>
                            <w:r>
                              <w:rPr/>
                              <w:fldChar w:fldCharType="end"/>
                            </w:r>
                            <w:r>
                              <w:rPr/>
                              <w:t xml:space="preserve"> : Confirmation et version PDF archivée après génération.</w:t>
                            </w:r>
                          </w:p>
                        </w:txbxContent>
                      </wps:txbx>
                      <wps:bodyPr anchor="t" lIns="0" tIns="0" rIns="0" bIns="0">
                        <a:noAutofit/>
                      </wps:bodyPr>
                    </wps:wsp>
                  </a:graphicData>
                </a:graphic>
              </wp:anchor>
            </w:drawing>
          </mc:Choice>
          <mc:Fallback>
            <w:pict>
              <v:rect style="position:absolute;rotation:-0;width:259.65pt;height:600.55pt;mso-wrap-distance-left:0pt;mso-wrap-distance-right:0pt;mso-wrap-distance-top:0pt;mso-wrap-distance-bottom:0pt;margin-top:0pt;mso-position-vertical:top;mso-position-vertical-relative:text;margin-left:111.15pt;mso-position-horizontal:center;mso-position-horizontal-relative:text">
                <v:textbox inset="0in,0in,0in,0in">
                  <w:txbxContent>
                    <w:p>
                      <w:pPr>
                        <w:pStyle w:val="Illustration"/>
                        <w:bidi w:val="0"/>
                        <w:spacing w:before="120" w:after="120"/>
                        <w:jc w:val="start"/>
                        <w:rPr/>
                      </w:pPr>
                      <w:r>
                        <w:rPr/>
                        <w:drawing>
                          <wp:inline distT="0" distB="0" distL="0" distR="0">
                            <wp:extent cx="3297555" cy="7200265"/>
                            <wp:effectExtent l="0" t="0" r="0" b="0"/>
                            <wp:docPr id="48" name="Fram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rame31" descr="" title=""/>
                                    <pic:cNvPicPr>
                                      <a:picLocks noChangeAspect="1" noChangeArrowheads="1"/>
                                    </pic:cNvPicPr>
                                  </pic:nvPicPr>
                                  <pic:blipFill>
                                    <a:blip r:embed="rId34"/>
                                    <a:stretch>
                                      <a:fillRect/>
                                    </a:stretch>
                                  </pic:blipFill>
                                  <pic:spPr bwMode="auto">
                                    <a:xfrm>
                                      <a:off x="0" y="0"/>
                                      <a:ext cx="3297555" cy="7200265"/>
                                    </a:xfrm>
                                    <a:prstGeom prst="rect">
                                      <a:avLst/>
                                    </a:prstGeom>
                                  </pic:spPr>
                                </pic:pic>
                              </a:graphicData>
                            </a:graphic>
                          </wp:inline>
                        </w:drawing>
                        <w:t xml:space="preserve"> </w:t>
                      </w:r>
                      <w:bookmarkStart w:id="81" w:name="nil_Copy_15"/>
                      <w:bookmarkEnd w:id="81"/>
                      <w:r>
                        <w:rPr/>
                        <w:t xml:space="preserve">Figure </w:t>
                      </w:r>
                      <w:r>
                        <w:rPr/>
                        <w:fldChar w:fldCharType="begin"/>
                      </w:r>
                      <w:r>
                        <w:rPr/>
                        <w:instrText xml:space="preserve"> SEQ Illustration \* ARABIC </w:instrText>
                      </w:r>
                      <w:r>
                        <w:rPr/>
                        <w:fldChar w:fldCharType="separate"/>
                      </w:r>
                      <w:r>
                        <w:rPr/>
                        <w:t>7.2.2</w:t>
                      </w:r>
                      <w:r>
                        <w:rPr/>
                        <w:fldChar w:fldCharType="end"/>
                      </w:r>
                      <w:r>
                        <w:rPr/>
                        <w:t xml:space="preserve"> : Confirmation et version PDF archivée après génération.</w:t>
                      </w:r>
                    </w:p>
                  </w:txbxContent>
                </v:textbox>
                <w10:wrap type="topAndBottom"/>
              </v:rect>
            </w:pict>
          </mc:Fallback>
        </mc:AlternateContent>
      </w:r>
    </w:p>
    <w:p>
      <w:pPr>
        <w:pStyle w:val="Heading2"/>
        <w:bidi w:val="0"/>
        <w:ind w:hanging="0" w:start="0"/>
        <w:jc w:val="start"/>
        <w:rPr/>
      </w:pPr>
      <w:bookmarkStart w:id="82" w:name="OrgXref.org676c2b6"/>
      <w:bookmarkStart w:id="83" w:name="org676c2b6"/>
      <w:bookmarkEnd w:id="83"/>
      <w:r>
        <w:rPr/>
        <w:t xml:space="preserve">Consulter et réimprimer comme Direction générale </w:t>
      </w:r>
      <w:bookmarkEnd w:id="82"/>
    </w:p>
    <w:p>
      <w:pPr>
        <w:pStyle w:val="BodyText"/>
        <w:numPr>
          <w:ilvl w:val="0"/>
          <w:numId w:val="35"/>
        </w:numPr>
        <w:tabs>
          <w:tab w:val="clear" w:pos="709"/>
          <w:tab w:val="left" w:pos="720" w:leader="none"/>
        </w:tabs>
        <w:bidi w:val="0"/>
        <w:ind w:hanging="360" w:start="720"/>
        <w:jc w:val="start"/>
        <w:rPr/>
      </w:pPr>
      <w:r>
        <w:rPr/>
        <w:t xml:space="preserve">Se connecter comme Direction générale et ouvrir </w:t>
      </w:r>
      <w:r>
        <w:rPr>
          <w:rStyle w:val="OrgCode"/>
        </w:rPr>
        <w:t>Agenda</w:t>
      </w:r>
      <w:r>
        <w:rPr/>
        <w:t xml:space="preserve">. </w:t>
      </w:r>
    </w:p>
    <w:p>
      <w:pPr>
        <w:pStyle w:val="BodyText"/>
        <w:numPr>
          <w:ilvl w:val="0"/>
          <w:numId w:val="34"/>
        </w:numPr>
        <w:tabs>
          <w:tab w:val="clear" w:pos="709"/>
          <w:tab w:val="left" w:pos="720" w:leader="none"/>
        </w:tabs>
        <w:bidi w:val="0"/>
        <w:ind w:hanging="360" w:start="720"/>
        <w:jc w:val="start"/>
        <w:rPr/>
      </w:pPr>
      <w:r>
        <w:rPr/>
        <w:t xml:space="preserve">Repérer la semaine et le numéro de version attendus. </w:t>
      </w:r>
    </w:p>
    <w:p>
      <w:pPr>
        <w:pStyle w:val="BodyText"/>
        <w:numPr>
          <w:ilvl w:val="0"/>
          <w:numId w:val="34"/>
        </w:numPr>
        <w:tabs>
          <w:tab w:val="clear" w:pos="709"/>
          <w:tab w:val="left" w:pos="720" w:leader="none"/>
        </w:tabs>
        <w:bidi w:val="0"/>
        <w:ind w:hanging="360" w:start="720"/>
        <w:jc w:val="start"/>
        <w:rPr/>
      </w:pPr>
      <w:r>
        <w:rPr/>
        <w:t xml:space="preserve">Sélectionner </w:t>
      </w:r>
      <w:r>
        <w:rPr>
          <w:rStyle w:val="OrgCode"/>
        </w:rPr>
        <w:t>Ouvrir le PDF</w:t>
      </w:r>
      <w:r>
        <w:rPr/>
        <w:t xml:space="preserve"> pour consulter, télécharger ou réimprimer le support. </w:t>
      </w:r>
    </w:p>
    <w:p>
      <w:pPr>
        <w:pStyle w:val="BodyText"/>
        <w:numPr>
          <w:ilvl w:val="0"/>
          <w:numId w:val="34"/>
        </w:numPr>
        <w:tabs>
          <w:tab w:val="clear" w:pos="709"/>
          <w:tab w:val="left" w:pos="720" w:leader="none"/>
        </w:tabs>
        <w:bidi w:val="0"/>
        <w:ind w:hanging="360" w:start="720"/>
        <w:jc w:val="start"/>
        <w:rPr/>
      </w:pPr>
      <w:r>
        <w:rPr/>
        <w:t xml:space="preserve">Demander au secrétariat de produire une nouvelle version si une correction est nécessaire; la Direction générale consulte les archives en lecture seule.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120130" cy="4553585"/>
                <wp:effectExtent l="0" t="0" r="0" b="0"/>
                <wp:wrapTopAndBottom/>
                <wp:docPr id="49" name="Frame34"/>
                <a:graphic xmlns:a="http://schemas.openxmlformats.org/drawingml/2006/main">
                  <a:graphicData uri="http://schemas.microsoft.com/office/word/2010/wordprocessingShape">
                    <wps:wsp>
                      <wps:cNvSpPr txBox="1"/>
                      <wps:spPr>
                        <a:xfrm>
                          <a:off x="0" y="0"/>
                          <a:ext cx="6120130" cy="4553585"/>
                        </a:xfrm>
                        <a:prstGeom prst="rect"/>
                        <a:solidFill>
                          <a:srgbClr val="FFFFFF"/>
                        </a:solidFill>
                      </wps:spPr>
                      <wps:txbx>
                        <w:txbxContent>
                          <w:p>
                            <w:pPr>
                              <w:pStyle w:val="Illustration"/>
                              <w:bidi w:val="0"/>
                              <w:spacing w:before="120" w:after="120"/>
                              <w:jc w:val="start"/>
                              <w:rPr/>
                            </w:pPr>
                            <w:r>
                              <w:rPr/>
                              <w:drawing>
                                <wp:inline distT="0" distB="0" distL="0" distR="0">
                                  <wp:extent cx="6120130" cy="4302125"/>
                                  <wp:effectExtent l="0" t="0" r="0" b="0"/>
                                  <wp:docPr id="50" name="Fram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rame33" descr="" title=""/>
                                          <pic:cNvPicPr>
                                            <a:picLocks noChangeAspect="1" noChangeArrowheads="1"/>
                                          </pic:cNvPicPr>
                                        </pic:nvPicPr>
                                        <pic:blipFill>
                                          <a:blip r:embed="rId35"/>
                                          <a:stretch>
                                            <a:fillRect/>
                                          </a:stretch>
                                        </pic:blipFill>
                                        <pic:spPr bwMode="auto">
                                          <a:xfrm>
                                            <a:off x="0" y="0"/>
                                            <a:ext cx="6120130" cy="4302125"/>
                                          </a:xfrm>
                                          <a:prstGeom prst="rect">
                                            <a:avLst/>
                                          </a:prstGeom>
                                        </pic:spPr>
                                      </pic:pic>
                                    </a:graphicData>
                                  </a:graphic>
                                </wp:inline>
                              </w:drawing>
                              <w:t xml:space="preserve"> </w:t>
                            </w:r>
                            <w:bookmarkStart w:id="84" w:name="nil_Copy_16"/>
                            <w:bookmarkEnd w:id="84"/>
                            <w:r>
                              <w:rPr/>
                              <w:t xml:space="preserve">Figure </w:t>
                            </w:r>
                            <w:r>
                              <w:rPr/>
                              <w:fldChar w:fldCharType="begin"/>
                            </w:r>
                            <w:r>
                              <w:rPr/>
                              <w:instrText xml:space="preserve"> SEQ Illustration \* ARABIC </w:instrText>
                            </w:r>
                            <w:r>
                              <w:rPr/>
                              <w:fldChar w:fldCharType="separate"/>
                            </w:r>
                            <w:r>
                              <w:rPr/>
                              <w:t>7.3.1</w:t>
                            </w:r>
                            <w:r>
                              <w:rPr/>
                              <w:fldChar w:fldCharType="end"/>
                            </w:r>
                            <w:r>
                              <w:rPr/>
                              <w:t xml:space="preserve"> : Agendas archivés consultables par la Direction générale.</w:t>
                            </w:r>
                          </w:p>
                        </w:txbxContent>
                      </wps:txbx>
                      <wps:bodyPr anchor="t" lIns="0" tIns="0" rIns="0" bIns="0">
                        <a:noAutofit/>
                      </wps:bodyPr>
                    </wps:wsp>
                  </a:graphicData>
                </a:graphic>
              </wp:anchor>
            </w:drawing>
          </mc:Choice>
          <mc:Fallback>
            <w:pict>
              <v:rect style="position:absolute;rotation:-0;width:481.9pt;height:35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302125"/>
                            <wp:effectExtent l="0" t="0" r="0" b="0"/>
                            <wp:docPr id="51" name="Fram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rame33" descr="" title=""/>
                                    <pic:cNvPicPr>
                                      <a:picLocks noChangeAspect="1" noChangeArrowheads="1"/>
                                    </pic:cNvPicPr>
                                  </pic:nvPicPr>
                                  <pic:blipFill>
                                    <a:blip r:embed="rId36"/>
                                    <a:stretch>
                                      <a:fillRect/>
                                    </a:stretch>
                                  </pic:blipFill>
                                  <pic:spPr bwMode="auto">
                                    <a:xfrm>
                                      <a:off x="0" y="0"/>
                                      <a:ext cx="6120130" cy="4302125"/>
                                    </a:xfrm>
                                    <a:prstGeom prst="rect">
                                      <a:avLst/>
                                    </a:prstGeom>
                                  </pic:spPr>
                                </pic:pic>
                              </a:graphicData>
                            </a:graphic>
                          </wp:inline>
                        </w:drawing>
                        <w:t xml:space="preserve"> </w:t>
                      </w:r>
                      <w:bookmarkStart w:id="85" w:name="nil_Copy_16"/>
                      <w:bookmarkEnd w:id="85"/>
                      <w:r>
                        <w:rPr/>
                        <w:t xml:space="preserve">Figure </w:t>
                      </w:r>
                      <w:r>
                        <w:rPr/>
                        <w:fldChar w:fldCharType="begin"/>
                      </w:r>
                      <w:r>
                        <w:rPr/>
                        <w:instrText xml:space="preserve"> SEQ Illustration \* ARABIC </w:instrText>
                      </w:r>
                      <w:r>
                        <w:rPr/>
                        <w:fldChar w:fldCharType="separate"/>
                      </w:r>
                      <w:r>
                        <w:rPr/>
                        <w:t>7.3.1</w:t>
                      </w:r>
                      <w:r>
                        <w:rPr/>
                        <w:fldChar w:fldCharType="end"/>
                      </w:r>
                      <w:r>
                        <w:rPr/>
                        <w:t xml:space="preserve"> : Agendas archivés consultables par la Direction générale.</w:t>
                      </w:r>
                    </w:p>
                  </w:txbxContent>
                </v:textbox>
                <w10:wrap type="topAndBottom"/>
              </v:rect>
            </w:pict>
          </mc:Fallback>
        </mc:AlternateContent>
      </w:r>
    </w:p>
    <w:p>
      <w:pPr>
        <w:pStyle w:val="Heading1"/>
        <w:bidi w:val="0"/>
        <w:ind w:hanging="0" w:start="0"/>
        <w:jc w:val="start"/>
        <w:rPr/>
      </w:pPr>
      <w:bookmarkStart w:id="86" w:name="OrgXref.orgda1ef99"/>
      <w:bookmarkStart w:id="87" w:name="orgda1ef99"/>
      <w:bookmarkEnd w:id="87"/>
      <w:r>
        <w:rPr/>
        <w:t xml:space="preserve">Annexe — Administration de l'organigramme </w:t>
      </w:r>
      <w:bookmarkEnd w:id="86"/>
    </w:p>
    <w:p>
      <w:pPr>
        <w:pStyle w:val="BodyText"/>
        <w:bidi w:val="0"/>
        <w:spacing w:before="0" w:after="120"/>
        <w:jc w:val="start"/>
        <w:rPr/>
      </w:pPr>
      <w:r>
        <w:rPr/>
        <w:t xml:space="preserve">Cette annexe concerne uniquement l'administrateur IT </w:t>
      </w:r>
      <w:r>
        <w:rPr>
          <w:rStyle w:val="OrgCode"/>
        </w:rPr>
        <w:t>dev</w:t>
      </w:r>
      <w:r>
        <w:rPr/>
        <w:t xml:space="preserve">. Les autorisations restent imposées côté serveur. </w:t>
      </w:r>
    </w:p>
    <w:p>
      <w:pPr>
        <w:pStyle w:val="Heading2"/>
        <w:bidi w:val="0"/>
        <w:ind w:hanging="0" w:start="0"/>
        <w:jc w:val="start"/>
        <w:rPr/>
      </w:pPr>
      <w:bookmarkStart w:id="88" w:name="OrgXref.orgd17bc35"/>
      <w:bookmarkStart w:id="89" w:name="orgd17bc35"/>
      <w:bookmarkEnd w:id="89"/>
      <w:r>
        <w:rPr/>
        <w:t xml:space="preserve">Ajouter une personne dans une structure existante </w:t>
      </w:r>
      <w:bookmarkEnd w:id="88"/>
    </w:p>
    <w:p>
      <w:pPr>
        <w:pStyle w:val="BodyText"/>
        <w:numPr>
          <w:ilvl w:val="0"/>
          <w:numId w:val="37"/>
        </w:numPr>
        <w:tabs>
          <w:tab w:val="clear" w:pos="709"/>
          <w:tab w:val="left" w:pos="720" w:leader="none"/>
        </w:tabs>
        <w:bidi w:val="0"/>
        <w:ind w:hanging="360" w:start="720"/>
        <w:jc w:val="start"/>
        <w:rPr/>
      </w:pPr>
      <w:r>
        <w:rPr/>
        <w:t xml:space="preserve">Ouvrir </w:t>
      </w:r>
      <w:r>
        <w:rPr>
          <w:rStyle w:val="OrgCode"/>
        </w:rPr>
        <w:t>Administration</w:t>
      </w:r>
      <w:r>
        <w:rPr/>
        <w:t xml:space="preserve"> puis </w:t>
      </w:r>
      <w:r>
        <w:rPr>
          <w:rStyle w:val="OrgCode"/>
        </w:rPr>
        <w:t>Utilisateurs</w:t>
      </w:r>
      <w:r>
        <w:rPr/>
        <w:t xml:space="preserve"> et sélectionner </w:t>
      </w:r>
      <w:r>
        <w:rPr>
          <w:rStyle w:val="OrgCode"/>
        </w:rPr>
        <w:t>Ajouter utilisateur</w:t>
      </w:r>
      <w:r>
        <w:rPr/>
        <w:t xml:space="preserve">. </w:t>
      </w:r>
    </w:p>
    <w:p>
      <w:pPr>
        <w:pStyle w:val="BodyText"/>
        <w:numPr>
          <w:ilvl w:val="0"/>
          <w:numId w:val="36"/>
        </w:numPr>
        <w:tabs>
          <w:tab w:val="clear" w:pos="709"/>
          <w:tab w:val="left" w:pos="720" w:leader="none"/>
        </w:tabs>
        <w:bidi w:val="0"/>
        <w:ind w:hanging="360" w:start="720"/>
        <w:jc w:val="start"/>
        <w:rPr/>
      </w:pPr>
      <w:r>
        <w:rPr/>
        <w:t xml:space="preserve">Saisir l'email institutionnel, l'identifiant court facultatif, le prénom, le nom, la fonction et le téléphone facultatif. </w:t>
      </w:r>
    </w:p>
    <w:p>
      <w:pPr>
        <w:pStyle w:val="BodyText"/>
        <w:numPr>
          <w:ilvl w:val="0"/>
          <w:numId w:val="36"/>
        </w:numPr>
        <w:tabs>
          <w:tab w:val="clear" w:pos="709"/>
          <w:tab w:val="left" w:pos="720" w:leader="none"/>
        </w:tabs>
        <w:bidi w:val="0"/>
        <w:ind w:hanging="360" w:start="720"/>
        <w:jc w:val="start"/>
        <w:rPr/>
      </w:pPr>
      <w:r>
        <w:rPr/>
        <w:t xml:space="preserve">Dans </w:t>
      </w:r>
      <w:r>
        <w:rPr>
          <w:rStyle w:val="OrgCode"/>
        </w:rPr>
        <w:t>Unités actuelles</w:t>
      </w:r>
      <w:r>
        <w:rPr/>
        <w:t xml:space="preserve">, déplacer l'unité d'accueil et les éventuelles unités secondaires vers les unités choisies. </w:t>
      </w:r>
    </w:p>
    <w:p>
      <w:pPr>
        <w:pStyle w:val="BodyText"/>
        <w:numPr>
          <w:ilvl w:val="0"/>
          <w:numId w:val="36"/>
        </w:numPr>
        <w:tabs>
          <w:tab w:val="clear" w:pos="709"/>
          <w:tab w:val="left" w:pos="720" w:leader="none"/>
        </w:tabs>
        <w:bidi w:val="0"/>
        <w:ind w:hanging="360" w:start="720"/>
        <w:jc w:val="start"/>
        <w:rPr/>
      </w:pPr>
      <w:r>
        <w:rPr/>
        <w:t xml:space="preserve">Choisir une seule </w:t>
      </w:r>
      <w:r>
        <w:rPr>
          <w:rStyle w:val="OrgCode"/>
        </w:rPr>
        <w:t>Unité principale</w:t>
      </w:r>
      <w:r>
        <w:rPr/>
        <w:t xml:space="preserve">. </w:t>
      </w:r>
    </w:p>
    <w:p>
      <w:pPr>
        <w:pStyle w:val="BodyText"/>
        <w:numPr>
          <w:ilvl w:val="0"/>
          <w:numId w:val="36"/>
        </w:numPr>
        <w:tabs>
          <w:tab w:val="clear" w:pos="709"/>
          <w:tab w:val="left" w:pos="720" w:leader="none"/>
        </w:tabs>
        <w:bidi w:val="0"/>
        <w:ind w:hanging="360" w:start="720"/>
        <w:jc w:val="start"/>
        <w:rPr/>
      </w:pPr>
      <w:r>
        <w:rPr/>
        <w:t xml:space="preserve">Choisir le </w:t>
      </w:r>
      <w:r>
        <w:rPr>
          <w:rStyle w:val="OrgCode"/>
        </w:rPr>
        <w:t>Responsable principal</w:t>
      </w:r>
      <w:r>
        <w:rPr/>
        <w:t xml:space="preserve">; le laisser vide uniquement pour une véritable racine de l'organigramme. </w:t>
      </w:r>
    </w:p>
    <w:p>
      <w:pPr>
        <w:pStyle w:val="BodyText"/>
        <w:numPr>
          <w:ilvl w:val="0"/>
          <w:numId w:val="36"/>
        </w:numPr>
        <w:tabs>
          <w:tab w:val="clear" w:pos="709"/>
          <w:tab w:val="left" w:pos="720" w:leader="none"/>
        </w:tabs>
        <w:bidi w:val="0"/>
        <w:ind w:hanging="360" w:start="720"/>
        <w:jc w:val="start"/>
        <w:rPr/>
      </w:pPr>
      <w:r>
        <w:rPr/>
        <w:t xml:space="preserve">Saisir la </w:t>
      </w:r>
      <w:r>
        <w:rPr>
          <w:rStyle w:val="OrgCode"/>
        </w:rPr>
        <w:t>Date d'effet</w:t>
      </w:r>
      <w:r>
        <w:rPr/>
        <w:t xml:space="preserve"> au format </w:t>
      </w:r>
      <w:r>
        <w:rPr>
          <w:rStyle w:val="OrgCode"/>
        </w:rPr>
        <w:t>jj/mm/aaaa</w:t>
      </w:r>
      <w:r>
        <w:rPr/>
        <w:t xml:space="preserve">. </w:t>
      </w:r>
    </w:p>
    <w:p>
      <w:pPr>
        <w:pStyle w:val="BodyText"/>
        <w:numPr>
          <w:ilvl w:val="0"/>
          <w:numId w:val="36"/>
        </w:numPr>
        <w:tabs>
          <w:tab w:val="clear" w:pos="709"/>
          <w:tab w:val="left" w:pos="720" w:leader="none"/>
        </w:tabs>
        <w:bidi w:val="0"/>
        <w:ind w:hanging="360" w:start="720"/>
        <w:jc w:val="start"/>
        <w:rPr/>
      </w:pPr>
      <w:r>
        <w:rPr/>
        <w:t xml:space="preserve">Enregistrer puis rouvrir la fiche afin de contrôler les valeurs. </w:t>
      </w:r>
    </w:p>
    <w:p>
      <w:pPr>
        <w:pStyle w:val="BodyText"/>
        <w:numPr>
          <w:ilvl w:val="0"/>
          <w:numId w:val="36"/>
        </w:numPr>
        <w:tabs>
          <w:tab w:val="clear" w:pos="709"/>
          <w:tab w:val="left" w:pos="720" w:leader="none"/>
        </w:tabs>
        <w:bidi w:val="0"/>
        <w:ind w:hanging="360" w:start="720"/>
        <w:jc w:val="start"/>
        <w:rPr/>
      </w:pPr>
      <w:r>
        <w:rPr/>
        <w:t xml:space="preserve">Depuis la liste des utilisateurs, lancer </w:t>
      </w:r>
      <w:r>
        <w:rPr>
          <w:rStyle w:val="OrgCode"/>
        </w:rPr>
        <w:t>Envoyer un lien d'activation</w:t>
      </w:r>
      <w:r>
        <w:rPr/>
        <w:t xml:space="preserve"> après vérification de l'adresse. </w:t>
      </w:r>
    </w:p>
    <w:p>
      <w:pPr>
        <w:pStyle w:val="BodyText"/>
        <w:numPr>
          <w:ilvl w:val="0"/>
          <w:numId w:val="36"/>
        </w:numPr>
        <w:tabs>
          <w:tab w:val="clear" w:pos="709"/>
          <w:tab w:val="left" w:pos="720" w:leader="none"/>
        </w:tabs>
        <w:bidi w:val="0"/>
        <w:ind w:hanging="360" w:start="720"/>
        <w:jc w:val="start"/>
        <w:rPr/>
      </w:pPr>
      <w:r>
        <w:rPr/>
        <w:t xml:space="preserve">Se connecter comme responsable et contrôler la présence de la personne dans </w:t>
      </w:r>
      <w:r>
        <w:rPr>
          <w:rStyle w:val="OrgCode"/>
        </w:rPr>
        <w:t>Mon équipe</w:t>
      </w:r>
      <w:r>
        <w:rPr/>
        <w:t xml:space="preserve"> à la date d'effet. </w:t>
      </w:r>
    </w:p>
    <w:p>
      <w:pPr>
        <w:pStyle w:val="BodyText"/>
        <w:bidi w:val="0"/>
        <w:spacing w:before="0" w:after="120"/>
        <w:jc w:val="start"/>
        <w:rPr/>
      </w:pPr>
      <w:r>
        <w:rPr/>
        <w:t xml:space="preserve">Le compte est créé sans mot de passe partagé. Les anciennes appartenances et lignes hiérarchiques sont clôturées et conservées dans l'historique au lieu d'être supprimées.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120130" cy="5633720"/>
                <wp:effectExtent l="0" t="0" r="0" b="0"/>
                <wp:wrapTopAndBottom/>
                <wp:docPr id="52" name="Frame36"/>
                <a:graphic xmlns:a="http://schemas.openxmlformats.org/drawingml/2006/main">
                  <a:graphicData uri="http://schemas.microsoft.com/office/word/2010/wordprocessingShape">
                    <wps:wsp>
                      <wps:cNvSpPr txBox="1"/>
                      <wps:spPr>
                        <a:xfrm>
                          <a:off x="0" y="0"/>
                          <a:ext cx="6120130" cy="5633720"/>
                        </a:xfrm>
                        <a:prstGeom prst="rect"/>
                        <a:solidFill>
                          <a:srgbClr val="FFFFFF"/>
                        </a:solidFill>
                      </wps:spPr>
                      <wps:txbx>
                        <w:txbxContent>
                          <w:p>
                            <w:pPr>
                              <w:pStyle w:val="Illustration"/>
                              <w:bidi w:val="0"/>
                              <w:spacing w:before="120" w:after="120"/>
                              <w:jc w:val="start"/>
                              <w:rPr/>
                            </w:pPr>
                            <w:r>
                              <w:rPr/>
                              <w:drawing>
                                <wp:inline distT="0" distB="0" distL="0" distR="0">
                                  <wp:extent cx="6120130" cy="5382260"/>
                                  <wp:effectExtent l="0" t="0" r="0" b="0"/>
                                  <wp:docPr id="53" name="Fram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rame35" descr="" title=""/>
                                          <pic:cNvPicPr>
                                            <a:picLocks noChangeAspect="1" noChangeArrowheads="1"/>
                                          </pic:cNvPicPr>
                                        </pic:nvPicPr>
                                        <pic:blipFill>
                                          <a:blip r:embed="rId37"/>
                                          <a:stretch>
                                            <a:fillRect/>
                                          </a:stretch>
                                        </pic:blipFill>
                                        <pic:spPr bwMode="auto">
                                          <a:xfrm>
                                            <a:off x="0" y="0"/>
                                            <a:ext cx="6120130" cy="5382260"/>
                                          </a:xfrm>
                                          <a:prstGeom prst="rect">
                                            <a:avLst/>
                                          </a:prstGeom>
                                        </pic:spPr>
                                      </pic:pic>
                                    </a:graphicData>
                                  </a:graphic>
                                </wp:inline>
                              </w:drawing>
                              <w:t xml:space="preserve"> </w:t>
                            </w:r>
                            <w:bookmarkStart w:id="90" w:name="nil_Copy_17"/>
                            <w:bookmarkEnd w:id="90"/>
                            <w:r>
                              <w:rPr/>
                              <w:t xml:space="preserve">Figure </w:t>
                            </w:r>
                            <w:r>
                              <w:rPr/>
                              <w:fldChar w:fldCharType="begin"/>
                            </w:r>
                            <w:r>
                              <w:rPr/>
                              <w:instrText xml:space="preserve"> SEQ Illustration \* ARABIC </w:instrText>
                            </w:r>
                            <w:r>
                              <w:rPr/>
                              <w:fldChar w:fldCharType="separate"/>
                            </w:r>
                            <w:r>
                              <w:rPr/>
                              <w:t>8.1.1</w:t>
                            </w:r>
                            <w:r>
                              <w:rPr/>
                              <w:fldChar w:fldCharType="end"/>
                            </w:r>
                            <w:r>
                              <w:rPr/>
                              <w:t xml:space="preserve"> : Nouvelle fiche utilisateur avec insertion dans l'organigramme.</w:t>
                            </w:r>
                          </w:p>
                        </w:txbxContent>
                      </wps:txbx>
                      <wps:bodyPr anchor="t" lIns="0" tIns="0" rIns="0" bIns="0">
                        <a:noAutofit/>
                      </wps:bodyPr>
                    </wps:wsp>
                  </a:graphicData>
                </a:graphic>
              </wp:anchor>
            </w:drawing>
          </mc:Choice>
          <mc:Fallback>
            <w:pict>
              <v:rect style="position:absolute;rotation:-0;width:481.9pt;height:443.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5382260"/>
                            <wp:effectExtent l="0" t="0" r="0" b="0"/>
                            <wp:docPr id="54" name="Fram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rame35" descr="" title=""/>
                                    <pic:cNvPicPr>
                                      <a:picLocks noChangeAspect="1" noChangeArrowheads="1"/>
                                    </pic:cNvPicPr>
                                  </pic:nvPicPr>
                                  <pic:blipFill>
                                    <a:blip r:embed="rId38"/>
                                    <a:stretch>
                                      <a:fillRect/>
                                    </a:stretch>
                                  </pic:blipFill>
                                  <pic:spPr bwMode="auto">
                                    <a:xfrm>
                                      <a:off x="0" y="0"/>
                                      <a:ext cx="6120130" cy="5382260"/>
                                    </a:xfrm>
                                    <a:prstGeom prst="rect">
                                      <a:avLst/>
                                    </a:prstGeom>
                                  </pic:spPr>
                                </pic:pic>
                              </a:graphicData>
                            </a:graphic>
                          </wp:inline>
                        </w:drawing>
                        <w:t xml:space="preserve"> </w:t>
                      </w:r>
                      <w:bookmarkStart w:id="91" w:name="nil_Copy_17"/>
                      <w:bookmarkEnd w:id="91"/>
                      <w:r>
                        <w:rPr/>
                        <w:t xml:space="preserve">Figure </w:t>
                      </w:r>
                      <w:r>
                        <w:rPr/>
                        <w:fldChar w:fldCharType="begin"/>
                      </w:r>
                      <w:r>
                        <w:rPr/>
                        <w:instrText xml:space="preserve"> SEQ Illustration \* ARABIC </w:instrText>
                      </w:r>
                      <w:r>
                        <w:rPr/>
                        <w:fldChar w:fldCharType="separate"/>
                      </w:r>
                      <w:r>
                        <w:rPr/>
                        <w:t>8.1.1</w:t>
                      </w:r>
                      <w:r>
                        <w:rPr/>
                        <w:fldChar w:fldCharType="end"/>
                      </w:r>
                      <w:r>
                        <w:rPr/>
                        <w:t xml:space="preserve"> : Nouvelle fiche utilisateur avec insertion dans l'organigramme.</w:t>
                      </w:r>
                    </w:p>
                  </w:txbxContent>
                </v:textbox>
                <w10:wrap type="topAndBottom"/>
              </v:rect>
            </w:pict>
          </mc:Fallback>
        </mc:AlternateContent>
      </w:r>
    </w:p>
    <w:p>
      <w:pPr>
        <w:pStyle w:val="Heading2"/>
        <w:bidi w:val="0"/>
        <w:ind w:hanging="0" w:start="0"/>
        <w:jc w:val="start"/>
        <w:rPr/>
      </w:pPr>
      <w:bookmarkStart w:id="92" w:name="OrgXref.orgfb27cad"/>
      <w:bookmarkStart w:id="93" w:name="orgfb27cad"/>
      <w:bookmarkEnd w:id="93"/>
      <w:r>
        <w:rPr/>
        <w:t xml:space="preserve">Créer ou rattacher une unité </w:t>
      </w:r>
      <w:bookmarkEnd w:id="92"/>
    </w:p>
    <w:p>
      <w:pPr>
        <w:pStyle w:val="BodyText"/>
        <w:numPr>
          <w:ilvl w:val="0"/>
          <w:numId w:val="39"/>
        </w:numPr>
        <w:tabs>
          <w:tab w:val="clear" w:pos="709"/>
          <w:tab w:val="left" w:pos="720" w:leader="none"/>
        </w:tabs>
        <w:bidi w:val="0"/>
        <w:ind w:hanging="360" w:start="720"/>
        <w:jc w:val="start"/>
        <w:rPr/>
      </w:pPr>
      <w:r>
        <w:rPr/>
        <w:t xml:space="preserve">Ouvrir </w:t>
      </w:r>
      <w:r>
        <w:rPr>
          <w:rStyle w:val="OrgCode"/>
        </w:rPr>
        <w:t>Unités d'organisation</w:t>
      </w:r>
      <w:r>
        <w:rPr/>
        <w:t xml:space="preserve"> puis </w:t>
      </w:r>
      <w:r>
        <w:rPr>
          <w:rStyle w:val="OrgCode"/>
        </w:rPr>
        <w:t>Ajouter</w:t>
      </w:r>
      <w:r>
        <w:rPr/>
        <w:t xml:space="preserve">. </w:t>
      </w:r>
    </w:p>
    <w:p>
      <w:pPr>
        <w:pStyle w:val="BodyText"/>
        <w:numPr>
          <w:ilvl w:val="0"/>
          <w:numId w:val="38"/>
        </w:numPr>
        <w:tabs>
          <w:tab w:val="clear" w:pos="709"/>
          <w:tab w:val="left" w:pos="720" w:leader="none"/>
        </w:tabs>
        <w:bidi w:val="0"/>
        <w:ind w:hanging="360" w:start="720"/>
        <w:jc w:val="start"/>
        <w:rPr/>
      </w:pPr>
      <w:r>
        <w:rPr/>
        <w:t xml:space="preserve">Saisir un code stable et unique, un nom court, un nom long, le type, l'ordre d'affichage et conserver l'unité active. </w:t>
      </w:r>
    </w:p>
    <w:p>
      <w:pPr>
        <w:pStyle w:val="BodyText"/>
        <w:numPr>
          <w:ilvl w:val="0"/>
          <w:numId w:val="38"/>
        </w:numPr>
        <w:tabs>
          <w:tab w:val="clear" w:pos="709"/>
          <w:tab w:val="left" w:pos="720" w:leader="none"/>
        </w:tabs>
        <w:bidi w:val="0"/>
        <w:ind w:hanging="360" w:start="720"/>
        <w:jc w:val="start"/>
        <w:rPr/>
      </w:pPr>
      <w:r>
        <w:rPr/>
        <w:t>Choisir l'</w:t>
      </w:r>
      <w:r>
        <w:rPr>
          <w:rStyle w:val="OrgCode"/>
        </w:rPr>
        <w:t>Unité supérieure</w:t>
      </w:r>
      <w:r>
        <w:rPr/>
        <w:t xml:space="preserve"> pour placer la nouvelle unité sous une structure existante. </w:t>
      </w:r>
    </w:p>
    <w:p>
      <w:pPr>
        <w:pStyle w:val="BodyText"/>
        <w:numPr>
          <w:ilvl w:val="0"/>
          <w:numId w:val="38"/>
        </w:numPr>
        <w:tabs>
          <w:tab w:val="clear" w:pos="709"/>
          <w:tab w:val="left" w:pos="720" w:leader="none"/>
        </w:tabs>
        <w:bidi w:val="0"/>
        <w:ind w:hanging="360" w:start="720"/>
        <w:jc w:val="start"/>
        <w:rPr/>
      </w:pPr>
      <w:r>
        <w:rPr/>
        <w:t xml:space="preserve">Utiliser </w:t>
      </w:r>
      <w:r>
        <w:rPr>
          <w:rStyle w:val="OrgCode"/>
        </w:rPr>
        <w:t>Unités directement rattachées</w:t>
      </w:r>
      <w:r>
        <w:rPr/>
        <w:t xml:space="preserve"> lorsqu'une nouvelle unité doit devenir le parent de plusieurs unités existantes. </w:t>
      </w:r>
    </w:p>
    <w:p>
      <w:pPr>
        <w:pStyle w:val="BodyText"/>
        <w:numPr>
          <w:ilvl w:val="0"/>
          <w:numId w:val="38"/>
        </w:numPr>
        <w:tabs>
          <w:tab w:val="clear" w:pos="709"/>
          <w:tab w:val="left" w:pos="720" w:leader="none"/>
        </w:tabs>
        <w:bidi w:val="0"/>
        <w:ind w:hanging="360" w:start="720"/>
        <w:jc w:val="start"/>
        <w:rPr/>
      </w:pPr>
      <w:r>
        <w:rPr/>
        <w:t xml:space="preserve">Enregistrer puis rouvrir la fiche pour contrôler le parent et les enfants. </w:t>
      </w:r>
    </w:p>
    <w:p>
      <w:pPr>
        <w:pStyle w:val="BodyText"/>
        <w:bidi w:val="0"/>
        <w:spacing w:before="0" w:after="120"/>
        <w:jc w:val="start"/>
        <w:rPr/>
      </w:pPr>
      <w:r>
        <w:rPr/>
        <w:t xml:space="preserve">Une unité subordonnée possède un seul parent. L'application refuse un second parent et toute boucle hiérarchique.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120130" cy="4895215"/>
                <wp:effectExtent l="0" t="0" r="0" b="0"/>
                <wp:wrapTopAndBottom/>
                <wp:docPr id="55" name="Frame38"/>
                <a:graphic xmlns:a="http://schemas.openxmlformats.org/drawingml/2006/main">
                  <a:graphicData uri="http://schemas.microsoft.com/office/word/2010/wordprocessingShape">
                    <wps:wsp>
                      <wps:cNvSpPr txBox="1"/>
                      <wps:spPr>
                        <a:xfrm>
                          <a:off x="0" y="0"/>
                          <a:ext cx="6120130" cy="4895215"/>
                        </a:xfrm>
                        <a:prstGeom prst="rect"/>
                        <a:solidFill>
                          <a:srgbClr val="FFFFFF"/>
                        </a:solidFill>
                      </wps:spPr>
                      <wps:txbx>
                        <w:txbxContent>
                          <w:p>
                            <w:pPr>
                              <w:pStyle w:val="Illustration"/>
                              <w:bidi w:val="0"/>
                              <w:spacing w:before="120" w:after="120"/>
                              <w:jc w:val="start"/>
                              <w:rPr/>
                            </w:pPr>
                            <w:r>
                              <w:rPr/>
                              <w:drawing>
                                <wp:inline distT="0" distB="0" distL="0" distR="0">
                                  <wp:extent cx="6120130" cy="4643755"/>
                                  <wp:effectExtent l="0" t="0" r="0" b="0"/>
                                  <wp:docPr id="56" name="Fram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rame37" descr="" title=""/>
                                          <pic:cNvPicPr>
                                            <a:picLocks noChangeAspect="1" noChangeArrowheads="1"/>
                                          </pic:cNvPicPr>
                                        </pic:nvPicPr>
                                        <pic:blipFill>
                                          <a:blip r:embed="rId39"/>
                                          <a:stretch>
                                            <a:fillRect/>
                                          </a:stretch>
                                        </pic:blipFill>
                                        <pic:spPr bwMode="auto">
                                          <a:xfrm>
                                            <a:off x="0" y="0"/>
                                            <a:ext cx="6120130" cy="4643755"/>
                                          </a:xfrm>
                                          <a:prstGeom prst="rect">
                                            <a:avLst/>
                                          </a:prstGeom>
                                        </pic:spPr>
                                      </pic:pic>
                                    </a:graphicData>
                                  </a:graphic>
                                </wp:inline>
                              </w:drawing>
                              <w:t xml:space="preserve"> </w:t>
                            </w:r>
                            <w:bookmarkStart w:id="94" w:name="nil_Copy_18"/>
                            <w:bookmarkEnd w:id="94"/>
                            <w:r>
                              <w:rPr/>
                              <w:t xml:space="preserve">Figure </w:t>
                            </w:r>
                            <w:r>
                              <w:rPr/>
                              <w:fldChar w:fldCharType="begin"/>
                            </w:r>
                            <w:r>
                              <w:rPr/>
                              <w:instrText xml:space="preserve"> SEQ Illustration \* ARABIC </w:instrText>
                            </w:r>
                            <w:r>
                              <w:rPr/>
                              <w:fldChar w:fldCharType="separate"/>
                            </w:r>
                            <w:r>
                              <w:rPr/>
                              <w:t>8.2.1</w:t>
                            </w:r>
                            <w:r>
                              <w:rPr/>
                              <w:fldChar w:fldCharType="end"/>
                            </w:r>
                            <w:r>
                              <w:rPr/>
                              <w:t xml:space="preserve"> : Fiche de création ou de rattachement d'une unité.</w:t>
                            </w:r>
                          </w:p>
                        </w:txbxContent>
                      </wps:txbx>
                      <wps:bodyPr anchor="t" lIns="0" tIns="0" rIns="0" bIns="0">
                        <a:noAutofit/>
                      </wps:bodyPr>
                    </wps:wsp>
                  </a:graphicData>
                </a:graphic>
              </wp:anchor>
            </w:drawing>
          </mc:Choice>
          <mc:Fallback>
            <w:pict>
              <v:rect style="position:absolute;rotation:-0;width:481.9pt;height:385.4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Illustration"/>
                        <w:bidi w:val="0"/>
                        <w:spacing w:before="120" w:after="120"/>
                        <w:jc w:val="start"/>
                        <w:rPr/>
                      </w:pPr>
                      <w:r>
                        <w:rPr/>
                        <w:drawing>
                          <wp:inline distT="0" distB="0" distL="0" distR="0">
                            <wp:extent cx="6120130" cy="4643755"/>
                            <wp:effectExtent l="0" t="0" r="0" b="0"/>
                            <wp:docPr id="57" name="Fram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rame37" descr="" title=""/>
                                    <pic:cNvPicPr>
                                      <a:picLocks noChangeAspect="1" noChangeArrowheads="1"/>
                                    </pic:cNvPicPr>
                                  </pic:nvPicPr>
                                  <pic:blipFill>
                                    <a:blip r:embed="rId40"/>
                                    <a:stretch>
                                      <a:fillRect/>
                                    </a:stretch>
                                  </pic:blipFill>
                                  <pic:spPr bwMode="auto">
                                    <a:xfrm>
                                      <a:off x="0" y="0"/>
                                      <a:ext cx="6120130" cy="4643755"/>
                                    </a:xfrm>
                                    <a:prstGeom prst="rect">
                                      <a:avLst/>
                                    </a:prstGeom>
                                  </pic:spPr>
                                </pic:pic>
                              </a:graphicData>
                            </a:graphic>
                          </wp:inline>
                        </w:drawing>
                        <w:t xml:space="preserve"> </w:t>
                      </w:r>
                      <w:bookmarkStart w:id="95" w:name="nil_Copy_18"/>
                      <w:bookmarkEnd w:id="95"/>
                      <w:r>
                        <w:rPr/>
                        <w:t xml:space="preserve">Figure </w:t>
                      </w:r>
                      <w:r>
                        <w:rPr/>
                        <w:fldChar w:fldCharType="begin"/>
                      </w:r>
                      <w:r>
                        <w:rPr/>
                        <w:instrText xml:space="preserve"> SEQ Illustration \* ARABIC </w:instrText>
                      </w:r>
                      <w:r>
                        <w:rPr/>
                        <w:fldChar w:fldCharType="separate"/>
                      </w:r>
                      <w:r>
                        <w:rPr/>
                        <w:t>8.2.1</w:t>
                      </w:r>
                      <w:r>
                        <w:rPr/>
                        <w:fldChar w:fldCharType="end"/>
                      </w:r>
                      <w:r>
                        <w:rPr/>
                        <w:t xml:space="preserve"> : Fiche de création ou de rattachement d'une unité.</w:t>
                      </w:r>
                    </w:p>
                  </w:txbxContent>
                </v:textbox>
                <w10:wrap type="topAndBottom"/>
              </v:rect>
            </w:pict>
          </mc:Fallback>
        </mc:AlternateContent>
      </w:r>
    </w:p>
    <w:p>
      <w:pPr>
        <w:pStyle w:val="Heading2"/>
        <w:bidi w:val="0"/>
        <w:ind w:hanging="0" w:start="0"/>
        <w:jc w:val="start"/>
        <w:rPr/>
      </w:pPr>
      <w:bookmarkStart w:id="96" w:name="OrgXref.org47137cd"/>
      <w:bookmarkStart w:id="97" w:name="org47137cd"/>
      <w:bookmarkEnd w:id="97"/>
      <w:r>
        <w:rPr/>
        <w:t xml:space="preserve">Accorder ou révoquer une délégation </w:t>
      </w:r>
      <w:bookmarkEnd w:id="96"/>
    </w:p>
    <w:p>
      <w:pPr>
        <w:pStyle w:val="BodyText"/>
        <w:numPr>
          <w:ilvl w:val="0"/>
          <w:numId w:val="41"/>
        </w:numPr>
        <w:tabs>
          <w:tab w:val="clear" w:pos="709"/>
          <w:tab w:val="left" w:pos="720" w:leader="none"/>
        </w:tabs>
        <w:bidi w:val="0"/>
        <w:ind w:hanging="360" w:start="720"/>
        <w:jc w:val="start"/>
        <w:rPr/>
      </w:pPr>
      <w:r>
        <w:rPr/>
        <w:t xml:space="preserve">Ouvrir </w:t>
      </w:r>
      <w:r>
        <w:rPr>
          <w:rStyle w:val="OrgCode"/>
        </w:rPr>
        <w:t>Attributions de rôles</w:t>
      </w:r>
      <w:r>
        <w:rPr/>
        <w:t xml:space="preserve">. </w:t>
      </w:r>
    </w:p>
    <w:p>
      <w:pPr>
        <w:pStyle w:val="BodyText"/>
        <w:numPr>
          <w:ilvl w:val="0"/>
          <w:numId w:val="40"/>
        </w:numPr>
        <w:tabs>
          <w:tab w:val="clear" w:pos="709"/>
          <w:tab w:val="left" w:pos="720" w:leader="none"/>
        </w:tabs>
        <w:bidi w:val="0"/>
        <w:ind w:hanging="360" w:start="720"/>
        <w:jc w:val="start"/>
        <w:rPr/>
      </w:pPr>
      <w:r>
        <w:rPr/>
        <w:t xml:space="preserve">Choisir l'utilisateur, le rôle, l'unité, la portée, les dates et saisir un motif. </w:t>
      </w:r>
    </w:p>
    <w:p>
      <w:pPr>
        <w:pStyle w:val="BodyText"/>
        <w:numPr>
          <w:ilvl w:val="0"/>
          <w:numId w:val="40"/>
        </w:numPr>
        <w:tabs>
          <w:tab w:val="clear" w:pos="709"/>
          <w:tab w:val="left" w:pos="720" w:leader="none"/>
        </w:tabs>
        <w:bidi w:val="0"/>
        <w:ind w:hanging="360" w:start="720"/>
        <w:jc w:val="start"/>
        <w:rPr/>
      </w:pPr>
      <w:r>
        <w:rPr/>
        <w:t xml:space="preserve">Utiliser </w:t>
      </w:r>
      <w:r>
        <w:rPr>
          <w:rStyle w:val="OrgCode"/>
        </w:rPr>
        <w:t>Ce service uniquement</w:t>
      </w:r>
      <w:r>
        <w:rPr/>
        <w:t xml:space="preserve"> pour une portée exacte ou </w:t>
      </w:r>
      <w:r>
        <w:rPr>
          <w:rStyle w:val="OrgCode"/>
        </w:rPr>
        <w:t>Ce service et ses sous-services</w:t>
      </w:r>
      <w:r>
        <w:rPr/>
        <w:t xml:space="preserve"> pour une portée récursive. </w:t>
      </w:r>
    </w:p>
    <w:p>
      <w:pPr>
        <w:pStyle w:val="BodyText"/>
        <w:numPr>
          <w:ilvl w:val="0"/>
          <w:numId w:val="40"/>
        </w:numPr>
        <w:tabs>
          <w:tab w:val="clear" w:pos="709"/>
          <w:tab w:val="left" w:pos="720" w:leader="none"/>
        </w:tabs>
        <w:bidi w:val="0"/>
        <w:ind w:hanging="360" w:start="720"/>
        <w:jc w:val="start"/>
        <w:rPr/>
      </w:pPr>
      <w:r>
        <w:rPr/>
        <w:t xml:space="preserve">Enregistrer puis vérifier l'état actif, futur ou expiré. </w:t>
      </w:r>
    </w:p>
    <w:p>
      <w:pPr>
        <w:pStyle w:val="BodyText"/>
        <w:numPr>
          <w:ilvl w:val="0"/>
          <w:numId w:val="40"/>
        </w:numPr>
        <w:tabs>
          <w:tab w:val="clear" w:pos="709"/>
          <w:tab w:val="left" w:pos="720" w:leader="none"/>
        </w:tabs>
        <w:bidi w:val="0"/>
        <w:ind w:hanging="360" w:start="720"/>
        <w:jc w:val="start"/>
        <w:rPr/>
      </w:pPr>
      <w:r>
        <w:rPr/>
        <w:t xml:space="preserve">Pour retirer les droits, révoquer la délégation avec un auteur et un motif; ne pas supprimer la ligne auditée. </w:t>
      </w:r>
    </w:p>
    <w:p>
      <w:pPr>
        <w:pStyle w:val="BodyText"/>
        <w:bidi w:val="0"/>
        <w:spacing w:before="0" w:after="120"/>
        <w:jc w:val="start"/>
        <w:rPr/>
      </w:pPr>
      <w:r>
        <w:rPr/>
        <w:t xml:space="preserve">Les groupes Django gèrent les permissions techniques globales. Ils ne remplacent ni l'appartenance à une unité, ni le responsable principal, ni une délégation métier datée. </w:t>
      </w:r>
    </w:p>
    <w:p>
      <w:pPr>
        <w:pStyle w:val="BodyText"/>
        <w:bidi w:val="0"/>
        <w:spacing w:before="0" w:after="120"/>
        <w:jc w:val="start"/>
        <w:rPr/>
      </w:pPr>
      <w:r>
        <w:rPr/>
        <w:t xml:space="preserve"> </w:t>
      </w:r>
      <w:r>
        <mc:AlternateContent>
          <mc:Choice Requires="wps">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3851910" cy="7451725"/>
                <wp:effectExtent l="0" t="0" r="0" b="0"/>
                <wp:wrapTopAndBottom/>
                <wp:docPr id="58" name="Frame40"/>
                <a:graphic xmlns:a="http://schemas.openxmlformats.org/drawingml/2006/main">
                  <a:graphicData uri="http://schemas.microsoft.com/office/word/2010/wordprocessingShape">
                    <wps:wsp>
                      <wps:cNvSpPr txBox="1"/>
                      <wps:spPr>
                        <a:xfrm>
                          <a:off x="0" y="0"/>
                          <a:ext cx="3851910" cy="7451725"/>
                        </a:xfrm>
                        <a:prstGeom prst="rect"/>
                        <a:solidFill>
                          <a:srgbClr val="FFFFFF"/>
                        </a:solidFill>
                      </wps:spPr>
                      <wps:txbx>
                        <w:txbxContent>
                          <w:p>
                            <w:pPr>
                              <w:pStyle w:val="Illustration"/>
                              <w:bidi w:val="0"/>
                              <w:spacing w:before="120" w:after="120"/>
                              <w:jc w:val="start"/>
                              <w:rPr/>
                            </w:pPr>
                            <w:r>
                              <w:rPr/>
                              <w:drawing>
                                <wp:inline distT="0" distB="0" distL="0" distR="0">
                                  <wp:extent cx="3851910" cy="7200265"/>
                                  <wp:effectExtent l="0" t="0" r="0" b="0"/>
                                  <wp:docPr id="59" name="Fram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rame39" descr="" title=""/>
                                          <pic:cNvPicPr>
                                            <a:picLocks noChangeAspect="1" noChangeArrowheads="1"/>
                                          </pic:cNvPicPr>
                                        </pic:nvPicPr>
                                        <pic:blipFill>
                                          <a:blip r:embed="rId41"/>
                                          <a:stretch>
                                            <a:fillRect/>
                                          </a:stretch>
                                        </pic:blipFill>
                                        <pic:spPr bwMode="auto">
                                          <a:xfrm>
                                            <a:off x="0" y="0"/>
                                            <a:ext cx="3851910" cy="7200265"/>
                                          </a:xfrm>
                                          <a:prstGeom prst="rect">
                                            <a:avLst/>
                                          </a:prstGeom>
                                        </pic:spPr>
                                      </pic:pic>
                                    </a:graphicData>
                                  </a:graphic>
                                </wp:inline>
                              </w:drawing>
                              <w:t xml:space="preserve"> </w:t>
                            </w:r>
                            <w:bookmarkStart w:id="98" w:name="nil_Copy_19"/>
                            <w:bookmarkEnd w:id="98"/>
                            <w:r>
                              <w:rPr/>
                              <w:t xml:space="preserve">Figure </w:t>
                            </w:r>
                            <w:r>
                              <w:rPr/>
                              <w:fldChar w:fldCharType="begin"/>
                            </w:r>
                            <w:r>
                              <w:rPr/>
                              <w:instrText xml:space="preserve"> SEQ Illustration \* ARABIC </w:instrText>
                            </w:r>
                            <w:r>
                              <w:rPr/>
                              <w:fldChar w:fldCharType="separate"/>
                            </w:r>
                            <w:r>
                              <w:rPr/>
                              <w:t>8.3.1</w:t>
                            </w:r>
                            <w:r>
                              <w:rPr/>
                              <w:fldChar w:fldCharType="end"/>
                            </w:r>
                            <w:r>
                              <w:rPr/>
                              <w:t xml:space="preserve"> : Liste auditée des délégations de rôles.</w:t>
                            </w:r>
                          </w:p>
                        </w:txbxContent>
                      </wps:txbx>
                      <wps:bodyPr anchor="t" lIns="0" tIns="0" rIns="0" bIns="0">
                        <a:noAutofit/>
                      </wps:bodyPr>
                    </wps:wsp>
                  </a:graphicData>
                </a:graphic>
              </wp:anchor>
            </w:drawing>
          </mc:Choice>
          <mc:Fallback>
            <w:pict>
              <v:rect style="position:absolute;rotation:-0;width:303.3pt;height:586.75pt;mso-wrap-distance-left:0pt;mso-wrap-distance-right:0pt;mso-wrap-distance-top:0pt;mso-wrap-distance-bottom:0pt;margin-top:0pt;mso-position-vertical:top;mso-position-vertical-relative:text;margin-left:89.3pt;mso-position-horizontal:center;mso-position-horizontal-relative:text">
                <v:textbox inset="0in,0in,0in,0in">
                  <w:txbxContent>
                    <w:p>
                      <w:pPr>
                        <w:pStyle w:val="Illustration"/>
                        <w:bidi w:val="0"/>
                        <w:spacing w:before="120" w:after="120"/>
                        <w:jc w:val="start"/>
                        <w:rPr/>
                      </w:pPr>
                      <w:r>
                        <w:rPr/>
                        <w:drawing>
                          <wp:inline distT="0" distB="0" distL="0" distR="0">
                            <wp:extent cx="3851910" cy="7200265"/>
                            <wp:effectExtent l="0" t="0" r="0" b="0"/>
                            <wp:docPr id="60" name="Fram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rame39" descr="" title=""/>
                                    <pic:cNvPicPr>
                                      <a:picLocks noChangeAspect="1" noChangeArrowheads="1"/>
                                    </pic:cNvPicPr>
                                  </pic:nvPicPr>
                                  <pic:blipFill>
                                    <a:blip r:embed="rId42"/>
                                    <a:stretch>
                                      <a:fillRect/>
                                    </a:stretch>
                                  </pic:blipFill>
                                  <pic:spPr bwMode="auto">
                                    <a:xfrm>
                                      <a:off x="0" y="0"/>
                                      <a:ext cx="3851910" cy="7200265"/>
                                    </a:xfrm>
                                    <a:prstGeom prst="rect">
                                      <a:avLst/>
                                    </a:prstGeom>
                                  </pic:spPr>
                                </pic:pic>
                              </a:graphicData>
                            </a:graphic>
                          </wp:inline>
                        </w:drawing>
                        <w:t xml:space="preserve"> </w:t>
                      </w:r>
                      <w:bookmarkStart w:id="99" w:name="nil_Copy_19"/>
                      <w:bookmarkEnd w:id="99"/>
                      <w:r>
                        <w:rPr/>
                        <w:t xml:space="preserve">Figure </w:t>
                      </w:r>
                      <w:r>
                        <w:rPr/>
                        <w:fldChar w:fldCharType="begin"/>
                      </w:r>
                      <w:r>
                        <w:rPr/>
                        <w:instrText xml:space="preserve"> SEQ Illustration \* ARABIC </w:instrText>
                      </w:r>
                      <w:r>
                        <w:rPr/>
                        <w:fldChar w:fldCharType="separate"/>
                      </w:r>
                      <w:r>
                        <w:rPr/>
                        <w:t>8.3.1</w:t>
                      </w:r>
                      <w:r>
                        <w:rPr/>
                        <w:fldChar w:fldCharType="end"/>
                      </w:r>
                      <w:r>
                        <w:rPr/>
                        <w:t xml:space="preserve"> : Liste auditée des délégations de rôles.</w:t>
                      </w:r>
                    </w:p>
                  </w:txbxContent>
                </v:textbox>
                <w10:wrap type="topAndBottom"/>
              </v:rect>
            </w:pict>
          </mc:Fallback>
        </mc:AlternateContent>
      </w:r>
    </w:p>
    <w:p>
      <w:pPr>
        <w:pStyle w:val="Heading1"/>
        <w:bidi w:val="0"/>
        <w:ind w:hanging="0" w:start="0"/>
        <w:jc w:val="start"/>
        <w:rPr/>
      </w:pPr>
      <w:bookmarkStart w:id="100" w:name="OrgXref.org1e45907"/>
      <w:bookmarkStart w:id="101" w:name="org1e45907"/>
      <w:bookmarkEnd w:id="101"/>
      <w:r>
        <w:rPr/>
        <w:t xml:space="preserve">Résoudre les difficultés courantes </w:t>
      </w:r>
      <w:bookmarkEnd w:id="100"/>
    </w:p>
    <w:p>
      <w:pPr>
        <w:sectPr>
          <w:type w:val="continuous"/>
          <w:pgSz w:w="11906" w:h="16838"/>
          <w:pgMar w:left="1134" w:right="1134" w:gutter="0" w:header="0" w:top="1134" w:footer="1134" w:bottom="1693"/>
          <w:pgNumType w:fmt="decimal"/>
          <w:formProt w:val="false"/>
          <w:textDirection w:val="lrTb"/>
          <w:docGrid w:type="default" w:linePitch="600" w:charSpace="32768"/>
        </w:sectPr>
      </w:pPr>
    </w:p>
    <w:tbl>
      <w:tblPr>
        <w:tblW w:w="4800" w:type="pct"/>
        <w:jc w:val="center"/>
        <w:tblInd w:w="0" w:type="dxa"/>
        <w:tblLayout w:type="fixed"/>
        <w:tblCellMar>
          <w:top w:w="90" w:type="dxa"/>
          <w:start w:w="90" w:type="dxa"/>
          <w:bottom w:w="90" w:type="dxa"/>
          <w:end w:w="90" w:type="dxa"/>
        </w:tblCellMar>
      </w:tblPr>
      <w:tblGrid>
        <w:gridCol w:w="4626"/>
        <w:gridCol w:w="4626"/>
      </w:tblGrid>
      <w:tr>
        <w:trPr>
          <w:tblHeader w:val="true"/>
        </w:trPr>
        <w:tc>
          <w:tcPr>
            <w:tcW w:w="4626" w:type="dxa"/>
            <w:tcBorders>
              <w:top w:val="single" w:sz="2" w:space="0" w:color="000000"/>
              <w:bottom w:val="single" w:sz="2" w:space="0" w:color="000000"/>
            </w:tcBorders>
          </w:tcPr>
          <w:p>
            <w:pPr>
              <w:pStyle w:val="OrgTableHeadingLeft"/>
              <w:bidi w:val="0"/>
              <w:spacing w:before="0" w:after="120"/>
              <w:jc w:val="start"/>
              <w:rPr/>
            </w:pPr>
            <w:r>
              <w:rPr/>
              <w:t>Situation</w:t>
            </w:r>
          </w:p>
        </w:tc>
        <w:tc>
          <w:tcPr>
            <w:tcW w:w="4626" w:type="dxa"/>
            <w:tcBorders>
              <w:top w:val="single" w:sz="2" w:space="0" w:color="000000"/>
              <w:bottom w:val="single" w:sz="2" w:space="0" w:color="000000"/>
            </w:tcBorders>
          </w:tcPr>
          <w:p>
            <w:pPr>
              <w:pStyle w:val="OrgTableHeadingLeft"/>
              <w:bidi w:val="0"/>
              <w:spacing w:before="0" w:after="120"/>
              <w:jc w:val="start"/>
              <w:rPr/>
            </w:pPr>
            <w:r>
              <w:rPr/>
              <w:t>Contrôle et action</w:t>
            </w:r>
          </w:p>
        </w:tc>
      </w:tr>
      <w:tr>
        <w:trPr/>
        <w:tc>
          <w:tcPr>
            <w:tcW w:w="4626" w:type="dxa"/>
            <w:tcBorders>
              <w:top w:val="single" w:sz="2" w:space="0" w:color="000000"/>
            </w:tcBorders>
          </w:tcPr>
          <w:p>
            <w:pPr>
              <w:pStyle w:val="OrgTableContentsLeft"/>
              <w:bidi w:val="0"/>
              <w:spacing w:before="0" w:after="120"/>
              <w:jc w:val="start"/>
              <w:rPr/>
            </w:pPr>
            <w:r>
              <w:rPr/>
              <w:t xml:space="preserve">Le menu </w:t>
            </w:r>
            <w:r>
              <w:rPr>
                <w:rStyle w:val="OrgCode"/>
              </w:rPr>
              <w:t>Affecter</w:t>
            </w:r>
            <w:r>
              <w:rPr/>
              <w:t xml:space="preserve"> ou </w:t>
            </w:r>
            <w:r>
              <w:rPr>
                <w:rStyle w:val="OrgCode"/>
              </w:rPr>
              <w:t>Mon équipe</w:t>
            </w:r>
            <w:r>
              <w:rPr/>
              <w:t xml:space="preserve"> est absent</w:t>
            </w:r>
          </w:p>
        </w:tc>
        <w:tc>
          <w:tcPr>
            <w:tcW w:w="4626" w:type="dxa"/>
            <w:tcBorders>
              <w:top w:val="single" w:sz="2" w:space="0" w:color="000000"/>
            </w:tcBorders>
          </w:tcPr>
          <w:p>
            <w:pPr>
              <w:pStyle w:val="OrgTableContentsLeft"/>
              <w:bidi w:val="0"/>
              <w:spacing w:before="0" w:after="120"/>
              <w:jc w:val="start"/>
              <w:rPr/>
            </w:pPr>
            <w:r>
              <w:rPr/>
              <w:t>Vérifier la hiérarchie et les délégations avec l'administrateur; masquer un menu reflète une permission serveur.</w:t>
            </w:r>
          </w:p>
        </w:tc>
      </w:tr>
      <w:tr>
        <w:trPr/>
        <w:tc>
          <w:tcPr>
            <w:tcW w:w="4626" w:type="dxa"/>
            <w:tcBorders/>
          </w:tcPr>
          <w:p>
            <w:pPr>
              <w:pStyle w:val="OrgTableContentsLeft"/>
              <w:bidi w:val="0"/>
              <w:spacing w:before="0" w:after="120"/>
              <w:jc w:val="start"/>
              <w:rPr/>
            </w:pPr>
            <w:r>
              <w:rPr/>
              <w:t>Une tâche attendue n'apparaît pas</w:t>
            </w:r>
          </w:p>
        </w:tc>
        <w:tc>
          <w:tcPr>
            <w:tcW w:w="4626" w:type="dxa"/>
            <w:tcBorders/>
          </w:tcPr>
          <w:p>
            <w:pPr>
              <w:pStyle w:val="OrgTableContentsLeft"/>
              <w:bidi w:val="0"/>
              <w:spacing w:before="0" w:after="120"/>
              <w:jc w:val="start"/>
              <w:rPr/>
            </w:pPr>
            <w:r>
              <w:rPr/>
              <w:t xml:space="preserve">Revenir à </w:t>
            </w:r>
            <w:r>
              <w:rPr>
                <w:rStyle w:val="OrgCode"/>
              </w:rPr>
              <w:t>Mes tâches</w:t>
            </w:r>
            <w:r>
              <w:rPr/>
              <w:t xml:space="preserve"> et contrôler la semaine ou le mois sélectionné.</w:t>
            </w:r>
          </w:p>
        </w:tc>
      </w:tr>
      <w:tr>
        <w:trPr/>
        <w:tc>
          <w:tcPr>
            <w:tcW w:w="4626" w:type="dxa"/>
            <w:tcBorders/>
          </w:tcPr>
          <w:p>
            <w:pPr>
              <w:pStyle w:val="OrgTableContentsLeft"/>
              <w:bidi w:val="0"/>
              <w:spacing w:before="0" w:after="120"/>
              <w:jc w:val="start"/>
              <w:rPr/>
            </w:pPr>
            <w:r>
              <w:rPr/>
              <w:t>Une baisse de progression ne s'enregistre pas</w:t>
            </w:r>
          </w:p>
        </w:tc>
        <w:tc>
          <w:tcPr>
            <w:tcW w:w="4626" w:type="dxa"/>
            <w:tcBorders/>
          </w:tcPr>
          <w:p>
            <w:pPr>
              <w:pStyle w:val="OrgTableContentsLeft"/>
              <w:bidi w:val="0"/>
              <w:spacing w:before="0" w:after="120"/>
              <w:jc w:val="start"/>
              <w:rPr/>
            </w:pPr>
            <w:r>
              <w:rPr/>
              <w:t>Saisir l'observation obligatoire expliquant la reprise.</w:t>
            </w:r>
          </w:p>
        </w:tc>
      </w:tr>
      <w:tr>
        <w:trPr/>
        <w:tc>
          <w:tcPr>
            <w:tcW w:w="4626" w:type="dxa"/>
            <w:tcBorders/>
          </w:tcPr>
          <w:p>
            <w:pPr>
              <w:pStyle w:val="OrgTableContentsLeft"/>
              <w:bidi w:val="0"/>
              <w:spacing w:before="0" w:after="120"/>
              <w:jc w:val="start"/>
              <w:rPr/>
            </w:pPr>
            <w:r>
              <w:rPr/>
              <w:t>Une écriture annonce que la ressource a changé</w:t>
            </w:r>
          </w:p>
        </w:tc>
        <w:tc>
          <w:tcPr>
            <w:tcW w:w="4626" w:type="dxa"/>
            <w:tcBorders/>
          </w:tcPr>
          <w:p>
            <w:pPr>
              <w:pStyle w:val="OrgTableContentsLeft"/>
              <w:bidi w:val="0"/>
              <w:spacing w:before="0" w:after="120"/>
              <w:jc w:val="start"/>
              <w:rPr/>
            </w:pPr>
            <w:r>
              <w:rPr/>
              <w:t>Recharger la page, relire les nouvelles données puis recommencer sans écraser le travail récent.</w:t>
            </w:r>
          </w:p>
        </w:tc>
      </w:tr>
      <w:tr>
        <w:trPr/>
        <w:tc>
          <w:tcPr>
            <w:tcW w:w="4626" w:type="dxa"/>
            <w:tcBorders/>
          </w:tcPr>
          <w:p>
            <w:pPr>
              <w:pStyle w:val="OrgTableContentsLeft"/>
              <w:bidi w:val="0"/>
              <w:spacing w:before="0" w:after="120"/>
              <w:jc w:val="start"/>
              <w:rPr/>
            </w:pPr>
            <w:r>
              <w:rPr/>
              <w:t>Une proposition est rejetée</w:t>
            </w:r>
          </w:p>
        </w:tc>
        <w:tc>
          <w:tcPr>
            <w:tcW w:w="4626" w:type="dxa"/>
            <w:tcBorders/>
          </w:tcPr>
          <w:p>
            <w:pPr>
              <w:pStyle w:val="OrgTableContentsLeft"/>
              <w:bidi w:val="0"/>
              <w:spacing w:before="0" w:after="120"/>
              <w:jc w:val="start"/>
              <w:rPr/>
            </w:pPr>
            <w:r>
              <w:rPr/>
              <w:t xml:space="preserve">Lire le motif et appliquer </w:t>
            </w:r>
            <w:hyperlink w:anchor="proc-corriger-proposition">
              <w:r>
                <w:rPr>
                  <w:rStyle w:val="Hyperlink"/>
                </w:rPr>
                <w:t>Corriger une proposition rejetée</w:t>
              </w:r>
            </w:hyperlink>
            <w:r>
              <w:rPr/>
              <w:t>.</w:t>
            </w:r>
          </w:p>
        </w:tc>
      </w:tr>
      <w:tr>
        <w:trPr/>
        <w:tc>
          <w:tcPr>
            <w:tcW w:w="4626" w:type="dxa"/>
            <w:tcBorders/>
          </w:tcPr>
          <w:p>
            <w:pPr>
              <w:pStyle w:val="OrgTableContentsLeft"/>
              <w:bidi w:val="0"/>
              <w:spacing w:before="0" w:after="120"/>
              <w:jc w:val="start"/>
              <w:rPr/>
            </w:pPr>
            <w:r>
              <w:rPr/>
              <w:t>Le PDF de réunion ne se génère pas</w:t>
            </w:r>
          </w:p>
        </w:tc>
        <w:tc>
          <w:tcPr>
            <w:tcW w:w="4626" w:type="dxa"/>
            <w:tcBorders/>
          </w:tcPr>
          <w:p>
            <w:pPr>
              <w:pStyle w:val="OrgTableContentsLeft"/>
              <w:bidi w:val="0"/>
              <w:spacing w:before="0" w:after="120"/>
              <w:jc w:val="start"/>
              <w:rPr/>
            </w:pPr>
            <w:r>
              <w:rPr/>
              <w:t xml:space="preserve">Vérifier la semaine, saisir les événements majeurs ou </w:t>
            </w:r>
            <w:r>
              <w:rPr>
                <w:rStyle w:val="OrgCode"/>
              </w:rPr>
              <w:t>RAS</w:t>
            </w:r>
            <w:r>
              <w:rPr/>
              <w:t>, puis réessayer; transmettre le message d'erreur à l'administrateur si l'échec persiste.</w:t>
            </w:r>
          </w:p>
        </w:tc>
      </w:tr>
      <w:tr>
        <w:trPr/>
        <w:tc>
          <w:tcPr>
            <w:tcW w:w="4626" w:type="dxa"/>
            <w:tcBorders>
              <w:bottom w:val="single" w:sz="2" w:space="0" w:color="000000"/>
            </w:tcBorders>
          </w:tcPr>
          <w:p>
            <w:pPr>
              <w:pStyle w:val="OrgTableContentsLeft"/>
              <w:bidi w:val="0"/>
              <w:spacing w:before="0" w:after="120"/>
              <w:jc w:val="start"/>
              <w:rPr/>
            </w:pPr>
            <w:r>
              <w:rPr/>
              <w:t>Une personne n'apparaît pas dans l'équipe</w:t>
            </w:r>
          </w:p>
        </w:tc>
        <w:tc>
          <w:tcPr>
            <w:tcW w:w="4626" w:type="dxa"/>
            <w:tcBorders>
              <w:bottom w:val="single" w:sz="2" w:space="0" w:color="000000"/>
            </w:tcBorders>
          </w:tcPr>
          <w:p>
            <w:pPr>
              <w:pStyle w:val="OrgTableContentsLeft"/>
              <w:bidi w:val="0"/>
              <w:spacing w:before="0" w:after="120"/>
              <w:jc w:val="start"/>
              <w:rPr/>
            </w:pPr>
            <w:r>
              <w:rPr/>
              <w:t xml:space="preserve">Vérifier son unité principale, son responsable principal, la date d'effet et le filtre </w:t>
            </w:r>
            <w:r>
              <w:rPr>
                <w:rStyle w:val="OrgCode"/>
              </w:rPr>
              <w:t>Tous</w:t>
            </w:r>
            <w:r>
              <w:rPr/>
              <w:t>.</w:t>
            </w:r>
          </w:p>
        </w:tc>
      </w:tr>
    </w:tbl>
    <w:sectPr>
      <w:type w:val="continuous"/>
      <w:pgSz w:w="11906" w:h="16838"/>
      <w:pgMar w:left="1134" w:right="1134" w:gutter="0" w:header="0" w:top="1134" w:footer="1134" w:bottom="1693"/>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1. "/>
      <w:lvlJc w:val="start"/>
      <w:pPr>
        <w:tabs>
          <w:tab w:val="num" w:pos="0"/>
        </w:tabs>
        <w:ind w:start="432" w:hanging="432"/>
      </w:pPr>
    </w:lvl>
    <w:lvl w:ilvl="1">
      <w:start w:val="1"/>
      <w:pStyle w:val="Heading2"/>
      <w:numFmt w:val="decimal"/>
      <w:suff w:val="nothing"/>
      <w:lvlText w:val="%1.%2. "/>
      <w:lvlJc w:val="start"/>
      <w:pPr>
        <w:tabs>
          <w:tab w:val="num" w:pos="0"/>
        </w:tabs>
        <w:ind w:start="576" w:hanging="576"/>
      </w:pPr>
    </w:lvl>
    <w:lvl w:ilvl="2">
      <w:start w:val="1"/>
      <w:pStyle w:val="Heading3"/>
      <w:numFmt w:val="decimal"/>
      <w:suff w:val="nothing"/>
      <w:lvlText w:val="%1.%2.%3. "/>
      <w:lvlJc w:val="start"/>
      <w:pPr>
        <w:tabs>
          <w:tab w:val="num" w:pos="0"/>
        </w:tabs>
        <w:ind w:start="720" w:hanging="720"/>
      </w:pPr>
    </w:lvl>
    <w:lvl w:ilvl="3">
      <w:start w:val="1"/>
      <w:pStyle w:val="Heading4"/>
      <w:numFmt w:val="decimal"/>
      <w:suff w:val="nothing"/>
      <w:lvlText w:val="%1.%2.%3.%4. "/>
      <w:lvlJc w:val="start"/>
      <w:pPr>
        <w:tabs>
          <w:tab w:val="num" w:pos="0"/>
        </w:tabs>
        <w:ind w:start="864" w:hanging="864"/>
      </w:pPr>
    </w:lvl>
    <w:lvl w:ilvl="4">
      <w:start w:val="1"/>
      <w:pStyle w:val="Heading5"/>
      <w:numFmt w:val="decimal"/>
      <w:suff w:val="nothing"/>
      <w:lvlText w:val="%1.%2.%3.%4.%5. "/>
      <w:lvlJc w:val="start"/>
      <w:pPr>
        <w:tabs>
          <w:tab w:val="num" w:pos="0"/>
        </w:tabs>
        <w:ind w:start="1008" w:hanging="1008"/>
      </w:pPr>
    </w:lvl>
    <w:lvl w:ilvl="5">
      <w:start w:val="1"/>
      <w:pStyle w:val="Heading6"/>
      <w:numFmt w:val="decimal"/>
      <w:suff w:val="nothing"/>
      <w:lvlText w:val="%1.%2.%3.%4.%5.%6. "/>
      <w:lvlJc w:val="start"/>
      <w:pPr>
        <w:tabs>
          <w:tab w:val="num" w:pos="0"/>
        </w:tabs>
        <w:ind w:start="1152" w:hanging="1152"/>
      </w:pPr>
    </w:lvl>
    <w:lvl w:ilvl="6">
      <w:start w:val="1"/>
      <w:pStyle w:val="Heading7"/>
      <w:numFmt w:val="decimal"/>
      <w:suff w:val="nothing"/>
      <w:lvlText w:val="%1.%2.%3.%4.%5.%6.%7. "/>
      <w:lvlJc w:val="start"/>
      <w:pPr>
        <w:tabs>
          <w:tab w:val="num" w:pos="0"/>
        </w:tabs>
        <w:ind w:start="1296" w:hanging="1296"/>
      </w:pPr>
    </w:lvl>
    <w:lvl w:ilvl="7">
      <w:start w:val="1"/>
      <w:pStyle w:val="Heading8"/>
      <w:numFmt w:val="decimal"/>
      <w:suff w:val="nothing"/>
      <w:lvlText w:val="%1.%2.%3.%4.%5.%6.%7.%8. "/>
      <w:lvlJc w:val="start"/>
      <w:pPr>
        <w:tabs>
          <w:tab w:val="num" w:pos="0"/>
        </w:tabs>
        <w:ind w:start="1440" w:hanging="1440"/>
      </w:pPr>
    </w:lvl>
    <w:lvl w:ilvl="8">
      <w:start w:val="1"/>
      <w:pStyle w:val="Heading9"/>
      <w:numFmt w:val="decimal"/>
      <w:suff w:val="nothing"/>
      <w:lvlText w:val="%1.%2.%3.%4.%5.%6.%7.%8.%9. "/>
      <w:lvlJc w:val="start"/>
      <w:pPr>
        <w:tabs>
          <w:tab w:val="num" w:pos="0"/>
        </w:tabs>
        <w:ind w:start="1584" w:hanging="1584"/>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3"/>
    <w:lvlOverride w:ilvl="0">
      <w:startOverride w:val="1"/>
    </w:lvlOverride>
  </w:num>
  <w:num w:numId="5">
    <w:abstractNumId w:val="2"/>
    <w:lvlOverride w:ilvl="0">
      <w:startOverride w:val="1"/>
    </w:lvlOverride>
  </w:num>
  <w:num w:numId="6">
    <w:abstractNumId w:val="6"/>
  </w:num>
  <w:num w:numId="7">
    <w:abstractNumId w:val="6"/>
    <w:lvlOverride w:ilvl="0">
      <w:startOverride w:val="1"/>
    </w:lvlOverride>
  </w:num>
  <w:num w:numId="8">
    <w:abstractNumId w:val="8"/>
  </w:num>
  <w:num w:numId="9">
    <w:abstractNumId w:val="8"/>
    <w:lvlOverride w:ilvl="0">
      <w:startOverride w:val="1"/>
    </w:lvlOverride>
  </w:num>
  <w:num w:numId="10">
    <w:abstractNumId w:val="10"/>
  </w:num>
  <w:num w:numId="11">
    <w:abstractNumId w:val="10"/>
    <w:lvlOverride w:ilvl="0">
      <w:startOverride w:val="1"/>
    </w:lvlOverride>
  </w:num>
  <w:num w:numId="12">
    <w:abstractNumId w:val="12"/>
  </w:num>
  <w:num w:numId="13">
    <w:abstractNumId w:val="12"/>
    <w:lvlOverride w:ilvl="0">
      <w:startOverride w:val="1"/>
    </w:lvlOverride>
  </w:num>
  <w:num w:numId="14">
    <w:abstractNumId w:val="14"/>
  </w:num>
  <w:num w:numId="15">
    <w:abstractNumId w:val="14"/>
    <w:lvlOverride w:ilvl="0">
      <w:startOverride w:val="1"/>
    </w:lvlOverride>
  </w:num>
  <w:num w:numId="16">
    <w:abstractNumId w:val="16"/>
  </w:num>
  <w:num w:numId="17">
    <w:abstractNumId w:val="16"/>
    <w:lvlOverride w:ilvl="0">
      <w:startOverride w:val="1"/>
    </w:lvlOverride>
  </w:num>
  <w:num w:numId="18">
    <w:abstractNumId w:val="18"/>
  </w:num>
  <w:num w:numId="19">
    <w:abstractNumId w:val="18"/>
    <w:lvlOverride w:ilvl="0">
      <w:startOverride w:val="1"/>
    </w:lvlOverride>
  </w:num>
  <w:num w:numId="20">
    <w:abstractNumId w:val="20"/>
  </w:num>
  <w:num w:numId="21">
    <w:abstractNumId w:val="20"/>
    <w:lvlOverride w:ilvl="0">
      <w:startOverride w:val="1"/>
    </w:lvlOverride>
  </w:num>
  <w:num w:numId="22">
    <w:abstractNumId w:val="22"/>
  </w:num>
  <w:num w:numId="23">
    <w:abstractNumId w:val="22"/>
    <w:lvlOverride w:ilvl="0">
      <w:startOverride w:val="1"/>
    </w:lvlOverride>
  </w:num>
  <w:num w:numId="24">
    <w:abstractNumId w:val="24"/>
  </w:num>
  <w:num w:numId="25">
    <w:abstractNumId w:val="24"/>
    <w:lvlOverride w:ilvl="0">
      <w:startOverride w:val="1"/>
    </w:lvlOverride>
  </w:num>
  <w:num w:numId="26">
    <w:abstractNumId w:val="26"/>
  </w:num>
  <w:num w:numId="27">
    <w:abstractNumId w:val="26"/>
    <w:lvlOverride w:ilvl="0">
      <w:startOverride w:val="1"/>
    </w:lvlOverride>
  </w:num>
  <w:num w:numId="28">
    <w:abstractNumId w:val="28"/>
  </w:num>
  <w:num w:numId="29">
    <w:abstractNumId w:val="28"/>
    <w:lvlOverride w:ilvl="0">
      <w:startOverride w:val="1"/>
    </w:lvlOverride>
  </w:num>
  <w:num w:numId="30">
    <w:abstractNumId w:val="30"/>
  </w:num>
  <w:num w:numId="31">
    <w:abstractNumId w:val="30"/>
    <w:lvlOverride w:ilvl="0">
      <w:startOverride w:val="1"/>
    </w:lvlOverride>
  </w:num>
  <w:num w:numId="32">
    <w:abstractNumId w:val="32"/>
  </w:num>
  <w:num w:numId="33">
    <w:abstractNumId w:val="32"/>
    <w:lvlOverride w:ilvl="0">
      <w:startOverride w:val="1"/>
    </w:lvlOverride>
  </w:num>
  <w:num w:numId="34">
    <w:abstractNumId w:val="34"/>
  </w:num>
  <w:num w:numId="35">
    <w:abstractNumId w:val="34"/>
    <w:lvlOverride w:ilvl="0">
      <w:startOverride w:val="1"/>
    </w:lvlOverride>
  </w:num>
  <w:num w:numId="36">
    <w:abstractNumId w:val="36"/>
  </w:num>
  <w:num w:numId="37">
    <w:abstractNumId w:val="36"/>
    <w:lvlOverride w:ilvl="0">
      <w:startOverride w:val="1"/>
    </w:lvlOverride>
  </w:num>
  <w:num w:numId="38">
    <w:abstractNumId w:val="38"/>
  </w:num>
  <w:num w:numId="39">
    <w:abstractNumId w:val="38"/>
    <w:lvlOverride w:ilvl="0">
      <w:startOverride w:val="1"/>
    </w:lvlOverride>
  </w:num>
  <w:num w:numId="40">
    <w:abstractNumId w:val="40"/>
  </w:num>
  <w:num w:numId="41">
    <w:abstractNumId w:val="40"/>
    <w:lvlOverride w:ilvl="0">
      <w:startOverride w:val="1"/>
    </w:lvlOverride>
  </w:num>
</w:numbering>
</file>

<file path=word/settings.xml><?xml version="1.0" encoding="utf-8"?>
<w:settings xmlns:w="http://schemas.openxmlformats.org/wordprocessingml/2006/main">
  <w:zoom w:percent="55"/>
  <w:mirrorMargins/>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ahoma"/>
        <w:kern w:val="2"/>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SimSun" w:cs="Tahoma"/>
      <w:color w:val="auto"/>
      <w:kern w:val="2"/>
      <w:sz w:val="24"/>
      <w:szCs w:val="24"/>
      <w:lang w:val="en-GB" w:eastAsia="zh-CN" w:bidi="hi-IN"/>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Emphasis">
    <w:name w:val="Emphasis"/>
    <w:qFormat/>
    <w:rPr>
      <w:i/>
      <w:iCs/>
    </w:rPr>
  </w:style>
  <w:style w:type="character" w:styleId="Underline">
    <w:name w:val="Underline"/>
    <w:qFormat/>
    <w:rPr>
      <w:u w:val="single"/>
      <w:shd w:fill="auto" w:val="clear"/>
    </w:rPr>
  </w:style>
  <w:style w:type="character" w:styleId="Strikethrough">
    <w:name w:val="Strikethrough"/>
    <w:qFormat/>
    <w:rPr>
      <w:strike/>
    </w:rPr>
  </w:style>
  <w:style w:type="character" w:styleId="SourceText">
    <w:name w:val="Source Text"/>
    <w:qFormat/>
    <w:rPr>
      <w:rFonts w:ascii="Courier New" w:hAnsi="Courier New" w:eastAsia="NSimSun" w:cs="Courier New"/>
      <w:shd w:fill="auto" w:val="clear"/>
    </w:rPr>
  </w:style>
  <w:style w:type="character" w:styleId="Quotation">
    <w:name w:val="Quotation"/>
    <w:qFormat/>
    <w:rPr>
      <w:i/>
      <w:iCs/>
    </w:rPr>
  </w:style>
  <w:style w:type="character" w:styleId="Example">
    <w:name w:val="Example"/>
    <w:qFormat/>
    <w:rPr>
      <w:rFonts w:ascii="Courier New" w:hAnsi="Courier New" w:eastAsia="NSimSun" w:cs="Courier New"/>
      <w:shd w:fill="auto" w:val="clear"/>
    </w:rPr>
  </w:style>
  <w:style w:type="character" w:styleId="OrgCode">
    <w:name w:val="OrgCode"/>
    <w:basedOn w:val="SourceText"/>
    <w:qFormat/>
    <w:rPr/>
  </w:style>
  <w:style w:type="character" w:styleId="OrgTodo">
    <w:name w:val="OrgTodo"/>
    <w:qFormat/>
    <w:rPr/>
  </w:style>
  <w:style w:type="character" w:styleId="OrgDone">
    <w:name w:val="OrgDone"/>
    <w:qFormat/>
    <w:rPr/>
  </w:style>
  <w:style w:type="character" w:styleId="OrgTag">
    <w:name w:val="OrgTag"/>
    <w:qFormat/>
    <w:rPr>
      <w:smallCaps/>
      <w:shd w:fill="auto" w:val="clear"/>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shd w:fill="auto" w:val="clear"/>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Hyperlink">
    <w:name w:val="Hyperlink"/>
    <w:rPr>
      <w:color w:val="000080"/>
      <w:u w:val="single"/>
      <w:lang w:val="zxx" w:eastAsia="zxx" w:bidi="zxx"/>
    </w:rPr>
  </w:style>
  <w:style w:type="character" w:styleId="Bullet20Symbols">
    <w:name w:val="Bullet_20_Symbols"/>
    <w:qFormat/>
    <w:rPr/>
  </w:style>
  <w:style w:type="paragraph" w:styleId="Heading">
    <w:name w:val="Heading"/>
    <w:basedOn w:val="Normal"/>
    <w:next w:val="BodyText"/>
    <w:qFormat/>
    <w:pPr>
      <w:keepNext w:val="true"/>
      <w:tabs>
        <w:tab w:val="clear" w:pos="709"/>
        <w:tab w:val="right" w:pos="9638" w:leader="none"/>
      </w:tabs>
      <w:spacing w:before="240" w:after="120"/>
    </w:pPr>
    <w:rPr>
      <w:rFonts w:ascii="Arial" w:hAnsi="Arial" w:eastAsia="SimSun"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eading201unnumbered">
    <w:name w:val="Heading_20_1_unnumbered"/>
    <w:basedOn w:val="Heading1"/>
    <w:qFormat/>
    <w:pPr>
      <w:numPr>
        <w:ilvl w:val="0"/>
        <w:numId w:val="0"/>
      </w:numPr>
      <w:outlineLvl w:val="9"/>
    </w:pPr>
    <w:rPr/>
  </w:style>
  <w:style w:type="paragraph" w:styleId="Heading202unnumbered">
    <w:name w:val="Heading_20_2_unnumbered"/>
    <w:basedOn w:val="Heading2"/>
    <w:qFormat/>
    <w:pPr>
      <w:numPr>
        <w:ilvl w:val="0"/>
        <w:numId w:val="0"/>
      </w:numPr>
      <w:outlineLvl w:val="9"/>
    </w:pPr>
    <w:rPr/>
  </w:style>
  <w:style w:type="paragraph" w:styleId="Heading203unnumbered">
    <w:name w:val="Heading_20_3_unnumbered"/>
    <w:basedOn w:val="Heading3"/>
    <w:qFormat/>
    <w:pPr>
      <w:numPr>
        <w:ilvl w:val="0"/>
        <w:numId w:val="0"/>
      </w:numPr>
      <w:outlineLvl w:val="9"/>
    </w:pPr>
    <w:rPr/>
  </w:style>
  <w:style w:type="paragraph" w:styleId="Heading204unnumbered">
    <w:name w:val="Heading_20_4_unnumbered"/>
    <w:basedOn w:val="Heading4"/>
    <w:qFormat/>
    <w:pPr>
      <w:numPr>
        <w:ilvl w:val="0"/>
        <w:numId w:val="0"/>
      </w:numPr>
      <w:outlineLvl w:val="9"/>
    </w:pPr>
    <w:rPr/>
  </w:style>
  <w:style w:type="paragraph" w:styleId="Heading205unnumbered">
    <w:name w:val="Heading_20_5_unnumbered"/>
    <w:basedOn w:val="Heading5"/>
    <w:qFormat/>
    <w:pPr>
      <w:numPr>
        <w:ilvl w:val="0"/>
        <w:numId w:val="0"/>
      </w:numPr>
      <w:outlineLvl w:val="9"/>
    </w:pPr>
    <w:rPr/>
  </w:style>
  <w:style w:type="paragraph" w:styleId="Heading206unnumbered">
    <w:name w:val="Heading_20_6_unnumbered"/>
    <w:basedOn w:val="Heading6"/>
    <w:qFormat/>
    <w:pPr>
      <w:numPr>
        <w:ilvl w:val="0"/>
        <w:numId w:val="0"/>
      </w:numPr>
      <w:outlineLvl w:val="9"/>
    </w:pPr>
    <w:rPr/>
  </w:style>
  <w:style w:type="paragraph" w:styleId="Heading207unnumbered">
    <w:name w:val="Heading_20_7_unnumbered"/>
    <w:basedOn w:val="Heading7"/>
    <w:qFormat/>
    <w:pPr>
      <w:numPr>
        <w:ilvl w:val="0"/>
        <w:numId w:val="0"/>
      </w:numPr>
      <w:outlineLvl w:val="9"/>
    </w:pPr>
    <w:rPr/>
  </w:style>
  <w:style w:type="paragraph" w:styleId="Heading208unnumbered">
    <w:name w:val="Heading_20_8_unnumbered"/>
    <w:basedOn w:val="Heading8"/>
    <w:qFormat/>
    <w:pPr>
      <w:numPr>
        <w:ilvl w:val="0"/>
        <w:numId w:val="0"/>
      </w:numPr>
      <w:outlineLvl w:val="9"/>
    </w:pPr>
    <w:rPr/>
  </w:style>
  <w:style w:type="paragraph" w:styleId="Heading209unnumbered">
    <w:name w:val="Heading_20_9_unnumbered"/>
    <w:basedOn w:val="Heading9"/>
    <w:qFormat/>
    <w:pPr>
      <w:numPr>
        <w:ilvl w:val="0"/>
        <w:numId w:val="0"/>
      </w:numPr>
      <w:outlineLvl w:val="9"/>
    </w:pPr>
    <w:rPr/>
  </w:style>
  <w:style w:type="paragraph" w:styleId="Heading10">
    <w:name w:val="Heading 10"/>
    <w:basedOn w:val="Heading"/>
    <w:next w:val="BodyText"/>
    <w:qFormat/>
    <w:pPr>
      <w:numPr>
        <w:ilvl w:val="8"/>
        <w:numId w:val="1"/>
      </w:numPr>
      <w:outlineLvl w:val="8"/>
    </w:pPr>
    <w:rPr>
      <w:b/>
      <w:bCs/>
      <w:sz w:val="21"/>
      <w:szCs w:val="21"/>
    </w:rPr>
  </w:style>
  <w:style w:type="paragraph" w:styleId="Heading2010unnumbered">
    <w:name w:val="Heading_20_10_unnumbered"/>
    <w:basedOn w:val="Heading10"/>
    <w:qFormat/>
    <w:pPr>
      <w:numPr>
        <w:ilvl w:val="0"/>
        <w:numId w:val="0"/>
      </w:numPr>
      <w:outlineLvl w:val="9"/>
    </w:pPr>
    <w:rPr/>
  </w:style>
  <w:style w:type="paragraph" w:styleId="Heading1title">
    <w:name w:val="Heading 1.title"/>
    <w:basedOn w:val="Heading1"/>
    <w:qFormat/>
    <w:pPr>
      <w:numPr>
        <w:ilvl w:val="0"/>
        <w:numId w:val="0"/>
      </w:numPr>
      <w:jc w:val="center"/>
      <w:outlineLvl w:val="9"/>
    </w:pPr>
    <w:rPr/>
  </w:style>
  <w:style w:type="paragraph" w:styleId="Title">
    <w:name w:val="Title"/>
    <w:basedOn w:val="Heading"/>
    <w:next w:val="Subtitle"/>
    <w:qFormat/>
    <w:pPr>
      <w:jc w:val="center"/>
    </w:pPr>
    <w:rPr>
      <w:b/>
      <w:bCs/>
      <w:sz w:val="36"/>
      <w:szCs w:val="36"/>
    </w:rPr>
  </w:style>
  <w:style w:type="paragraph" w:styleId="OrgTitle">
    <w:name w:val="OrgTitle"/>
    <w:basedOn w:val="Title"/>
    <w:qFormat/>
    <w:pPr>
      <w:spacing w:before="0" w:after="0"/>
    </w:pPr>
    <w:rPr>
      <w:sz w:val="48"/>
    </w:rPr>
  </w:style>
  <w:style w:type="paragraph" w:styleId="Subtitle">
    <w:name w:val="Subtitle"/>
    <w:basedOn w:val="Heading"/>
    <w:next w:val="BodyText"/>
    <w:qFormat/>
    <w:pPr>
      <w:jc w:val="center"/>
    </w:pPr>
    <w:rPr>
      <w:i/>
      <w:iCs/>
      <w:sz w:val="28"/>
      <w:szCs w:val="28"/>
    </w:rPr>
  </w:style>
  <w:style w:type="paragraph" w:styleId="OrgSubtitle">
    <w:name w:val="OrgSubtitle"/>
    <w:basedOn w:val="Subtitle"/>
    <w:qFormat/>
    <w:pPr>
      <w:spacing w:before="0" w:after="0"/>
    </w:pPr>
    <w:rPr>
      <w:sz w:val="40"/>
    </w:rPr>
  </w:style>
  <w:style w:type="paragraph" w:styleId="BodyTextIndent">
    <w:name w:val="Body Text Indent"/>
    <w:basedOn w:val="BodyText"/>
    <w:pPr>
      <w:ind w:hanging="0" w:start="283" w:end="0"/>
    </w:pPr>
    <w:rPr/>
  </w:style>
  <w:style w:type="paragraph" w:styleId="ListIndent">
    <w:name w:val="List Indent"/>
    <w:basedOn w:val="BodyText"/>
    <w:qFormat/>
    <w:pPr>
      <w:tabs>
        <w:tab w:val="clear" w:pos="709"/>
        <w:tab w:val="left" w:pos="2835" w:leader="none"/>
      </w:tabs>
      <w:ind w:hanging="2551" w:start="2835" w:end="0"/>
    </w:pPr>
    <w:rPr/>
  </w:style>
  <w:style w:type="paragraph" w:styleId="BodyTextFirstIndent">
    <w:name w:val="Body Text First Indent"/>
    <w:basedOn w:val="BodyText"/>
    <w:pPr>
      <w:ind w:firstLine="283" w:start="0" w:end="0"/>
    </w:pPr>
    <w:rPr/>
  </w:style>
  <w:style w:type="paragraph" w:styleId="HangingIndent">
    <w:name w:val="Hanging Indent"/>
    <w:basedOn w:val="BodyText"/>
    <w:qFormat/>
    <w:pPr>
      <w:tabs>
        <w:tab w:val="clear" w:pos="709"/>
        <w:tab w:val="left" w:pos="567" w:leader="none"/>
      </w:tabs>
      <w:ind w:hanging="283" w:start="567" w:end="0"/>
    </w:pPr>
    <w:rPr/>
  </w:style>
  <w:style w:type="paragraph" w:styleId="Salutation">
    <w:name w:val="Salutation"/>
    <w:basedOn w:val="Normal"/>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Heading"/>
    <w:qFormat/>
    <w:pPr>
      <w:suppressLineNumbers/>
      <w:ind w:hanging="0" w:start="0" w:end="0"/>
    </w:pPr>
    <w:rPr>
      <w:b/>
      <w:bCs/>
      <w:sz w:val="32"/>
      <w:szCs w:val="32"/>
    </w:rPr>
  </w:style>
  <w:style w:type="paragraph" w:styleId="TOC1">
    <w:name w:val="TOC 1"/>
    <w:basedOn w:val="Index"/>
    <w:pPr>
      <w:tabs>
        <w:tab w:val="clear" w:pos="709"/>
        <w:tab w:val="right" w:pos="9638" w:leader="dot"/>
      </w:tabs>
      <w:ind w:hanging="0" w:start="0" w:end="0"/>
    </w:pPr>
    <w:rPr/>
  </w:style>
  <w:style w:type="paragraph" w:styleId="TOC2">
    <w:name w:val="TOC 2"/>
    <w:basedOn w:val="Index"/>
    <w:pPr>
      <w:tabs>
        <w:tab w:val="clear" w:pos="709"/>
        <w:tab w:val="right" w:pos="9638" w:leader="dot"/>
      </w:tabs>
      <w:ind w:hanging="0" w:start="283" w:end="0"/>
    </w:pPr>
    <w:rPr/>
  </w:style>
  <w:style w:type="paragraph" w:styleId="TOC3">
    <w:name w:val="TOC 3"/>
    <w:basedOn w:val="Index"/>
    <w:pPr>
      <w:tabs>
        <w:tab w:val="clear" w:pos="709"/>
        <w:tab w:val="right" w:pos="9638" w:leader="dot"/>
      </w:tabs>
      <w:ind w:hanging="0" w:start="566" w:end="0"/>
    </w:pPr>
    <w:rPr/>
  </w:style>
  <w:style w:type="paragraph" w:styleId="TOC4">
    <w:name w:val="TOC 4"/>
    <w:basedOn w:val="Index"/>
    <w:pPr>
      <w:tabs>
        <w:tab w:val="clear" w:pos="709"/>
        <w:tab w:val="right" w:pos="9638" w:leader="dot"/>
      </w:tabs>
      <w:ind w:hanging="0" w:start="849" w:end="0"/>
    </w:pPr>
    <w:rPr/>
  </w:style>
  <w:style w:type="paragraph" w:styleId="TOC5">
    <w:name w:val="TOC 5"/>
    <w:basedOn w:val="Index"/>
    <w:pPr>
      <w:tabs>
        <w:tab w:val="clear" w:pos="709"/>
        <w:tab w:val="right" w:pos="9638" w:leader="dot"/>
      </w:tabs>
      <w:ind w:hanging="0" w:start="1132" w:end="0"/>
    </w:pPr>
    <w:rPr/>
  </w:style>
  <w:style w:type="paragraph" w:styleId="TOC6">
    <w:name w:val="TOC 6"/>
    <w:basedOn w:val="Index"/>
    <w:pPr>
      <w:tabs>
        <w:tab w:val="clear" w:pos="709"/>
        <w:tab w:val="right" w:pos="9638" w:leader="dot"/>
      </w:tabs>
      <w:ind w:hanging="0" w:start="1415" w:end="0"/>
    </w:pPr>
    <w:rPr/>
  </w:style>
  <w:style w:type="paragraph" w:styleId="TOC7">
    <w:name w:val="TOC 7"/>
    <w:basedOn w:val="Index"/>
    <w:pPr>
      <w:tabs>
        <w:tab w:val="clear" w:pos="709"/>
        <w:tab w:val="right" w:pos="9638" w:leader="dot"/>
      </w:tabs>
      <w:ind w:hanging="0" w:start="1698" w:end="0"/>
    </w:pPr>
    <w:rPr/>
  </w:style>
  <w:style w:type="paragraph" w:styleId="TOC8">
    <w:name w:val="TOC 8"/>
    <w:basedOn w:val="Index"/>
    <w:pPr>
      <w:tabs>
        <w:tab w:val="clear" w:pos="709"/>
        <w:tab w:val="right" w:pos="9638" w:leader="dot"/>
      </w:tabs>
      <w:ind w:hanging="0" w:start="1981" w:end="0"/>
    </w:pPr>
    <w:rPr/>
  </w:style>
  <w:style w:type="paragraph" w:styleId="TOC9">
    <w:name w:val="TOC 9"/>
    <w:basedOn w:val="Index"/>
    <w:pPr>
      <w:tabs>
        <w:tab w:val="clear" w:pos="709"/>
        <w:tab w:val="right" w:pos="9638" w:leader="dot"/>
      </w:tabs>
      <w:ind w:hanging="0" w:start="2264" w:end="0"/>
    </w:pPr>
    <w:rPr/>
  </w:style>
  <w:style w:type="paragraph" w:styleId="Contents10">
    <w:name w:val="Contents 10"/>
    <w:basedOn w:val="Index"/>
    <w:qFormat/>
    <w:pPr>
      <w:tabs>
        <w:tab w:val="clear" w:pos="709"/>
        <w:tab w:val="right" w:pos="9638" w:leader="dot"/>
      </w:tabs>
      <w:ind w:hanging="0" w:start="2547" w:end="0"/>
    </w:pPr>
    <w:rPr/>
  </w:style>
  <w:style w:type="paragraph" w:styleId="BlockQuotation">
    <w:name w:val="Block Quotation"/>
    <w:basedOn w:val="Normal"/>
    <w:qFormat/>
    <w:pPr>
      <w:spacing w:before="0" w:after="283"/>
      <w:ind w:hanging="0" w:start="567" w:end="567"/>
    </w:pPr>
    <w:rPr/>
  </w:style>
  <w:style w:type="paragraph" w:styleId="OrgFootnoteQuotations">
    <w:name w:val="OrgFootnoteQuotations"/>
    <w:basedOn w:val="FootnoteText"/>
    <w:qFormat/>
    <w:pPr>
      <w:spacing w:before="0" w:after="283"/>
      <w:ind w:hanging="0" w:start="567" w:end="567"/>
    </w:pPr>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OrgVerse">
    <w:name w:val="OrgVerse"/>
    <w:basedOn w:val="PreformattedText"/>
    <w:qFormat/>
    <w:pPr>
      <w:pBdr/>
    </w:pPr>
    <w:rPr/>
  </w:style>
  <w:style w:type="paragraph" w:styleId="OrgClock">
    <w:name w:val="OrgClock"/>
    <w:basedOn w:val="BodyText"/>
    <w:qFormat/>
    <w:pPr>
      <w:spacing w:before="0" w:after="0"/>
    </w:pPr>
    <w:rPr/>
  </w:style>
  <w:style w:type="paragraph" w:styleId="OrgClockLastLine">
    <w:name w:val="OrgClockLastLine"/>
    <w:basedOn w:val="OrgClock"/>
    <w:qFormat/>
    <w:pPr/>
    <w:rPr/>
  </w:style>
  <w:style w:type="paragraph" w:styleId="OrgPlanning">
    <w:name w:val="OrgPlanning"/>
    <w:basedOn w:val="BodyText"/>
    <w:qFormat/>
    <w:pPr/>
    <w:rPr/>
  </w:style>
  <w:style w:type="paragraph" w:styleId="OrgFixedWidthBlock">
    <w:name w:val="OrgFixedWidthBlock"/>
    <w:basedOn w:val="PreformattedText"/>
    <w:qFormat/>
    <w:pPr>
      <w:pBdr>
        <w:top w:val="single" w:sz="2" w:space="1" w:color="000000"/>
        <w:left w:val="single" w:sz="2" w:space="1" w:color="000000"/>
        <w:bottom w:val="single" w:sz="2" w:space="1" w:color="000000"/>
        <w:right w:val="single" w:sz="2" w:space="1" w:color="000000"/>
      </w:pBdr>
      <w:shd w:fill="C0C0C0" w:val="clear"/>
    </w:pPr>
    <w:rPr/>
  </w:style>
  <w:style w:type="paragraph" w:styleId="OrgFixedWidthBlockLastLine">
    <w:name w:val="OrgFixedWidthBlockLastLine"/>
    <w:basedOn w:val="OrgFixedWidthBlock"/>
    <w:qFormat/>
    <w:pPr>
      <w:spacing w:before="0" w:after="119"/>
    </w:pPr>
    <w:rPr/>
  </w:style>
  <w:style w:type="paragraph" w:styleId="OrgFormula">
    <w:name w:val="OrgFormula"/>
    <w:basedOn w:val="BodyText"/>
    <w:qFormat/>
    <w:pPr>
      <w:tabs>
        <w:tab w:val="clear" w:pos="709"/>
        <w:tab w:val="right" w:pos="9638" w:leader="none"/>
      </w:tabs>
    </w:pPr>
    <w:rPr/>
  </w:style>
  <w:style w:type="paragraph" w:styleId="OrgSrcBlockLastLine">
    <w:name w:val="OrgSrcBlockLastLine"/>
    <w:qFormat/>
    <w:pPr>
      <w:widowControl w:val="false"/>
      <w:kinsoku w:val="true"/>
      <w:overflowPunct w:val="true"/>
      <w:autoSpaceDE w:val="true"/>
      <w:bidi w:val="0"/>
      <w:spacing w:before="0" w:after="119"/>
    </w:pPr>
    <w:rPr>
      <w:rFonts w:ascii="Times New Roman" w:hAnsi="Times New Roman" w:eastAsia="SimSun" w:cs="Tahoma"/>
      <w:color w:val="auto"/>
      <w:kern w:val="2"/>
      <w:sz w:val="24"/>
      <w:szCs w:val="24"/>
      <w:lang w:val="en-GB" w:eastAsia="zh-CN" w:bidi="hi-IN"/>
    </w:rPr>
  </w:style>
  <w:style w:type="paragraph" w:styleId="OrgCenter">
    <w:name w:val="OrgCenter"/>
    <w:basedOn w:val="BodyText"/>
    <w:qFormat/>
    <w:pPr>
      <w:jc w:val="center"/>
    </w:pPr>
    <w:rPr/>
  </w:style>
  <w:style w:type="paragraph" w:styleId="OrgFootnoteCenter">
    <w:name w:val="OrgFootnoteCenter"/>
    <w:basedOn w:val="FootnoteText"/>
    <w:qFormat/>
    <w:pPr>
      <w:jc w:val="center"/>
    </w:pPr>
    <w:rPr/>
  </w:style>
  <w:style w:type="paragraph" w:styleId="OrgTableContents">
    <w:name w:val="OrgTableContents"/>
    <w:basedOn w:val="BodyText"/>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start"/>
    </w:pPr>
    <w:rPr/>
  </w:style>
  <w:style w:type="paragraph" w:styleId="OrgTableHeadingRight">
    <w:name w:val="OrgTableHeadingRight"/>
    <w:basedOn w:val="OrgTableHeading"/>
    <w:qFormat/>
    <w:pPr>
      <w:jc w:val="end"/>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start"/>
    </w:pPr>
    <w:rPr/>
  </w:style>
  <w:style w:type="paragraph" w:styleId="OrgTableContentsRight">
    <w:name w:val="OrgTableContentsRight"/>
    <w:basedOn w:val="OrgTableContents"/>
    <w:qFormat/>
    <w:pPr>
      <w:jc w:val="end"/>
    </w:pPr>
    <w:rPr/>
  </w:style>
  <w:style w:type="paragraph" w:styleId="OrgTableContentsCenter">
    <w:name w:val="OrgTableContentsCenter"/>
    <w:basedOn w:val="OrgTableContents"/>
    <w:qFormat/>
    <w:pPr>
      <w:jc w:val="center"/>
    </w:pPr>
    <w:rPr/>
  </w:style>
  <w:style w:type="paragraph" w:styleId="Textbodybold">
    <w:name w:val="Text body bold"/>
    <w:basedOn w:val="BodyText"/>
    <w:next w:val="BodyText"/>
    <w:qFormat/>
    <w:pPr/>
    <w:rPr>
      <w:b/>
    </w:rPr>
  </w:style>
  <w:style w:type="paragraph" w:styleId="FootnoteText">
    <w:name w:val="Footnote Text"/>
    <w:basedOn w:val="Normal"/>
    <w:pPr>
      <w:suppressLineNumbers/>
      <w:ind w:hanging="283" w:start="283" w:end="0"/>
    </w:pPr>
    <w:rPr>
      <w:sz w:val="20"/>
      <w:szCs w:val="20"/>
    </w:rPr>
  </w:style>
  <w:style w:type="paragraph" w:styleId="Figure">
    <w:name w:val="Figure"/>
    <w:basedOn w:val="Caption"/>
    <w:qFormat/>
    <w:pPr/>
    <w:rPr/>
  </w:style>
  <w:style w:type="paragraph" w:styleId="IllustrationIndexHeading">
    <w:name w:val="Illustration Index Heading"/>
    <w:basedOn w:val="Heading"/>
    <w:qFormat/>
    <w:pPr>
      <w:suppressLineNumbers/>
      <w:ind w:hanging="0" w:start="0" w:end="0"/>
    </w:pPr>
    <w:rPr>
      <w:b/>
      <w:bCs/>
      <w:sz w:val="32"/>
      <w:szCs w:val="32"/>
    </w:rPr>
  </w:style>
  <w:style w:type="paragraph" w:styleId="Table">
    <w:name w:val="Table"/>
    <w:basedOn w:val="Caption"/>
    <w:qFormat/>
    <w:pPr>
      <w:jc w:val="center"/>
    </w:pPr>
    <w:rPr/>
  </w:style>
  <w:style w:type="paragraph" w:styleId="Listing">
    <w:name w:val="Listing"/>
    <w:basedOn w:val="Caption"/>
    <w:qFormat/>
    <w:pPr>
      <w:keepNext w:val="true"/>
      <w:tabs>
        <w:tab w:val="clear" w:pos="709"/>
      </w:tabs>
      <w:ind w:hanging="0" w:start="0" w:end="0"/>
    </w:pPr>
    <w:rPr/>
  </w:style>
  <w:style w:type="paragraph" w:styleId="HorizontalLine">
    <w:name w:val="Horizontal Line"/>
    <w:basedOn w:val="Normal"/>
    <w:next w:val="BodyText"/>
    <w:qFormat/>
    <w:pPr>
      <w:suppressLineNumbers/>
      <w:pBdr>
        <w:bottom w:val="single" w:sz="2" w:space="0" w:color="000000"/>
      </w:pBdr>
      <w:spacing w:before="0" w:after="119"/>
    </w:pPr>
    <w:rPr>
      <w:sz w:val="12"/>
      <w:szCs w:val="12"/>
    </w:rPr>
  </w:style>
  <w:style w:type="paragraph" w:styleId="OrgInlineTaskHeading">
    <w:name w:val="OrgInlineTaskHeading"/>
    <w:basedOn w:val="Caption"/>
    <w:next w:val="BodyText"/>
    <w:qFormat/>
    <w:pPr/>
    <w:rPr>
      <w:b/>
      <w:i w:val="false"/>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Illustration">
    <w:name w:val="Illustration"/>
    <w:basedOn w:val="Caption"/>
    <w:qFormat/>
    <w:pPr/>
    <w:rPr/>
  </w:style>
  <w:style w:type="numbering" w:styleId="Numbering1">
    <w:name w:val="Numbering 1"/>
    <w:qFormat/>
  </w:style>
  <w:style w:type="numbering" w:styleId="Bullet">
    <w:name w:val="Bullet •"/>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0.png"/><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2026-08-12T10:40:39Z</dcterms:created>
  <dc:creator>Malik K. Koné</dc:creator>
  <dc:description/>
  <cp:keywords/>
  <dc:language>fr-FR</dc:language>
  <cp:lastModifiedBy>Malik K. Koné</cp:lastModifiedBy>
  <dcterms:modified xsi:type="dcterms:W3CDTF">2026-08-12T10:40:39Z</dcterms:modified>
  <cp:revision>0</cp:revision>
  <dc:subject/>
  <dc:title>Manuel utilisateur de CSRS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Tâches, suivi hiérarchique et préparation du support de réunion</vt:lpwstr>
  </property>
</Properties>
</file>