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B5C"/>
          <w:sz w:val="32"/>
          <w:szCs w:val="32"/>
        </w:rPr>
        <w:t xml:space="preserve">Panga</w:t>
      </w:r>
    </w:p>
    <w:p>
      <w:pPr>
        <w:spacing w:before="200"/>
        <w:jc w:val="center"/>
      </w:pPr>
      <w:r>
        <w:rPr>
          <w:b/>
          <w:bCs/>
          <w:sz w:val="56"/>
          <w:szCs w:val="56"/>
        </w:rPr>
        <w:t xml:space="preserve">Business Requirements Document</w:t>
      </w:r>
    </w:p>
    <w:p>
      <w:pPr>
        <w:spacing w:before="300"/>
        <w:jc w:val="center"/>
      </w:pPr>
      <w:r>
        <w:rPr>
          <w:color w:val="555555"/>
          <w:sz w:val="24"/>
          <w:szCs w:val="24"/>
        </w:rPr>
        <w:t xml:space="preserve">Business-level decisions — product, pricing, licensing, distribution, compliance</w:t>
      </w:r>
    </w:p>
    <w:p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Generated 2026-08-11 · v1</w:t>
      </w:r>
    </w:p>
    <w:p>
      <w:pPr>
        <w:spacing w:before="100"/>
        <w:jc w:val="center"/>
      </w:pPr>
      <w:r>
        <w:rPr>
          <w:i/>
          <w:iCs/>
          <w:color w:val="999999"/>
          <w:sz w:val="16"/>
          <w:szCs w:val="16"/>
        </w:rPr>
        <w:t xml:space="preserve">Source of truth: docs/business-requirements-document.md + docs/frs.md (markdown) — this is a derived, weekly-refreshed export.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Executive Summary
</w:t>
      </w:r>
    </w:p>
    <w:p>
      <w:pPr>
        <w:spacing w:after="120"/>
      </w:pPr>
      <w:r>
        <w:t xml:space="preserve">Panga started as a personal job-search automation tool built for Zahir's
</w:t>
      </w:r>
    </w:p>
    <w:p>
      <w:pPr>
        <w:spacing w:after="120"/>
      </w:pPr>
      <w:r>
        <w:t xml:space="preserve">own executive (IT/CIO-track) job search. The decision as of 2026-07-31 is
</w:t>
      </w:r>
    </w:p>
    <w:p>
      <w:pPr>
        <w:spacing w:after="120"/>
      </w:pPr>
      <w:r>
        <w:t xml:space="preserve">to turn it into a sellable product: a paid, subscription-licensed,
</w:t>
      </w:r>
    </w:p>
    <w:p>
      <w:pPr>
        <w:spacing w:after="120"/>
      </w:pPr>
      <w:r>
        <w:t xml:space="preserve">natively-packaged Windows desktop application usable by job seekers across
</w:t>
      </w:r>
    </w:p>
    <w:p>
      <w:pPr>
        <w:spacing w:after="120"/>
      </w:pPr>
      <w:r>
        <w:t xml:space="preserve">any trade or industry, not just Zahir's own.
</w:t>
      </w:r>
    </w:p>
    <w:p>
      <w:pPr>
        <w:pStyle w:val="Heading1"/>
        <w:spacing w:after="160" w:before="320"/>
      </w:pPr>
      <w:r>
        <w:t xml:space="preserve">2. Business Objectives
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a working personal tool into a real, sellable software product</w:t>
      </w:r>
    </w:p>
    <w:p>
      <w:pPr>
        <w:spacing w:after="120"/>
      </w:pPr>
      <w:r>
        <w:t xml:space="preserve">  with minimal re-architecture — reuse everything already built (search,
</w:t>
      </w:r>
    </w:p>
    <w:p>
      <w:pPr>
        <w:spacing w:after="120"/>
      </w:pPr>
      <w:r>
        <w:t xml:space="preserve">  scoring, tailoring, Prospector, encryption, Learn Engine) rather than a
</w:t>
      </w:r>
    </w:p>
    <w:p>
      <w:pPr>
        <w:spacing w:after="120"/>
      </w:pPr>
      <w:r>
        <w:t xml:space="preserve">  rewrite.
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Reach a general job-seeker audience, not just IT/pharma executives —</w:t>
      </w:r>
    </w:p>
    <w:p>
      <w:pPr>
        <w:spacing w:after="120"/>
      </w:pPr>
      <w:r>
        <w:t xml:space="preserve">  see §4 and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docs/multi-vertical-generalization-scope.md</w:t>
      </w:r>
      <w:r>
        <w:t xml:space="preserve">.
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cost structure lean for a solo operator: usage-based billing</w:t>
      </w:r>
    </w:p>
    <w:p>
      <w:pPr>
        <w:spacing w:after="120"/>
      </w:pPr>
      <w:r>
        <w:t xml:space="preserve">  (Stripe) with no fixed monthly platform costs, customers bring their own
</w:t>
      </w:r>
    </w:p>
    <w:p>
      <w:pPr>
        <w:spacing w:after="120"/>
      </w:pPr>
      <w:r>
        <w:t xml:space="preserve">  Anthropic account so LLM usage is never a cost or liability to Zahir.
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Distribute both directly (own installer) and via the Microsoft Store,</w:t>
      </w:r>
    </w:p>
    <w:p>
      <w:pPr>
        <w:spacing w:after="120"/>
      </w:pPr>
      <w:r>
        <w:t xml:space="preserve">  once the product qualifies (see §7).
</w:t>
      </w:r>
    </w:p>
    <w:p>
      <w:pPr>
        <w:pStyle w:val="Heading1"/>
        <w:spacing w:after="160" w:before="320"/>
      </w:pPr>
      <w:r>
        <w:t xml:space="preserve">3. Business Model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Pricing</w:t>
      </w:r>
      <w:r>
        <w:t xml:space="preserve">: $200/year, subscription, billed annually. **Explicitly a</w:t>
      </w:r>
    </w:p>
    <w:p>
      <w:pPr>
        <w:spacing w:after="120"/>
      </w:pPr>
      <w:r>
        <w:t xml:space="preserve">  placeholder** — not validated against real costs. See the "Realistic
</w:t>
      </w:r>
    </w:p>
    <w:p>
      <w:pPr>
        <w:spacing w:after="120"/>
      </w:pPr>
      <w:r>
        <w:t xml:space="preserve">  cost evaluator" backlog item (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docs/backlog-log.md</w:t>
      </w:r>
      <w:r>
        <w:t xml:space="preserve"> §13) before treating this as final.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Trial</w:t>
      </w:r>
      <w:r>
        <w:t xml:space="preserve">: 15 days free, no charge, before the first billing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Billing processor</w:t>
      </w:r>
      <w:r>
        <w:t xml:space="preserve">: Stripe (Stripe Billing + card processing — 2.9%</w:t>
      </w:r>
    </w:p>
    <w:p>
      <w:pPr>
        <w:spacing w:after="120"/>
      </w:pPr>
      <w:r>
        <w:t xml:space="preserve">  + $0.30 per charge, +0.5% of subscription volume on the Starter tier, no
</w:t>
      </w:r>
    </w:p>
    <w:p>
      <w:pPr>
        <w:spacing w:after="120"/>
      </w:pPr>
      <w:r>
        <w:t xml:space="preserve">  fixed monthly fee). Confirmed compatible with Microsoft Store policy
</w:t>
      </w:r>
    </w:p>
    <w:p>
      <w:pPr>
        <w:spacing w:after="120"/>
      </w:pPr>
      <w:r>
        <w:t xml:space="preserve">  10.8.6 for non-game subscription products (see §7) — no requirement to
</w:t>
      </w:r>
    </w:p>
    <w:p>
      <w:pPr>
        <w:spacing w:after="120"/>
      </w:pPr>
      <w:r>
        <w:t xml:space="preserve">  route billing through Microsoft's own commerce API.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 cost model</w:t>
      </w:r>
      <w:r>
        <w:t xml:space="preserve">: each customer connects or creates their own</w:t>
      </w:r>
    </w:p>
    <w:p>
      <w:pPr>
        <w:spacing w:after="120"/>
      </w:pPr>
      <w:r>
        <w:t xml:space="preserve">  Anthropic account during onboarding. Panga never meters, marks up, or
</w:t>
      </w:r>
    </w:p>
    <w:p>
      <w:pPr>
        <w:spacing w:after="120"/>
      </w:pPr>
      <w:r>
        <w:t xml:space="preserve">  becomes financially liable for a customer's LLM usage — Anthropic bills
</w:t>
      </w:r>
    </w:p>
    <w:p>
      <w:pPr>
        <w:spacing w:after="120"/>
      </w:pPr>
      <w:r>
        <w:t xml:space="preserve">  the customer directly. This is a deliberate cost-transparency principle
</w:t>
      </w:r>
    </w:p>
    <w:p>
      <w:pPr>
        <w:spacing w:after="120"/>
      </w:pPr>
      <w:r>
        <w:t xml:space="preserve">  already applied elsewhere in Panga (real per-call API cost displays).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Refund policy</w:t>
      </w:r>
      <w:r>
        <w:t xml:space="preserve">: no refunds (US market). Confirmed by Zahir</w:t>
      </w:r>
    </w:p>
    <w:p>
      <w:pPr>
        <w:spacing w:after="120"/>
      </w:pPr>
      <w:r>
        <w:t xml:space="preserve">  2026-07-31. Feeds into the Terms of Service/EULA (§8, not yet drafted).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Devices per license</w:t>
      </w:r>
      <w:r>
        <w:t xml:space="preserve">: one device per license. Planned device moves</w:t>
      </w:r>
    </w:p>
    <w:p>
      <w:pPr>
        <w:spacing w:after="120"/>
      </w:pPr>
      <w:r>
        <w:t xml:space="preserve">  are self-service (in-app deactivation); lost/stolen-device transfers go
</w:t>
      </w:r>
    </w:p>
    <w:p>
      <w:pPr>
        <w:spacing w:after="120"/>
      </w:pPr>
      <w:r>
        <w:t xml:space="preserve">  through manual support review, not full self-service automation, at
</w:t>
      </w:r>
    </w:p>
    <w:p>
      <w:pPr>
        <w:spacing w:after="120"/>
      </w:pPr>
      <w:r>
        <w:t xml:space="preserve">  launch scale.
</w:t>
      </w:r>
    </w:p>
    <w:p>
      <w:pPr>
        <w:pStyle w:val="Heading1"/>
        <w:spacing w:after="160" w:before="320"/>
      </w:pPr>
      <w:r>
        <w:t xml:space="preserve">4. Target Market
</w:t>
      </w:r>
    </w:p>
    <w:p>
      <w:pPr>
        <w:spacing w:after="120"/>
      </w:pPr>
      <w:r>
        <w:t xml:space="preserve">**Decision (2026-07-31): general job-search tool, not a pharma/life-sciences-
</w:t>
      </w:r>
    </w:p>
    <w:p>
      <w:pPr>
        <w:spacing w:after="120"/>
      </w:pPr>
      <w:r>
        <w:t xml:space="preserve">specific product.** Full design in
</w:t>
      </w:r>
    </w:p>
    <w:p>
      <w:pPr>
        <w:spacing w:after="120"/>
      </w:pPr>
      <w:r>
        <w:rPr>
          <w:rFonts w:ascii="Consolas" w:cs="Consolas" w:eastAsia="Consolas" w:hAnsi="Consolas"/>
          <w:color w:val="AA3377"/>
          <w:sz w:val="20"/>
          <w:szCs w:val="20"/>
        </w:rPr>
        <w:t xml:space="preserve">docs/multi-vertical-generalization-scope.md</w:t>
      </w:r>
      <w:r>
        <w:t xml:space="preserve">. Key implication: nothing in
</w:t>
      </w:r>
    </w:p>
    <w:p>
      <w:pPr>
        <w:spacing w:after="120"/>
      </w:pPr>
      <w:r>
        <w:t xml:space="preserve">the sold product can assume the buyer is on an IT/CIO career track or in
</w:t>
      </w:r>
    </w:p>
    <w:p>
      <w:pPr>
        <w:spacing w:after="120"/>
      </w:pPr>
      <w:r>
        <w:t xml:space="preserve">life sciences — target-role title ladders, industry-specific Prospector
</w:t>
      </w:r>
    </w:p>
    <w:p>
      <w:pPr>
        <w:spacing w:after="120"/>
      </w:pPr>
      <w:r>
        <w:t xml:space="preserve">signal sources, and personal disqualifiers must all become per-user
</w:t>
      </w:r>
    </w:p>
    <w:p>
      <w:pPr>
        <w:spacing w:after="120"/>
      </w:pPr>
      <w:r>
        <w:t xml:space="preserve">configuration generated from the customer's own resume and stated
</w:t>
      </w:r>
    </w:p>
    <w:p>
      <w:pPr>
        <w:spacing w:after="120"/>
      </w:pPr>
      <w:r>
        <w:t xml:space="preserve">industry/vertical, not Zahir's own hardcoded defaults. Prospector's
</w:t>
      </w:r>
    </w:p>
    <w:p>
      <w:pPr>
        <w:spacing w:after="120"/>
      </w:pPr>
      <w:r>
        <w:t xml:space="preserve">proactive signal-sourcing (openFDA, ClinicalTrials.gov) remains
</w:t>
      </w:r>
    </w:p>
    <w:p>
      <w:pPr>
        <w:spacing w:after="120"/>
      </w:pPr>
      <w:r>
        <w:t xml:space="preserve">life-sciences-specific at launch and expands to other verticals
</w:t>
      </w:r>
    </w:p>
    <w:p>
      <w:pPr>
        <w:spacing w:after="120"/>
      </w:pPr>
      <w:r>
        <w:t xml:space="preserve">incrementally, driven by real customer demand — not pre-built
</w:t>
      </w:r>
    </w:p>
    <w:p>
      <w:pPr>
        <w:spacing w:after="120"/>
      </w:pPr>
      <w:r>
        <w:t xml:space="preserve">speculatively for every trade.
</w:t>
      </w:r>
    </w:p>
    <w:p>
      <w:pPr>
        <w:spacing w:after="120"/>
      </w:pPr>
      <w:r>
        <w:rPr>
          <w:b/>
          <w:bCs/>
        </w:rPr>
        <w:t xml:space="preserve">Concrete example used to stress-test this</w:t>
      </w:r>
      <w:r>
        <w:t xml:space="preserve"> (Zahir, 2026-07-31): a
</w:t>
      </w:r>
    </w:p>
    <w:p>
      <w:pPr>
        <w:spacing w:after="120"/>
      </w:pPr>
      <w:r>
        <w:t xml:space="preserve">plumber, a physician, a nurse practitioner, and a chemical engineer
</w:t>
      </w:r>
    </w:p>
    <w:p>
      <w:pPr>
        <w:spacing w:after="120"/>
      </w:pPr>
      <w:r>
        <w:t xml:space="preserve">targeting nuclear vs. plastics-forming plants all need the app to
</w:t>
      </w:r>
    </w:p>
    <w:p>
      <w:pPr>
        <w:spacing w:after="120"/>
      </w:pPr>
      <w:r>
        <w:t xml:space="preserve">recognize and work with *their* career, not default to executive IT
</w:t>
      </w:r>
    </w:p>
    <w:p>
      <w:pPr>
        <w:spacing w:after="120"/>
      </w:pPr>
      <w:r>
        <w:t xml:space="preserve">titles.
</w:t>
      </w:r>
    </w:p>
    <w:p>
      <w:pPr>
        <w:pStyle w:val="Heading1"/>
        <w:spacing w:after="160" w:before="320"/>
      </w:pPr>
      <w:r>
        <w:t xml:space="preserve">5. Product Scope (summary — see FRS for full detail)
</w:t>
      </w:r>
    </w:p>
    <w:p>
      <w:pPr>
        <w:spacing w:after="120"/>
      </w:pPr>
      <w:r>
        <w:t xml:space="preserve">Already built (personal-tool phase, see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docs/backlog-log.md</w:t>
      </w:r>
      <w:r>
        <w:t xml:space="preserve">
</w:t>
      </w:r>
    </w:p>
    <w:p>
      <w:pPr>
        <w:spacing w:after="120"/>
      </w:pPr>
      <w:r>
        <w:t xml:space="preserve">for complete history): resume ingestion, gap-probing interview, multi-source
</w:t>
      </w:r>
    </w:p>
    <w:p>
      <w:pPr>
        <w:spacing w:after="120"/>
      </w:pPr>
      <w:r>
        <w:t xml:space="preserve">job search (USAJOBS, job boards, company ATS feeds, industry boards),
</w:t>
      </w:r>
    </w:p>
    <w:p>
      <w:pPr>
        <w:spacing w:after="120"/>
      </w:pPr>
      <w:r>
        <w:t xml:space="preserve">compatibility scoring, tailored resume/cover-letter drafting, encrypted
</w:t>
      </w:r>
    </w:p>
    <w:p>
      <w:pPr>
        <w:spacing w:after="120"/>
      </w:pPr>
      <w:r>
        <w:t xml:space="preserve">local data storage, Prospector (proactive target-account identification,
</w:t>
      </w:r>
    </w:p>
    <w:p>
      <w:pPr>
        <w:spacing w:after="120"/>
      </w:pPr>
      <w:r>
        <w:t xml:space="preserve">KPIs, outreach logging, Learn Engine), LinkedIn profile analysis, Gmail
</w:t>
      </w:r>
    </w:p>
    <w:p>
      <w:pPr>
        <w:spacing w:after="120"/>
      </w:pPr>
      <w:r>
        <w:t xml:space="preserve">call-to-action monitoring and fulfillment.
</w:t>
      </w:r>
    </w:p>
    <w:p>
      <w:pPr>
        <w:spacing w:after="120"/>
      </w:pPr>
      <w:r>
        <w:rPr>
          <w:b/>
          <w:bCs/>
        </w:rPr>
        <w:t xml:space="preserve">In progress for the sold-product phase</w:t>
      </w:r>
      <w:r>
        <w:t xml:space="preserve"> (four active branches):
</w:t>
      </w:r>
    </w:p>
    <w:p>
      <w:pPr>
        <w:spacing w:after="60"/>
        <w:ind w:left="360"/>
      </w:pPr>
      <w:r>
        <w:t xml:space="preserve">1. </w:t>
      </w:r>
      <w:r>
        <w:rPr>
          <w:b/>
          <w:bCs/>
        </w:rPr>
        <w:t xml:space="preserve">Native packaging</w:t>
      </w:r>
      <w:r>
        <w:t xml:space="preserve"> (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feature/native-packaging</w:t>
      </w:r>
      <w:r>
        <w:t xml:space="preserve">) — direct Anthropic</w:t>
      </w:r>
    </w:p>
    <w:p>
      <w:pPr>
        <w:spacing w:after="120"/>
      </w:pPr>
      <w:r>
        <w:t xml:space="preserve">   API integration (replacing the live-Claude-Code-session dependency),
</w:t>
      </w:r>
    </w:p>
    <w:p>
      <w:pPr>
        <w:spacing w:after="120"/>
      </w:pPr>
      <w:r>
        <w:t xml:space="preserve">   Gmail's official API in place of the MCP connector, Windows Task
</w:t>
      </w:r>
    </w:p>
    <w:p>
      <w:pPr>
        <w:spacing w:after="120"/>
      </w:pPr>
      <w:r>
        <w:t xml:space="preserve">   Scheduler in place of Claude Code's scheduled tasks, PyInstaller +
</w:t>
      </w:r>
    </w:p>
    <w:p>
      <w:pPr>
        <w:spacing w:after="120"/>
      </w:pPr>
      <w:r>
        <w:t xml:space="preserve">   pywebview + Inno Setup packaging, uninstall/data-retention design.
</w:t>
      </w:r>
    </w:p>
    <w:p>
      <w:pPr>
        <w:spacing w:after="60"/>
        <w:ind w:left="360"/>
      </w:pPr>
      <w:r>
        <w:t xml:space="preserve">2. </w:t>
      </w:r>
      <w:r>
        <w:rPr>
          <w:b/>
          <w:bCs/>
        </w:rPr>
        <w:t xml:space="preserve">Update/hotfix distribution</w:t>
      </w:r>
      <w:r>
        <w:t xml:space="preserve"> (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feature/update-mechanism</w:t>
      </w:r>
      <w:r>
        <w:t xml:space="preserve">) — GitHub</w:t>
      </w:r>
    </w:p>
    <w:p>
      <w:pPr>
        <w:spacing w:after="120"/>
      </w:pPr>
      <w:r>
        <w:t xml:space="preserve">   Releases-based version check, auto-update on launch + manual
</w:t>
      </w:r>
    </w:p>
    <w:p>
      <w:pPr>
        <w:spacing w:after="120"/>
      </w:pPr>
      <w:r>
        <w:t xml:space="preserve">   check-now, rollback-safe apply step. </w:t>
      </w:r>
      <w:r>
        <w:rPr>
          <w:b/>
          <w:bCs/>
        </w:rPr>
        <w:t xml:space="preserve">Reported complete</w:t>
      </w:r>
      <w:r>
        <w:t xml:space="preserve"> as of
</w:t>
      </w:r>
    </w:p>
    <w:p>
      <w:pPr>
        <w:spacing w:after="120"/>
      </w:pPr>
      <w:r>
        <w:t xml:space="preserve">   2026-08-01, pending native-packaging's final artifact shape.
</w:t>
      </w:r>
    </w:p>
    <w:p>
      <w:pPr>
        <w:spacing w:after="60"/>
        <w:ind w:left="360"/>
      </w:pPr>
      <w:r>
        <w:t xml:space="preserve">3. </w:t>
      </w:r>
      <w:r>
        <w:rPr>
          <w:b/>
          <w:bCs/>
        </w:rPr>
        <w:t xml:space="preserve">Licensing/subscription</w:t>
      </w:r>
      <w:r>
        <w:t xml:space="preserve"> (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feature/licensing</w:t>
      </w:r>
      <w:r>
        <w:t xml:space="preserve">) — Stripe integration,</w:t>
      </w:r>
    </w:p>
    <w:p>
      <w:pPr>
        <w:spacing w:after="120"/>
      </w:pPr>
      <w:r>
        <w:t xml:space="preserve">   device activation/transfer, offline grace handling, license-state UI.
</w:t>
      </w:r>
    </w:p>
    <w:p>
      <w:pPr>
        <w:spacing w:after="60"/>
        <w:ind w:left="360"/>
      </w:pPr>
      <w:r>
        <w:t xml:space="preserve">4. </w:t>
      </w:r>
      <w:r>
        <w:rPr>
          <w:b/>
          <w:bCs/>
        </w:rPr>
        <w:t xml:space="preserve">Multi-vertical generalization</w:t>
      </w:r>
      <w:r>
        <w:t xml:space="preserve"> (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feature/multi-vertical-generalization</w:t>
      </w:r>
      <w:r>
        <w:t xml:space="preserve">)</w:t>
      </w:r>
    </w:p>
    <w:p>
      <w:pPr>
        <w:spacing w:after="120"/>
      </w:pPr>
      <w:r>
        <w:t xml:space="preserve">   — per-user industry/vertical intake, resume-driven title-ladder
</w:t>
      </w:r>
    </w:p>
    <w:p>
      <w:pPr>
        <w:spacing w:after="120"/>
      </w:pPr>
      <w:r>
        <w:t xml:space="preserve">   reasoning, per-user target-role generation, user-editable
</w:t>
      </w:r>
    </w:p>
    <w:p>
      <w:pPr>
        <w:spacing w:after="120"/>
      </w:pPr>
      <w:r>
        <w:t xml:space="preserve">   disqualifiers.
</w:t>
      </w:r>
    </w:p>
    <w:p>
      <w:pPr>
        <w:pStyle w:val="Heading1"/>
        <w:spacing w:after="160" w:before="320"/>
      </w:pPr>
      <w:r>
        <w:t xml:space="preserve">5a. Platform Roadmap
</w:t>
      </w:r>
    </w:p>
    <w:p>
      <w:pPr>
        <w:spacing w:after="120"/>
      </w:pPr>
      <w:r>
        <w:t xml:space="preserve">Moved here from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docs/job-search-automation-prd.md</w:t>
      </w:r>
      <w:r>
        <w:t xml:space="preserve"> §5 on 2026-08-11
</w:t>
      </w:r>
    </w:p>
    <w:p>
      <w:pPr>
        <w:spacing w:after="120"/>
      </w:pPr>
      <w:r>
        <w:t xml:space="preserve">(Zahir's call, via Panga-Documentor: this is a business-level platform
</w:t>
      </w:r>
    </w:p>
    <w:p>
      <w:pPr>
        <w:spacing w:after="120"/>
      </w:pPr>
      <w:r>
        <w:t xml:space="preserve">commitment, not a functional spec item) — content unchanged.
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 out the workflow as a local tool/script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 as a Windows desktop app once stabilized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 to Mac after that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(Open question, deferred: whether native Windows app vs. cross-platform</w:t>
      </w:r>
    </w:p>
    <w:p>
      <w:pPr>
        <w:spacing w:after="120"/>
      </w:pPr>
      <w:r>
        <w:t xml:space="preserve">  framework like Electron/Tauri gives better ROI — worth revisiting once
</w:t>
      </w:r>
    </w:p>
    <w:p>
      <w:pPr>
        <w:spacing w:after="120"/>
      </w:pPr>
      <w:r>
        <w:t xml:space="preserve">  the core logic is proven, since packaging choice shouldn't block MVP
</w:t>
      </w:r>
    </w:p>
    <w:p>
      <w:pPr>
        <w:spacing w:after="120"/>
      </w:pPr>
      <w:r>
        <w:t xml:space="preserve">  validation)
</w:t>
      </w:r>
    </w:p>
    <w:p>
      <w:pPr>
        <w:pStyle w:val="Heading1"/>
        <w:spacing w:after="160" w:before="320"/>
      </w:pPr>
      <w:r>
        <w:t xml:space="preserve">6. Non-Functional Requirements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</w:t>
      </w:r>
      <w:r>
        <w:t xml:space="preserve">: existing AES-256-GCM encryption at rest (OS credential</w:t>
      </w:r>
    </w:p>
    <w:p>
      <w:pPr>
        <w:spacing w:after="120"/>
      </w:pPr>
      <w:r>
        <w:t xml:space="preserve">  store key) carries forward unchanged. Race conditions, infinite loops,
</w:t>
      </w:r>
    </w:p>
    <w:p>
      <w:pPr>
        <w:spacing w:after="120"/>
      </w:pPr>
      <w:r>
        <w:t xml:space="preserve">  and locking are standing review criteria for any code change
</w:t>
      </w:r>
    </w:p>
    <w:p>
      <w:pPr>
        <w:spacing w:after="120"/>
      </w:pPr>
      <w:r>
        <w:t xml:space="preserve">  (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CLAUDE.md</w:t>
      </w:r>
      <w:r>
        <w:t xml:space="preserve">).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Licensing enforcement</w:t>
      </w:r>
      <w:r>
        <w:t xml:space="preserve">: one device per license, 3-day offline grace</w:t>
      </w:r>
    </w:p>
    <w:p>
      <w:pPr>
        <w:spacing w:after="120"/>
      </w:pPr>
      <w:r>
        <w:t xml:space="preserve">  period before hard lock, distinct UI states for verified/grace/expired
</w:t>
      </w:r>
    </w:p>
    <w:p>
      <w:pPr>
        <w:spacing w:after="120"/>
      </w:pPr>
      <w:r>
        <w:t xml:space="preserve">  (see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docs/licensing-scope.md</w:t>
      </w:r>
      <w:r>
        <w:t xml:space="preserve">).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Update safety</w:t>
      </w:r>
      <w:r>
        <w:t xml:space="preserve">: checksum-verified downloads, backup-before-swap with</w:t>
      </w:r>
    </w:p>
    <w:p>
      <w:pPr>
        <w:spacing w:after="120"/>
      </w:pPr>
      <w:r>
        <w:t xml:space="preserve">  rollback on failure (see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docs/update-mechanism-scope.md</w:t>
      </w:r>
      <w:r>
        <w:t xml:space="preserve">).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portability/safety on uninstall</w:t>
      </w:r>
      <w:r>
        <w:t xml:space="preserve">: user data and the encryption</w:t>
      </w:r>
    </w:p>
    <w:p>
      <w:pPr>
        <w:spacing w:after="120"/>
      </w:pPr>
      <w:r>
        <w:t xml:space="preserve">  key are preserved by default; explicit opt-in required to delete, with
</w:t>
      </w:r>
    </w:p>
    <w:p>
      <w:pPr>
        <w:spacing w:after="120"/>
      </w:pPr>
      <w:r>
        <w:t xml:space="preserve">  a backup offered first (see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docs/native-packaging-scope.md</w:t>
      </w:r>
      <w:r>
        <w:t xml:space="preserve">).
</w:t>
      </w:r>
    </w:p>
    <w:p>
      <w:pPr>
        <w:pStyle w:val="Heading1"/>
        <w:spacing w:after="160" w:before="320"/>
      </w:pPr>
      <w:r>
        <w:t xml:space="preserve">7. Distribution Strategy
</w:t>
      </w:r>
    </w:p>
    <w:p>
      <w:pPr>
        <w:spacing w:after="120"/>
      </w:pPr>
      <w:r>
        <w:rPr>
          <w:b/>
          <w:bCs/>
        </w:rPr>
        <w:t xml:space="preserve">Two channels, not mutually exclusive:</w:t>
      </w:r>
      <w:r>
        <w:t xml:space="preserve">
</w:t>
      </w:r>
    </w:p>
    <w:p>
      <w:pPr>
        <w:spacing w:after="60"/>
        <w:ind w:left="360"/>
      </w:pPr>
      <w:r>
        <w:t xml:space="preserve">1. </w:t>
      </w:r>
      <w:r>
        <w:rPr>
          <w:b/>
          <w:bCs/>
        </w:rPr>
        <w:t xml:space="preserve">Direct download</w:t>
      </w:r>
      <w:r>
        <w:t xml:space="preserve"> — Inno Setup installer from Zahir's own site/link.</w:t>
      </w:r>
    </w:p>
    <w:p>
      <w:pPr>
        <w:spacing w:after="60"/>
        <w:ind w:left="360"/>
      </w:pPr>
      <w:r>
        <w:t xml:space="preserve">2. </w:t>
      </w:r>
      <w:r>
        <w:rPr>
          <w:b/>
          <w:bCs/>
        </w:rPr>
        <w:t xml:space="preserve">Microsoft Store</w:t>
      </w:r>
      <w:r>
        <w:t xml:space="preserve"> — broader discoverability, built-in trust signal</w:t>
      </w:r>
    </w:p>
    <w:p>
      <w:pPr>
        <w:spacing w:after="120"/>
      </w:pPr>
      <w:r>
        <w:t xml:space="preserve">   for non-technical buyers. Requires meeting Store certification
</w:t>
      </w:r>
    </w:p>
    <w:p>
      <w:pPr>
        <w:spacing w:after="120"/>
      </w:pPr>
      <w:r>
        <w:t xml:space="preserve">   requirements (below) before submission.
</w:t>
      </w:r>
    </w:p>
    <w:p>
      <w:pPr>
        <w:pStyle w:val="Heading2"/>
        <w:spacing w:after="120" w:before="260"/>
      </w:pPr>
      <w:r>
        <w:t xml:space="preserve">Microsoft Store qualifications (researched 2026-08-01, policy version
</w:t>
      </w:r>
    </w:p>
    <w:p>
      <w:pPr>
        <w:spacing w:after="120"/>
      </w:pPr>
      <w:r>
        <w:t xml:space="preserve">7.19, effective 2025-10-14 — verify against the live policy again before
</w:t>
      </w:r>
    </w:p>
    <w:p>
      <w:pPr>
        <w:spacing w:after="120"/>
      </w:pPr>
      <w:r>
        <w:t xml:space="preserve">actual submission, as Microsoft revises this periodically)
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120"/>
            <w:shd w:fill="1F3B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120"/>
            <w:shd w:fill="1F3B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Panga impact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Code signing</w:t>
            </w:r>
            <w:r>
              <w:t xml:space="preserve"> (10.2.9)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Installer binary and all PE files must be signed with a cert chaining to a Microsoft Trusted Root Program CA — self-signed certs rejected.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New cost item: purchase a code-signing certificate. Previously only noted as "deferred" in native-packaging's scope doc; now a hard Store-submission requirement, not optional polish.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Third-party payment processor</w:t>
            </w:r>
            <w:r>
              <w:t xml:space="preserve"> (10.8.6)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Non-game PC products may use a secure third-party purchase API (e.g. Stripe) instead of Microsoft's in-product purchase API for subscriptions.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Confirms the existing Stripe-based licensing design needs no rework for Store distribution.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Registration/payment UX</w:t>
            </w:r>
            <w:r>
              <w:t xml:space="preserve"> (10.8.2)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If registration or a payment transaction is required at install, it must happen in the app's own in-app experience; users may be directed to a browser only *after* installation completes.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The licensing branch's single-email onboarding screen must be the first thing shown in-app — cannot redirect straight to a browser-hosted signup at first launch.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PCI DSS compliance</w:t>
            </w:r>
            <w:r>
              <w:t xml:space="preserve"> (10.8.2)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Required if the product or its processor collects credit card info.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Satisfied by using Stripe (handles PCI compliance) rather than collecting card data directly — already the plan.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Company account likely required</w:t>
            </w:r>
            <w:r>
              <w:t xml:space="preserve"> (10.8.3)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Products requiring financial account info for primary functionality should be submitted from a Company account, not an Individual account.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Zahir likely needs a Microsoft Partner Center </w:t>
            </w:r>
            <w:r>
              <w:rPr>
                <w:b/>
                <w:bCs/>
              </w:rPr>
              <w:t xml:space="preserve">Company</w:t>
            </w:r>
            <w:r>
              <w:t xml:space="preserve"> developer account, which requires business verification info — a real registration step, not yet done.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Demo/test credentials</w:t>
            </w:r>
            <w:r>
              <w:t xml:space="preserve"> (10.3.1)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If login is required, a working demo account must be provided to Microsoft's reviewers via the certification notes.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Need a way to give reviewers a working license (e.g. a permanent test license bypassing the paywall) so they can actually exercise the app.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Privacy policy</w:t>
            </w:r>
            <w:r>
              <w:t xml:space="preserve"> (10.5.1)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Mandatory for any product accessing Personal Information — explicitly named as applying to Win32/Desktop Bridge products. Must be linked in Partner Center, kept current as features change.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Feeds the not-yet-drafted Terms of Service/EULA/Privacy Policy backlog item (see §8) — this is now a hard submission blocker, not just good practice.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Live Generative AI disclosure</w:t>
            </w:r>
            <w:r>
              <w:t xml:space="preserve"> (11.16)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Products with dynamic content from generative AI models responding to user input must: disclose AI use in Store metadata, note it in Partner Center at submission, ensure AI output complies with content policies, and provide a way for users to report bad AI-generated content — acted on by the developer.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New requirement, not previously scoped anywhere. Panga's existing point-and-talk feedback widget could double as the reporting mechanism, but this needs explicit confirmation and Store-listing copy calling out Claude AI usage.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Clean uninstall</w:t>
            </w:r>
            <w:r>
              <w:t xml:space="preserve"> (10.2.7)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Product must clearly communicate and enable full uninstall.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Validates the uninstall design already written into </w:t>
            </w:r>
            <w:r>
              <w:rPr>
                <w:rFonts w:ascii="Consolas" w:cs="Consolas" w:eastAsia="Consolas" w:hAnsi="Consolas"/>
                <w:color w:val="AA3377"/>
                <w:sz w:val="20"/>
                <w:szCs w:val="20"/>
              </w:rPr>
              <w:t xml:space="preserve">docs/native-packaging-scope.md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Certification turnaround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Up to 3 business days per submission for security/technical/content review.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Factor into release timelines — a rejected submission means another multi-day round-trip.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8. Legal &amp; Compliance Requirements (not yet drafted — real gaps)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Terms of Service / EULA / Privacy Policy</w:t>
      </w:r>
      <w:r>
        <w:t xml:space="preserve"> — required both for legal</w:t>
      </w:r>
    </w:p>
    <w:p>
      <w:pPr>
        <w:spacing w:after="120"/>
      </w:pPr>
      <w:r>
        <w:t xml:space="preserve">  operation as a paid product handling resumes and Gmail data, and as a
</w:t>
      </w:r>
    </w:p>
    <w:p>
      <w:pPr>
        <w:spacing w:after="120"/>
      </w:pPr>
      <w:r>
        <w:t xml:space="preserve">  hard Microsoft Store submission requirement (§7). Not yet drafted.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Refund policy</w:t>
      </w:r>
      <w:r>
        <w:t xml:space="preserve">: no refunds (US) — confirmed, needs to be reflected in</w:t>
      </w:r>
    </w:p>
    <w:p>
      <w:pPr>
        <w:spacing w:after="120"/>
      </w:pPr>
      <w:r>
        <w:t xml:space="preserve">  the ToS once drafted.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API verification / CASA security assessment</w:t>
      </w:r>
      <w:r>
        <w:t xml:space="preserve"> — see the</w:t>
      </w:r>
    </w:p>
    <w:p>
      <w:pPr>
        <w:spacing w:after="120"/>
      </w:pPr>
      <w:r>
        <w:t xml:space="preserve">  "Gmail OAuth scaling" backlog item below. Currently every customer must
</w:t>
      </w:r>
    </w:p>
    <w:p>
      <w:pPr>
        <w:spacing w:after="120"/>
      </w:pPr>
      <w:r>
        <w:t xml:space="preserve">  register their own Google Cloud OAuth client (Option 2, in progress);
</w:t>
      </w:r>
    </w:p>
    <w:p>
      <w:pPr>
        <w:spacing w:after="120"/>
      </w:pPr>
      <w:r>
        <w:t xml:space="preserve">  a single shared, Microsoft-verified OAuth app (Option 3) would remove
</w:t>
      </w:r>
    </w:p>
    <w:p>
      <w:pPr>
        <w:spacing w:after="120"/>
      </w:pPr>
      <w:r>
        <w:t xml:space="preserve">  this friction for non-technical customers but requires Google's app
</w:t>
      </w:r>
    </w:p>
    <w:p>
      <w:pPr>
        <w:spacing w:after="120"/>
      </w:pPr>
      <w:r>
        <w:t xml:space="preserve">  verification process, and — because Panga's Gmail scopes
</w:t>
      </w:r>
    </w:p>
    <w:p>
      <w:pPr>
        <w:spacing w:after="120"/>
      </w:pPr>
      <w:r>
        <w:t xml:space="preserve">  (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gmail.modify</w:t>
      </w:r>
      <w:r>
        <w:t xml:space="preserve">,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gmail.compose</w:t>
      </w:r>
      <w:r>
        <w:t xml:space="preserve">) are classified as **restricted
</w:t>
      </w:r>
    </w:p>
    <w:p>
      <w:pPr>
        <w:spacing w:after="120"/>
      </w:pPr>
      <w:r>
        <w:t xml:space="preserve">  scopes** — an annual third-party security assessment (CASA), which has
</w:t>
      </w:r>
    </w:p>
    <w:p>
      <w:pPr>
        <w:spacing w:after="120"/>
      </w:pPr>
      <w:r>
        <w:t xml:space="preserve">  real cost and lead time. Scoped as a backlog item, revisit once
</w:t>
      </w:r>
    </w:p>
    <w:p>
      <w:pPr>
        <w:spacing w:after="120"/>
      </w:pPr>
      <w:r>
        <w:t xml:space="preserve">  customer volume justifies the investment.
</w:t>
      </w:r>
    </w:p>
    <w:p>
      <w:pPr>
        <w:pStyle w:val="Heading1"/>
        <w:spacing w:after="160" w:before="320"/>
      </w:pPr>
      <w:r>
        <w:t xml:space="preserve">9. Risks &amp; Dependencies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Cross-branch dependencies</w:t>
      </w:r>
      <w:r>
        <w:t xml:space="preserve">: licensing depends on native-packaging's</w:t>
      </w:r>
    </w:p>
    <w:p>
      <w:pPr>
        <w:spacing w:after="120"/>
      </w:pPr>
      <w:r>
        <w:t xml:space="preserve">  final artifact shape and direct-API prerequisite; update-mechanism
</w:t>
      </w:r>
    </w:p>
    <w:p>
      <w:pPr>
        <w:spacing w:after="120"/>
      </w:pPr>
      <w:r>
        <w:t xml:space="preserve">  depends on the same artifact shape; native-packaging's uninstaller
</w:t>
      </w:r>
    </w:p>
    <w:p>
      <w:pPr>
        <w:spacing w:after="120"/>
      </w:pPr>
      <w:r>
        <w:t xml:space="preserve">  depends on a device-release endpoint from licensing. See each branch's
</w:t>
      </w:r>
    </w:p>
    <w:p>
      <w:pPr>
        <w:spacing w:after="120"/>
      </w:pPr>
      <w:r>
        <w:t xml:space="preserve">  scope doc for the live coordination points.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Pricing is unvalidated</w:t>
      </w:r>
      <w:r>
        <w:t xml:space="preserve"> — $200/year has no cost-evaluator backing it</w:t>
      </w:r>
    </w:p>
    <w:p>
      <w:pPr>
        <w:spacing w:after="120"/>
      </w:pPr>
      <w:r>
        <w:t xml:space="preserve">  yet (§3).
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**Gmail integration doesn't scale to non-technical buyers as currently</w:t>
      </w:r>
    </w:p>
    <w:p>
      <w:pPr>
        <w:spacing w:after="120"/>
      </w:pPr>
      <w:r>
        <w:t xml:space="preserve">  designed** — Option 2 (guided per-customer OAuth wizard) reduces but
</w:t>
      </w:r>
    </w:p>
    <w:p>
      <w:pPr>
        <w:spacing w:after="120"/>
      </w:pPr>
      <w:r>
        <w:t xml:space="preserve">  does not eliminate this friction; a plumber or nurse practitioner may
</w:t>
      </w:r>
    </w:p>
    <w:p>
      <w:pPr>
        <w:spacing w:after="120"/>
      </w:pPr>
      <w:r>
        <w:t xml:space="preserve">  still struggle with Google Cloud Console's own UI even with in-app
</w:t>
      </w:r>
    </w:p>
    <w:p>
      <w:pPr>
        <w:spacing w:after="120"/>
      </w:pPr>
      <w:r>
        <w:t xml:space="preserve">  guidance. Option 3 is the real fix, gated on cost/time investment.
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Prospector's value proposition is currently narrow</w:t>
      </w:r>
      <w:r>
        <w:t xml:space="preserve"> — its signal</w:t>
      </w:r>
    </w:p>
    <w:p>
      <w:pPr>
        <w:spacing w:after="120"/>
      </w:pPr>
      <w:r>
        <w:t xml:space="preserve">  sourcing is life-sciences-specific; a general-audience customer outside
</w:t>
      </w:r>
    </w:p>
    <w:p>
      <w:pPr>
        <w:spacing w:after="120"/>
      </w:pPr>
      <w:r>
        <w:t xml:space="preserve">  that vertical gets a visibly thinner feature set at launch. This is a
</w:t>
      </w:r>
    </w:p>
    <w:p>
      <w:pPr>
        <w:spacing w:after="120"/>
      </w:pPr>
      <w:r>
        <w:t xml:space="preserve">  deliberate, disclosed tradeoff (§4), not an oversight.
</w:t>
      </w:r>
    </w:p>
    <w:p>
      <w:pPr>
        <w:pStyle w:val="Heading1"/>
        <w:spacing w:after="160" w:before="320"/>
      </w:pPr>
      <w:r>
        <w:t xml:space="preserve">10. Open Backlog Items Referenced by This Document
</w:t>
      </w:r>
    </w:p>
    <w:p>
      <w:pPr>
        <w:spacing w:after="120"/>
      </w:pPr>
      <w:r>
        <w:t xml:space="preserve">See </w:t>
      </w:r>
      <w:r>
        <w:rPr>
          <w:rFonts w:ascii="Consolas" w:cs="Consolas" w:eastAsia="Consolas" w:hAnsi="Consolas"/>
          <w:color w:val="AA3377"/>
          <w:sz w:val="20"/>
          <w:szCs w:val="20"/>
        </w:rPr>
        <w:t xml:space="preserve">docs/backlog-log.md</w:t>
      </w:r>
      <w:r>
        <w:t xml:space="preserve"> §13 for the authoritative backlog.
</w:t>
      </w:r>
    </w:p>
    <w:p>
      <w:pPr>
        <w:spacing w:after="120"/>
      </w:pPr>
      <w:r>
        <w:t xml:space="preserve">Items this BRD depends on or surfaces:
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Marketing and sales strategy (not started)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Realistic cost evaluator (not started) — needed before §3's pricing is</w:t>
      </w:r>
    </w:p>
    <w:p>
      <w:pPr>
        <w:spacing w:after="120"/>
      </w:pPr>
      <w:r>
        <w:t xml:space="preserve">  final
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Terms of Service / EULA / Privacy Policy (not started) — now also a</w:t>
      </w:r>
    </w:p>
    <w:p>
      <w:pPr>
        <w:spacing w:after="120"/>
      </w:pPr>
      <w:r>
        <w:t xml:space="preserve">  hard Microsoft Store submission blocker, not just a legal nicety
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OAuth scaling: shared verified app + CASA assessment (Option 3,</w:t>
      </w:r>
    </w:p>
    <w:p>
      <w:pPr>
        <w:spacing w:after="120"/>
      </w:pPr>
      <w:r>
        <w:t xml:space="preserve">  not started, see §8)
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Store submission prerequisites: code-signing certificate,</w:t>
      </w:r>
    </w:p>
    <w:p>
      <w:pPr>
        <w:spacing w:after="120"/>
      </w:pPr>
      <w:r>
        <w:t xml:space="preserve">  Company developer account, demo/test license for reviewers, Live
</w:t>
      </w:r>
    </w:p>
    <w:p>
      <w:pPr>
        <w:spacing w:after="120"/>
      </w:pPr>
      <w:r>
        <w:t xml:space="preserve">  Generative AI disclosure + reporting mechanism (new, this document)
</w:t>
      </w:r>
    </w:p>
    <w:p>
      <w:pPr>
        <w:pStyle w:val="Heading1"/>
        <w:spacing w:after="160" w:before="320"/>
      </w:pPr>
      <w:r>
        <w:t xml:space="preserve">11. Real-Cost Table (researched 2026-08-01, verify before committing spend)
</w:t>
      </w:r>
    </w:p>
    <w:p>
      <w:pPr>
        <w:spacing w:after="120"/>
      </w:pPr>
      <w:r>
        <w:t xml:space="preserve">Every line item across this BRD and the backlog log with an actual dollar
</w:t>
      </w:r>
    </w:p>
    <w:p>
      <w:pPr>
        <w:spacing w:after="120"/>
      </w:pPr>
      <w:r>
        <w:t xml:space="preserve">cost, in one place. "$0" items are prioritized first per Zahir's explicit
</w:t>
      </w:r>
    </w:p>
    <w:p>
      <w:pPr>
        <w:spacing w:after="120"/>
      </w:pPr>
      <w:r>
        <w:t xml:space="preserve">instruction (2026-08-01) — nothing with a real cost gets scheduled
</w:t>
      </w:r>
    </w:p>
    <w:p>
      <w:pPr>
        <w:spacing w:after="120"/>
      </w:pPr>
      <w:r>
        <w:t xml:space="preserve">alongside the free work by default.
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B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type="dxa" w:w="2340"/>
            <w:shd w:fill="1F3B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Real cost</w:t>
            </w:r>
          </w:p>
        </w:tc>
        <w:tc>
          <w:tcPr>
            <w:tcW w:type="dxa" w:w="2340"/>
            <w:shd w:fill="1F3B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340"/>
            <w:shd w:fill="1F3B5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Stripe card processing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2.9% + $0.30/charge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Per transaction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Scales with revenue only, $0 upfront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Stripe Billing (subscriptions)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+0.5% of subscription volume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Per transaction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Same — no upfront cost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Supabase (licensing branch's backend)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$0 (free tier) → $25/mo (Pro)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Monthly, only once free-tier limits are exceeded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Free tier covers 500MB DB / 50,000 MAU / 5GB egress — almost certainly enough at launch scale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Code-signing certificate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~$211-226/yr (Sectigo, cheapest legitimate option) up to $399-560/yr (DigiCert standard/EV)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Annual, recurring</w:t>
            </w:r>
            <w:r>
              <w:t xml:space="preserve"> — a 2026 CA/Browser-Forum rule caps validity at ~1 year, no more multi-year one-time buys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Only needed for Store distribution or a Store-linked direct-download URL; avoided entirely by pure direct-download distribution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Microsoft Partner Center developer account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$0</w:t>
            </w:r>
            <w:r>
              <w:t xml:space="preserve"> — corrected 2026-08-01; Microsoft removed the former $99 Company-account fee as of May 2026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One-time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Both Individual and Company accounts are free to register now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Google CASA security assessment (Gmail OAuth scaling, Option 3 only)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$500-$4,500/yr depending on assessment tier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Annual, recurring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Google charges nothing directly — the fee goes to an independent third-party assessor. Deliberately deferred until real customer volume justifies it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Not yet priced</w:t>
      </w:r>
      <w:r>
        <w:t xml:space="preserve"> (out of scope until asked): a marketing/sales website's own domain and hosting costs, any paid marketing spend, legal review of the ToS/EULA if Zahir wants a lawyer's pass instead of a self-drafted version.
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Panga — internal, 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2026-08-11T17:48:30.008Z</dcterms:created>
  <dcterms:modified xsi:type="dcterms:W3CDTF">2026-08-11T17:48:30.021Z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