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A002D3" w:rsidTr="00794084">
        <w:trPr>
          <w:trHeight w:val="1998"/>
        </w:trPr>
        <w:tc>
          <w:tcPr>
            <w:tcW w:w="3798" w:type="dxa"/>
            <w:shd w:val="clear" w:color="auto" w:fill="auto"/>
          </w:tcPr>
          <w:p w:rsidR="00A002D3" w:rsidRPr="002F4B62" w:rsidRDefault="00A002D3" w:rsidP="00794084">
            <w:pPr>
              <w:pStyle w:val="Header"/>
              <w:bidi/>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A002D3" w:rsidRDefault="00A002D3" w:rsidP="00794084">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A002D3" w:rsidRDefault="00A002D3" w:rsidP="00794084">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A002D3" w:rsidRDefault="00A002D3" w:rsidP="00794084">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6D14B5F3" wp14:editId="4E95159A">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A002D3" w:rsidRPr="00AD34E4" w:rsidRDefault="00A002D3" w:rsidP="00794084">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A002D3" w:rsidRPr="00F562BC" w:rsidRDefault="00A002D3" w:rsidP="00794084">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A002D3" w:rsidRPr="00F562BC" w:rsidRDefault="00A002D3" w:rsidP="00794084">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A002D3" w:rsidRDefault="00A002D3" w:rsidP="00794084">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A002D3" w:rsidRPr="00707392" w:rsidRDefault="00A002D3" w:rsidP="00A002D3">
      <w:pPr>
        <w:pStyle w:val="Header"/>
        <w:bidi/>
        <w:rPr>
          <w:rFonts w:ascii="Jameel Noori Nastaleeq" w:eastAsia="Arial Unicode MS" w:hAnsi="Jameel Noori Nastaleeq" w:cs="Jameel Noori Nastaleeq"/>
          <w:sz w:val="32"/>
          <w:szCs w:val="32"/>
          <w:rtl/>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0B8775C9" wp14:editId="66BE5A63">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2F9E74E9" wp14:editId="6CF7EC87">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w:t>
      </w:r>
      <w:r>
        <w:rPr>
          <w:rFonts w:ascii="Jameel Noori Nastaleeq" w:eastAsia="Arial Unicode MS" w:hAnsi="Jameel Noori Nastaleeq" w:cs="Jameel Noori Nastaleeq"/>
          <w:sz w:val="32"/>
          <w:szCs w:val="32"/>
          <w:lang w:bidi="ur-PK"/>
        </w:rPr>
        <w:t>1444062701</w:t>
      </w:r>
      <w:r>
        <w:rPr>
          <w:rFonts w:ascii="Jameel Noori Nastaleeq" w:eastAsia="Arial Unicode MS" w:hAnsi="Jameel Noori Nastaleeq" w:cs="Jameel Noori Nastaleeq"/>
          <w:sz w:val="32"/>
          <w:szCs w:val="32"/>
        </w:rPr>
        <w:t>27</w:t>
      </w:r>
    </w:p>
    <w:p w:rsidR="00C976DC" w:rsidRDefault="00A002D3" w:rsidP="00A002D3">
      <w:pPr>
        <w:bidi/>
        <w:spacing w:after="0" w:line="240" w:lineRule="auto"/>
        <w:jc w:val="both"/>
        <w:rPr>
          <w:rtl/>
          <w:lang w:bidi="ur-PK"/>
        </w:rPr>
      </w:pPr>
      <w:r>
        <w:rPr>
          <w:rFonts w:hint="cs"/>
          <w:rtl/>
          <w:lang w:bidi="ur-PK"/>
        </w:rPr>
        <w:t>مفتی صاحب!السلام علیکم ورحمۃ اللہ وبرکاتہ!</w:t>
      </w:r>
    </w:p>
    <w:p w:rsidR="00A002D3" w:rsidRDefault="00A002D3" w:rsidP="00A002D3">
      <w:pPr>
        <w:bidi/>
        <w:spacing w:after="0" w:line="240" w:lineRule="auto"/>
        <w:jc w:val="both"/>
        <w:rPr>
          <w:rtl/>
          <w:lang w:bidi="ur-PK"/>
        </w:rPr>
      </w:pPr>
      <w:r>
        <w:rPr>
          <w:rFonts w:hint="cs"/>
          <w:rtl/>
          <w:lang w:bidi="ur-PK"/>
        </w:rPr>
        <w:tab/>
        <w:t>مفتی صاحب ایک مسئلہ معلوم کرنا ہے کہ ہم نے ایک گھر لیا تھا دس سال پہلے13 لاکھ کا لیکن اس وقت کچھ رقم کم تھی تو میری ووالدہ نے ایک لاکھ روپے دیے تھے بلا عوض،ہم نے گھر لے لیا کافی عرصہ بعد معلوم ہوا وہ رقم جو لی تھی وہ سود کے پیسوں کی تھی ۔</w:t>
      </w:r>
    </w:p>
    <w:p w:rsidR="00A002D3" w:rsidRDefault="00A002D3" w:rsidP="00A002D3">
      <w:pPr>
        <w:bidi/>
        <w:spacing w:after="0" w:line="240" w:lineRule="auto"/>
        <w:jc w:val="both"/>
        <w:rPr>
          <w:rtl/>
          <w:lang w:bidi="ur-PK"/>
        </w:rPr>
      </w:pPr>
      <w:r>
        <w:rPr>
          <w:rFonts w:hint="cs"/>
          <w:rtl/>
          <w:lang w:bidi="ur-PK"/>
        </w:rPr>
        <w:tab/>
        <w:t>میری والدہ نے 25ہزار کا پرائز بونڈ لیا تھا جو بعد میں ایک لاکھ کا ہوا وہ رقم مجھے دی گئی تھی ،اب ہمارے گھر کی قیمت تقریبا 50 لاکھ روپے ہے ،کیا وہ رقم جو ہم نے لی تھی ہمارے لیے بھی سود ہوگی قرآن وسنت کی روشنی میں رہنمائی فرمائیں۔</w:t>
      </w:r>
    </w:p>
    <w:p w:rsidR="00A002D3" w:rsidRDefault="009B6E3C" w:rsidP="00A002D3">
      <w:pPr>
        <w:bidi/>
        <w:spacing w:after="0" w:line="240" w:lineRule="auto"/>
        <w:jc w:val="both"/>
        <w:rPr>
          <w:rtl/>
          <w:lang w:bidi="ur-PK"/>
        </w:rPr>
      </w:pPr>
      <w:r>
        <w:rPr>
          <w:rFonts w:hint="cs"/>
          <w:rtl/>
          <w:lang w:bidi="ur-PK"/>
        </w:rPr>
        <w:t xml:space="preserve">                                                                                        </w:t>
      </w:r>
      <w:r w:rsidR="00A002D3">
        <w:rPr>
          <w:rFonts w:hint="cs"/>
          <w:rtl/>
          <w:lang w:bidi="ur-PK"/>
        </w:rPr>
        <w:t>مستفتی:عظمت اللہ</w:t>
      </w:r>
    </w:p>
    <w:p w:rsidR="00A002D3" w:rsidRDefault="009B6E3C" w:rsidP="00A002D3">
      <w:pPr>
        <w:bidi/>
        <w:spacing w:after="0" w:line="240" w:lineRule="auto"/>
        <w:jc w:val="both"/>
        <w:rPr>
          <w:rtl/>
          <w:lang w:bidi="ur-PK"/>
        </w:rPr>
      </w:pPr>
      <w:r>
        <w:rPr>
          <w:rFonts w:hint="cs"/>
          <w:rtl/>
          <w:lang w:bidi="ur-PK"/>
        </w:rPr>
        <w:t xml:space="preserve">                                                                                         </w:t>
      </w:r>
      <w:r w:rsidR="00A002D3">
        <w:rPr>
          <w:rFonts w:hint="cs"/>
          <w:rtl/>
          <w:lang w:bidi="ur-PK"/>
        </w:rPr>
        <w:t xml:space="preserve">متعلم جامعہ مدنیہ </w:t>
      </w:r>
    </w:p>
    <w:p w:rsidR="009B6E3C" w:rsidRDefault="009B6E3C" w:rsidP="009B6E3C">
      <w:pPr>
        <w:bidi/>
        <w:spacing w:after="0" w:line="240" w:lineRule="auto"/>
        <w:jc w:val="both"/>
        <w:rPr>
          <w:lang w:bidi="ur-PK"/>
        </w:rPr>
      </w:pPr>
      <w:r>
        <w:rPr>
          <w:rFonts w:hint="cs"/>
          <w:rtl/>
          <w:lang w:bidi="ur-PK"/>
        </w:rPr>
        <w:t>الجواب حامدا ومصلیا</w:t>
      </w:r>
      <w:bookmarkStart w:id="0" w:name="_GoBack"/>
      <w:bookmarkEnd w:id="0"/>
    </w:p>
    <w:p w:rsidR="00D44659" w:rsidRDefault="00D44659" w:rsidP="00D44659">
      <w:pPr>
        <w:pStyle w:val="NormalWeb"/>
        <w:shd w:val="clear" w:color="auto" w:fill="FFFFFF"/>
        <w:bidi/>
        <w:spacing w:before="0" w:beforeAutospacing="0" w:after="450" w:afterAutospacing="0" w:line="540" w:lineRule="atLeast"/>
        <w:jc w:val="both"/>
        <w:rPr>
          <w:rFonts w:ascii="Helvetica" w:hAnsi="Helvetica" w:cs="Helvetica"/>
          <w:b/>
          <w:bCs/>
          <w:color w:val="323232"/>
          <w:sz w:val="26"/>
          <w:szCs w:val="26"/>
        </w:rPr>
      </w:pPr>
      <w:r>
        <w:rPr>
          <w:rFonts w:ascii="Helvetica" w:hAnsi="Helvetica" w:cs="Helvetica"/>
          <w:b/>
          <w:bCs/>
          <w:color w:val="323232"/>
          <w:sz w:val="26"/>
          <w:szCs w:val="26"/>
          <w:rtl/>
        </w:rPr>
        <w:t>معارف السنن شرح سنن الترمذی  میں ہے</w:t>
      </w:r>
      <w:r>
        <w:rPr>
          <w:rFonts w:ascii="Helvetica" w:hAnsi="Helvetica" w:cs="Helvetica"/>
          <w:b/>
          <w:bCs/>
          <w:color w:val="323232"/>
          <w:sz w:val="26"/>
          <w:szCs w:val="26"/>
        </w:rPr>
        <w:t>:</w:t>
      </w:r>
    </w:p>
    <w:p w:rsidR="00D44659" w:rsidRDefault="00D44659" w:rsidP="00D44659">
      <w:pPr>
        <w:pStyle w:val="indent"/>
        <w:shd w:val="clear" w:color="auto" w:fill="FFFFFF"/>
        <w:bidi/>
        <w:spacing w:before="0" w:beforeAutospacing="0" w:after="450" w:afterAutospacing="0" w:line="540" w:lineRule="atLeast"/>
        <w:jc w:val="both"/>
        <w:rPr>
          <w:rFonts w:ascii="Helvetica" w:hAnsi="Helvetica" w:cs="Helvetica"/>
          <w:b/>
          <w:bCs/>
          <w:color w:val="323232"/>
          <w:sz w:val="26"/>
          <w:szCs w:val="26"/>
        </w:rPr>
      </w:pPr>
      <w:proofErr w:type="gramStart"/>
      <w:r>
        <w:rPr>
          <w:rStyle w:val="arwriting"/>
          <w:color w:val="323232"/>
          <w:sz w:val="35"/>
          <w:szCs w:val="35"/>
        </w:rPr>
        <w:t>"</w:t>
      </w:r>
      <w:r>
        <w:rPr>
          <w:rStyle w:val="arwriting"/>
          <w:color w:val="323232"/>
          <w:sz w:val="35"/>
          <w:szCs w:val="35"/>
          <w:rtl/>
        </w:rPr>
        <w:t>قال شیخنا: ویستفاد من کتب فقهائنا کالهدایة وغیرها: أن من ملك بملك خبیث، ولم یمكنه الرد إلى المالك، فسبیله التصدقُ علی الفقراء ... قال: و الظاهر أن المتصدق بمثله ینبغي أن ینوي به فراغ ذمته، ولایرجو به المثوبة</w:t>
      </w:r>
      <w:r>
        <w:rPr>
          <w:rStyle w:val="arwriting"/>
          <w:color w:val="323232"/>
          <w:sz w:val="35"/>
          <w:szCs w:val="35"/>
        </w:rPr>
        <w:t>."</w:t>
      </w:r>
      <w:proofErr w:type="gramEnd"/>
    </w:p>
    <w:p w:rsidR="00D44659" w:rsidRDefault="00D44659" w:rsidP="00D44659">
      <w:pPr>
        <w:pStyle w:val="indent"/>
        <w:shd w:val="clear" w:color="auto" w:fill="FFFFFF"/>
        <w:bidi/>
        <w:spacing w:before="0" w:beforeAutospacing="0" w:after="450" w:afterAutospacing="0" w:line="540" w:lineRule="atLeast"/>
        <w:jc w:val="both"/>
        <w:rPr>
          <w:rStyle w:val="arwriting"/>
          <w:color w:val="323232"/>
          <w:sz w:val="35"/>
          <w:szCs w:val="35"/>
        </w:rPr>
      </w:pPr>
      <w:r>
        <w:rPr>
          <w:rStyle w:val="arwriting"/>
          <w:color w:val="323232"/>
          <w:sz w:val="35"/>
          <w:szCs w:val="35"/>
          <w:rtl/>
        </w:rPr>
        <w:t>(أبواب الطهارة، "شرح قوله ولاصدقة من غلول"، مسئلة:الملك الخبيث يتصدق به، ج:1، ص:94، ط: مجلس الدعوة والتحقيق الاسلامى)</w:t>
      </w:r>
    </w:p>
    <w:p w:rsidR="00D44659" w:rsidRDefault="00D44659" w:rsidP="00D44659">
      <w:pPr>
        <w:pStyle w:val="indent"/>
        <w:shd w:val="clear" w:color="auto" w:fill="FFFFFF"/>
        <w:bidi/>
        <w:spacing w:before="0" w:beforeAutospacing="0" w:after="450" w:afterAutospacing="0" w:line="540" w:lineRule="atLeast"/>
        <w:jc w:val="both"/>
        <w:rPr>
          <w:rFonts w:ascii="Helvetica" w:hAnsi="Helvetica" w:cs="Helvetica" w:hint="cs"/>
          <w:b/>
          <w:bCs/>
          <w:color w:val="323232"/>
          <w:sz w:val="26"/>
          <w:szCs w:val="26"/>
          <w:rtl/>
        </w:rPr>
      </w:pPr>
      <w:r w:rsidRPr="00D44659">
        <w:rPr>
          <w:rFonts w:ascii="Helvetica" w:hAnsi="Helvetica" w:cs="Helvetica"/>
          <w:b/>
          <w:bCs/>
          <w:color w:val="323232"/>
          <w:sz w:val="26"/>
          <w:szCs w:val="26"/>
          <w:rtl/>
        </w:rPr>
        <w:t>و اذا مات الرجل وكسبه خبيث فالاولى لورثته أن يردوا المال إلى أربابه فان لم يعرفوا أربابه تصدقوا به وان كان ك</w:t>
      </w:r>
      <w:r>
        <w:rPr>
          <w:rFonts w:ascii="Helvetica" w:hAnsi="Helvetica" w:cs="Helvetica" w:hint="cs"/>
          <w:b/>
          <w:bCs/>
          <w:color w:val="323232"/>
          <w:sz w:val="26"/>
          <w:szCs w:val="26"/>
          <w:rtl/>
          <w:lang w:bidi="ur-PK"/>
        </w:rPr>
        <w:t>س</w:t>
      </w:r>
      <w:r w:rsidRPr="00D44659">
        <w:rPr>
          <w:rFonts w:ascii="Helvetica" w:hAnsi="Helvetica" w:cs="Helvetica"/>
          <w:b/>
          <w:bCs/>
          <w:color w:val="323232"/>
          <w:sz w:val="26"/>
          <w:szCs w:val="26"/>
          <w:rtl/>
        </w:rPr>
        <w:t>به من حيث لا يحل وابنه يعلم ذلك ومات الاب ولا يعلم الابن ذلك بعينه فهو حلال له في الشرع والورع أن يتصدق به بنية خصماء أبيه كذا فى ال</w:t>
      </w:r>
      <w:r>
        <w:rPr>
          <w:rFonts w:ascii="Helvetica" w:hAnsi="Helvetica" w:cs="Helvetica" w:hint="cs"/>
          <w:b/>
          <w:bCs/>
          <w:color w:val="323232"/>
          <w:sz w:val="26"/>
          <w:szCs w:val="26"/>
          <w:rtl/>
        </w:rPr>
        <w:t>ی</w:t>
      </w:r>
      <w:r w:rsidRPr="00D44659">
        <w:rPr>
          <w:rFonts w:ascii="Helvetica" w:hAnsi="Helvetica" w:cs="Helvetica"/>
          <w:b/>
          <w:bCs/>
          <w:color w:val="323232"/>
          <w:sz w:val="26"/>
          <w:szCs w:val="26"/>
          <w:rtl/>
        </w:rPr>
        <w:t>نا</w:t>
      </w:r>
      <w:r>
        <w:rPr>
          <w:rFonts w:ascii="Helvetica" w:hAnsi="Helvetica" w:cs="Helvetica" w:hint="cs"/>
          <w:b/>
          <w:bCs/>
          <w:color w:val="323232"/>
          <w:sz w:val="26"/>
          <w:szCs w:val="26"/>
          <w:rtl/>
        </w:rPr>
        <w:t>ب</w:t>
      </w:r>
      <w:r w:rsidRPr="00D44659">
        <w:rPr>
          <w:rFonts w:ascii="Helvetica" w:hAnsi="Helvetica" w:cs="Helvetica"/>
          <w:b/>
          <w:bCs/>
          <w:color w:val="323232"/>
          <w:sz w:val="26"/>
          <w:szCs w:val="26"/>
          <w:rtl/>
        </w:rPr>
        <w:t>يع .</w:t>
      </w:r>
    </w:p>
    <w:p w:rsidR="00D44659" w:rsidRDefault="00D44659" w:rsidP="00D44659">
      <w:pPr>
        <w:pStyle w:val="NormalWeb"/>
        <w:shd w:val="clear" w:color="auto" w:fill="FFFFFF"/>
        <w:bidi/>
        <w:spacing w:before="0" w:beforeAutospacing="0" w:after="450" w:afterAutospacing="0" w:line="540" w:lineRule="atLeast"/>
        <w:jc w:val="both"/>
        <w:rPr>
          <w:rFonts w:ascii="Helvetica" w:hAnsi="Helvetica" w:cs="Helvetica"/>
          <w:b/>
          <w:bCs/>
          <w:color w:val="323232"/>
          <w:sz w:val="26"/>
          <w:szCs w:val="26"/>
        </w:rPr>
      </w:pPr>
      <w:r>
        <w:rPr>
          <w:rFonts w:ascii="Helvetica" w:hAnsi="Helvetica" w:cs="Helvetica" w:hint="cs"/>
          <w:b/>
          <w:bCs/>
          <w:color w:val="323232"/>
          <w:sz w:val="26"/>
          <w:szCs w:val="26"/>
          <w:rtl/>
        </w:rPr>
        <w:t>ف</w:t>
      </w:r>
      <w:r>
        <w:rPr>
          <w:rFonts w:ascii="Helvetica" w:hAnsi="Helvetica" w:cs="Helvetica"/>
          <w:b/>
          <w:bCs/>
          <w:color w:val="323232"/>
          <w:sz w:val="26"/>
          <w:szCs w:val="26"/>
          <w:rtl/>
        </w:rPr>
        <w:t>تاوی شامی میں ہے</w:t>
      </w:r>
      <w:r>
        <w:rPr>
          <w:rFonts w:ascii="Helvetica" w:hAnsi="Helvetica" w:cs="Helvetica"/>
          <w:b/>
          <w:bCs/>
          <w:color w:val="323232"/>
          <w:sz w:val="26"/>
          <w:szCs w:val="26"/>
        </w:rPr>
        <w:t>:</w:t>
      </w:r>
    </w:p>
    <w:p w:rsidR="00D44659" w:rsidRDefault="00D44659" w:rsidP="00D44659">
      <w:pPr>
        <w:pStyle w:val="indent"/>
        <w:shd w:val="clear" w:color="auto" w:fill="FFFFFF"/>
        <w:bidi/>
        <w:spacing w:before="0" w:beforeAutospacing="0" w:after="450" w:afterAutospacing="0" w:line="540" w:lineRule="atLeast"/>
        <w:jc w:val="both"/>
        <w:rPr>
          <w:rFonts w:ascii="Helvetica" w:hAnsi="Helvetica" w:cs="Helvetica"/>
          <w:b/>
          <w:bCs/>
          <w:color w:val="323232"/>
          <w:sz w:val="26"/>
          <w:szCs w:val="26"/>
        </w:rPr>
      </w:pPr>
      <w:proofErr w:type="gramStart"/>
      <w:r>
        <w:rPr>
          <w:rStyle w:val="arwriting"/>
          <w:color w:val="323232"/>
          <w:sz w:val="35"/>
          <w:szCs w:val="35"/>
        </w:rPr>
        <w:t>"</w:t>
      </w:r>
      <w:r>
        <w:rPr>
          <w:rStyle w:val="arwriting"/>
          <w:color w:val="323232"/>
          <w:sz w:val="35"/>
          <w:szCs w:val="35"/>
          <w:rtl/>
        </w:rPr>
        <w:t>ويردونها على أربابها إن عرفوهم، وإلا تصدقوا بها؛ لأن سبيل الكسب الخبيث التصدق إذا تعذر الرد على صاحبه</w:t>
      </w:r>
      <w:r>
        <w:rPr>
          <w:rStyle w:val="arwriting"/>
          <w:color w:val="323232"/>
          <w:sz w:val="35"/>
          <w:szCs w:val="35"/>
        </w:rPr>
        <w:t>."</w:t>
      </w:r>
      <w:proofErr w:type="gramEnd"/>
    </w:p>
    <w:p w:rsidR="00D44659" w:rsidRDefault="00D44659" w:rsidP="00D44659">
      <w:pPr>
        <w:pStyle w:val="indent"/>
        <w:shd w:val="clear" w:color="auto" w:fill="FFFFFF"/>
        <w:bidi/>
        <w:spacing w:before="0" w:beforeAutospacing="0" w:after="450" w:afterAutospacing="0" w:line="540" w:lineRule="atLeast"/>
        <w:jc w:val="both"/>
        <w:rPr>
          <w:rFonts w:ascii="Helvetica" w:hAnsi="Helvetica" w:cs="Helvetica"/>
          <w:b/>
          <w:bCs/>
          <w:color w:val="323232"/>
          <w:sz w:val="26"/>
          <w:szCs w:val="26"/>
        </w:rPr>
      </w:pPr>
      <w:r>
        <w:rPr>
          <w:rStyle w:val="arwriting"/>
          <w:color w:val="323232"/>
          <w:sz w:val="35"/>
          <w:szCs w:val="35"/>
          <w:rtl/>
        </w:rPr>
        <w:t>(كتاب الحظر والاباحة، ج:6، ص:385، ط: سعيد)</w:t>
      </w:r>
    </w:p>
    <w:p w:rsidR="00D44659" w:rsidRDefault="00D44659" w:rsidP="00D44659">
      <w:pPr>
        <w:pStyle w:val="NormalWeb"/>
        <w:shd w:val="clear" w:color="auto" w:fill="FFFFFF"/>
        <w:bidi/>
        <w:spacing w:before="0" w:beforeAutospacing="0" w:after="450" w:afterAutospacing="0" w:line="540" w:lineRule="atLeast"/>
        <w:jc w:val="both"/>
        <w:rPr>
          <w:rFonts w:ascii="Helvetica" w:hAnsi="Helvetica" w:cs="Helvetica"/>
          <w:b/>
          <w:bCs/>
          <w:color w:val="323232"/>
          <w:sz w:val="26"/>
          <w:szCs w:val="26"/>
          <w:rtl/>
        </w:rPr>
      </w:pPr>
      <w:r>
        <w:rPr>
          <w:rStyle w:val="arwriting"/>
          <w:color w:val="323232"/>
          <w:sz w:val="35"/>
          <w:szCs w:val="35"/>
          <w:rtl/>
        </w:rPr>
        <w:t>وفيه ايضاً:</w:t>
      </w:r>
    </w:p>
    <w:p w:rsidR="00D44659" w:rsidRDefault="00D44659" w:rsidP="00D44659">
      <w:pPr>
        <w:pStyle w:val="indent"/>
        <w:shd w:val="clear" w:color="auto" w:fill="FFFFFF"/>
        <w:bidi/>
        <w:spacing w:before="0" w:beforeAutospacing="0" w:after="450" w:afterAutospacing="0" w:line="540" w:lineRule="atLeast"/>
        <w:jc w:val="both"/>
        <w:rPr>
          <w:rFonts w:ascii="Helvetica" w:hAnsi="Helvetica" w:cs="Helvetica"/>
          <w:b/>
          <w:bCs/>
          <w:color w:val="323232"/>
          <w:sz w:val="26"/>
          <w:szCs w:val="26"/>
          <w:rtl/>
        </w:rPr>
      </w:pPr>
      <w:proofErr w:type="gramStart"/>
      <w:r>
        <w:rPr>
          <w:rStyle w:val="arwriting"/>
          <w:color w:val="323232"/>
          <w:sz w:val="35"/>
          <w:szCs w:val="35"/>
        </w:rPr>
        <w:lastRenderedPageBreak/>
        <w:t>"</w:t>
      </w:r>
      <w:r>
        <w:rPr>
          <w:rStyle w:val="arwriting"/>
          <w:color w:val="323232"/>
          <w:sz w:val="35"/>
          <w:szCs w:val="35"/>
          <w:rtl/>
        </w:rPr>
        <w:t>والحاصل أنه إن علم أرباب الأموال وجب رده عليهم، وإلا فإن علم عين الحرام لا يحل له ويتصدق به بنية صاحبه</w:t>
      </w:r>
      <w:r>
        <w:rPr>
          <w:rStyle w:val="arwriting"/>
          <w:color w:val="323232"/>
          <w:sz w:val="35"/>
          <w:szCs w:val="35"/>
        </w:rPr>
        <w:t>."</w:t>
      </w:r>
      <w:proofErr w:type="gramEnd"/>
    </w:p>
    <w:p w:rsidR="00D44659" w:rsidRDefault="00D44659" w:rsidP="00D44659">
      <w:pPr>
        <w:pStyle w:val="indent"/>
        <w:shd w:val="clear" w:color="auto" w:fill="FFFFFF"/>
        <w:bidi/>
        <w:spacing w:before="0" w:beforeAutospacing="0" w:after="450" w:afterAutospacing="0" w:line="540" w:lineRule="atLeast"/>
        <w:jc w:val="both"/>
        <w:rPr>
          <w:rFonts w:ascii="Helvetica" w:hAnsi="Helvetica" w:cs="Helvetica"/>
          <w:b/>
          <w:bCs/>
          <w:color w:val="323232"/>
          <w:sz w:val="26"/>
          <w:szCs w:val="26"/>
        </w:rPr>
      </w:pPr>
      <w:r>
        <w:rPr>
          <w:rStyle w:val="arwriting"/>
          <w:color w:val="323232"/>
          <w:sz w:val="35"/>
          <w:szCs w:val="35"/>
        </w:rPr>
        <w:t>(</w:t>
      </w:r>
      <w:r>
        <w:rPr>
          <w:rStyle w:val="arwriting"/>
          <w:color w:val="323232"/>
          <w:sz w:val="35"/>
          <w:szCs w:val="35"/>
          <w:rtl/>
        </w:rPr>
        <w:t>کتاب البیوع ، باب البیع الفاسد، ج</w:t>
      </w:r>
      <w:proofErr w:type="gramStart"/>
      <w:r>
        <w:rPr>
          <w:rStyle w:val="arwriting"/>
          <w:color w:val="323232"/>
          <w:sz w:val="35"/>
          <w:szCs w:val="35"/>
          <w:rtl/>
        </w:rPr>
        <w:t>:5</w:t>
      </w:r>
      <w:proofErr w:type="gramEnd"/>
      <w:r>
        <w:rPr>
          <w:rStyle w:val="arwriting"/>
          <w:color w:val="323232"/>
          <w:sz w:val="35"/>
          <w:szCs w:val="35"/>
          <w:rtl/>
        </w:rPr>
        <w:t>، ص:99، ط:سعيد</w:t>
      </w:r>
      <w:r>
        <w:rPr>
          <w:rStyle w:val="arwriting"/>
          <w:color w:val="323232"/>
          <w:sz w:val="35"/>
          <w:szCs w:val="35"/>
        </w:rPr>
        <w:t>)</w:t>
      </w:r>
    </w:p>
    <w:p w:rsidR="00D44659" w:rsidRDefault="00D44659" w:rsidP="00D44659">
      <w:pPr>
        <w:pStyle w:val="indent"/>
        <w:shd w:val="clear" w:color="auto" w:fill="FFFFFF"/>
        <w:bidi/>
        <w:spacing w:before="0" w:beforeAutospacing="0" w:after="450" w:afterAutospacing="0" w:line="540" w:lineRule="atLeast"/>
        <w:jc w:val="both"/>
        <w:rPr>
          <w:rFonts w:ascii="Helvetica" w:hAnsi="Helvetica" w:cs="Helvetica"/>
          <w:b/>
          <w:bCs/>
          <w:color w:val="323232"/>
          <w:sz w:val="26"/>
          <w:szCs w:val="26"/>
        </w:rPr>
      </w:pPr>
    </w:p>
    <w:p w:rsidR="00D44659" w:rsidRDefault="00D44659" w:rsidP="00D44659">
      <w:pPr>
        <w:bidi/>
        <w:spacing w:after="0" w:line="240" w:lineRule="auto"/>
        <w:jc w:val="both"/>
        <w:rPr>
          <w:rtl/>
          <w:lang w:bidi="ur-PK"/>
        </w:rPr>
      </w:pPr>
    </w:p>
    <w:sectPr w:rsidR="00D44659" w:rsidSect="00A002D3">
      <w:pgSz w:w="12240" w:h="20160" w:code="5"/>
      <w:pgMar w:top="720" w:right="720" w:bottom="720" w:left="720" w:header="720" w:footer="720" w:gutter="0"/>
      <w:cols w:space="720"/>
      <w:bidi/>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2D3"/>
    <w:rsid w:val="009B6E3C"/>
    <w:rsid w:val="00A002D3"/>
    <w:rsid w:val="00B2791C"/>
    <w:rsid w:val="00C976DC"/>
    <w:rsid w:val="00D446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2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2D3"/>
    <w:pPr>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A002D3"/>
    <w:rPr>
      <w:rFonts w:asciiTheme="minorHAnsi" w:hAnsiTheme="minorHAnsi" w:cstheme="minorBidi"/>
      <w:sz w:val="22"/>
      <w:szCs w:val="22"/>
    </w:rPr>
  </w:style>
  <w:style w:type="table" w:styleId="TableGrid">
    <w:name w:val="Table Grid"/>
    <w:basedOn w:val="TableNormal"/>
    <w:uiPriority w:val="59"/>
    <w:rsid w:val="00A002D3"/>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0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2D3"/>
    <w:rPr>
      <w:rFonts w:ascii="Tahoma" w:hAnsi="Tahoma" w:cs="Tahoma"/>
      <w:sz w:val="16"/>
      <w:szCs w:val="16"/>
    </w:rPr>
  </w:style>
  <w:style w:type="paragraph" w:styleId="NormalWeb">
    <w:name w:val="Normal (Web)"/>
    <w:basedOn w:val="Normal"/>
    <w:uiPriority w:val="99"/>
    <w:semiHidden/>
    <w:unhideWhenUsed/>
    <w:rsid w:val="00D446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D446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D446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2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02D3"/>
    <w:pPr>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A002D3"/>
    <w:rPr>
      <w:rFonts w:asciiTheme="minorHAnsi" w:hAnsiTheme="minorHAnsi" w:cstheme="minorBidi"/>
      <w:sz w:val="22"/>
      <w:szCs w:val="22"/>
    </w:rPr>
  </w:style>
  <w:style w:type="table" w:styleId="TableGrid">
    <w:name w:val="Table Grid"/>
    <w:basedOn w:val="TableNormal"/>
    <w:uiPriority w:val="59"/>
    <w:rsid w:val="00A002D3"/>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00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2D3"/>
    <w:rPr>
      <w:rFonts w:ascii="Tahoma" w:hAnsi="Tahoma" w:cs="Tahoma"/>
      <w:sz w:val="16"/>
      <w:szCs w:val="16"/>
    </w:rPr>
  </w:style>
  <w:style w:type="paragraph" w:styleId="NormalWeb">
    <w:name w:val="Normal (Web)"/>
    <w:basedOn w:val="Normal"/>
    <w:uiPriority w:val="99"/>
    <w:semiHidden/>
    <w:unhideWhenUsed/>
    <w:rsid w:val="00D446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D446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D44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06814">
      <w:bodyDiv w:val="1"/>
      <w:marLeft w:val="0"/>
      <w:marRight w:val="0"/>
      <w:marTop w:val="0"/>
      <w:marBottom w:val="0"/>
      <w:divBdr>
        <w:top w:val="none" w:sz="0" w:space="0" w:color="auto"/>
        <w:left w:val="none" w:sz="0" w:space="0" w:color="auto"/>
        <w:bottom w:val="none" w:sz="0" w:space="0" w:color="auto"/>
        <w:right w:val="none" w:sz="0" w:space="0" w:color="auto"/>
      </w:divBdr>
    </w:div>
    <w:div w:id="1999532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2</cp:revision>
  <dcterms:created xsi:type="dcterms:W3CDTF">2023-01-18T09:41:00Z</dcterms:created>
  <dcterms:modified xsi:type="dcterms:W3CDTF">2023-01-18T10:35:00Z</dcterms:modified>
</cp:coreProperties>
</file>