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1209F" w14:textId="77777777" w:rsidR="00702799" w:rsidRDefault="00000000">
      <w:pPr>
        <w:spacing w:after="60"/>
      </w:pPr>
      <w:r>
        <w:rPr>
          <w:b/>
          <w:bCs/>
          <w:color w:val="185FA5"/>
          <w:sz w:val="40"/>
          <w:szCs w:val="40"/>
        </w:rPr>
        <w:t>IS-LM-PC Teaching Tool — Master Plan</w:t>
      </w:r>
    </w:p>
    <w:p w14:paraId="6B0D52FE" w14:textId="77777777" w:rsidR="00702799" w:rsidRDefault="00000000">
      <w:pPr>
        <w:spacing w:after="240"/>
      </w:pPr>
      <w:r>
        <w:rPr>
          <w:i/>
          <w:iCs/>
          <w:color w:val="666666"/>
          <w:sz w:val="20"/>
          <w:szCs w:val="20"/>
        </w:rPr>
        <w:t xml:space="preserve">Consolidation + </w:t>
      </w:r>
      <w:proofErr w:type="gramStart"/>
      <w:r>
        <w:rPr>
          <w:i/>
          <w:iCs/>
          <w:color w:val="666666"/>
          <w:sz w:val="20"/>
          <w:szCs w:val="20"/>
        </w:rPr>
        <w:t>progressive-disclosure</w:t>
      </w:r>
      <w:proofErr w:type="gramEnd"/>
      <w:r>
        <w:rPr>
          <w:i/>
          <w:iCs/>
          <w:color w:val="666666"/>
          <w:sz w:val="20"/>
          <w:szCs w:val="20"/>
        </w:rPr>
        <w:t xml:space="preserve"> build plan · 18 June 2026</w:t>
      </w:r>
    </w:p>
    <w:p w14:paraId="7935D561" w14:textId="77777777" w:rsidR="00702799" w:rsidRDefault="00000000">
      <w:pPr>
        <w:pStyle w:val="Heading1"/>
      </w:pPr>
      <w:r>
        <w:t>1. Purpose</w:t>
      </w:r>
    </w:p>
    <w:p w14:paraId="2147D4DD" w14:textId="77777777" w:rsidR="00702799" w:rsidRDefault="00000000">
      <w:pPr>
        <w:spacing w:after="120"/>
      </w:pPr>
      <w:r>
        <w:t xml:space="preserve">The full model (IS-LM-PC, Okun-modified, both closed and open economy) is built and equation-matched to Blanchard. The next phase is a teaching version that reveals the model progressively — every block stays </w:t>
      </w:r>
      <w:proofErr w:type="gramStart"/>
      <w:r>
        <w:t>visible, but</w:t>
      </w:r>
      <w:proofErr w:type="gramEnd"/>
      <w:r>
        <w:t xml:space="preserve"> blocks not yet taught are greyed out and locked. This document is the single plan for that phase and supersedes the older scattered roadmap docs.</w:t>
      </w:r>
    </w:p>
    <w:p w14:paraId="5BBDE80B" w14:textId="77777777" w:rsidR="00702799" w:rsidRDefault="00000000">
      <w:pPr>
        <w:pStyle w:val="Heading1"/>
      </w:pPr>
      <w:r>
        <w:t>2. Two design axes</w:t>
      </w:r>
    </w:p>
    <w:p w14:paraId="1F7BCBF5" w14:textId="77777777" w:rsidR="00702799" w:rsidRDefault="00000000">
      <w:pPr>
        <w:spacing w:after="120"/>
      </w:pPr>
      <w:r>
        <w:t>Keeping these separate is what stops the tool drifting back toward 'demonstrate everything.'</w:t>
      </w:r>
    </w:p>
    <w:p w14:paraId="6B4C474C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Breadth (lesson level): </w:t>
      </w:r>
      <w:r>
        <w:t xml:space="preserve">which blocks are live vs greyed-and-locked. The full model is always on </w:t>
      </w:r>
      <w:proofErr w:type="gramStart"/>
      <w:r>
        <w:t>screen</w:t>
      </w:r>
      <w:proofErr w:type="gramEnd"/>
      <w:r>
        <w:t xml:space="preserve"> so the learner sees where they are heading.</w:t>
      </w:r>
    </w:p>
    <w:p w14:paraId="685831E2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Depth (drill-down): </w:t>
      </w:r>
      <w:r>
        <w:t>inside any live block, click a curve to expand its derivation — e.g. IS-LM unfolds into the IS relation + the LM-from-money-market construction. Available regardless of level.</w:t>
      </w:r>
    </w:p>
    <w:p w14:paraId="1A7E8DEF" w14:textId="77777777" w:rsidR="00702799" w:rsidRDefault="00000000">
      <w:pPr>
        <w:pStyle w:val="Heading1"/>
      </w:pPr>
      <w:r>
        <w:t>3. Proposed level structure</w:t>
      </w:r>
    </w:p>
    <w:p w14:paraId="0417D3B5" w14:textId="77777777" w:rsidR="00702799" w:rsidRDefault="00000000">
      <w:pPr>
        <w:spacing w:after="120"/>
      </w:pPr>
      <w:r>
        <w:rPr>
          <w:i/>
          <w:iCs/>
        </w:rPr>
        <w:t>Ordered to match Frank's teaching sequence (open economy before the Phillips curve), pending his confirmation.</w:t>
      </w:r>
    </w:p>
    <w:tbl>
      <w:tblPr>
        <w:tblW w:w="5000" w:type="pct"/>
        <w:tblBorders>
          <w:top w:val="single" w:sz="4" w:space="0" w:color="C4C2BB"/>
          <w:left w:val="single" w:sz="4" w:space="0" w:color="C4C2BB"/>
          <w:bottom w:val="single" w:sz="4" w:space="0" w:color="C4C2BB"/>
          <w:right w:val="single" w:sz="4" w:space="0" w:color="C4C2BB"/>
          <w:insideH w:val="single" w:sz="4" w:space="0" w:color="C4C2BB"/>
          <w:insideV w:val="single" w:sz="4" w:space="0" w:color="C4C2B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8"/>
        <w:gridCol w:w="2005"/>
        <w:gridCol w:w="1602"/>
        <w:gridCol w:w="1603"/>
        <w:gridCol w:w="1805"/>
        <w:gridCol w:w="2207"/>
      </w:tblGrid>
      <w:tr w:rsidR="00702799" w14:paraId="06A943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185FA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217DFA" w14:textId="77777777" w:rsidR="00702799" w:rsidRDefault="00000000"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1000" w:type="pct"/>
            <w:shd w:val="clear" w:color="auto" w:fill="185FA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EAB4A4" w14:textId="77777777" w:rsidR="00702799" w:rsidRDefault="00000000">
            <w:r>
              <w:rPr>
                <w:b/>
                <w:bCs/>
                <w:color w:val="FFFFFF"/>
                <w:sz w:val="18"/>
                <w:szCs w:val="18"/>
              </w:rPr>
              <w:t>Live (unlocked)</w:t>
            </w:r>
          </w:p>
        </w:tc>
        <w:tc>
          <w:tcPr>
            <w:tcW w:w="800" w:type="pct"/>
            <w:shd w:val="clear" w:color="auto" w:fill="185FA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20C2BA" w14:textId="77777777" w:rsidR="00702799" w:rsidRDefault="00000000">
            <w:r>
              <w:rPr>
                <w:b/>
                <w:bCs/>
                <w:color w:val="FFFFFF"/>
                <w:sz w:val="18"/>
                <w:szCs w:val="18"/>
              </w:rPr>
              <w:t>Locked &amp; greyed</w:t>
            </w:r>
          </w:p>
        </w:tc>
        <w:tc>
          <w:tcPr>
            <w:tcW w:w="800" w:type="pct"/>
            <w:shd w:val="clear" w:color="auto" w:fill="185FA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DB60E4" w14:textId="77777777" w:rsidR="00702799" w:rsidRDefault="00000000">
            <w:r>
              <w:rPr>
                <w:b/>
                <w:bCs/>
                <w:color w:val="FFFFFF"/>
                <w:sz w:val="18"/>
                <w:szCs w:val="18"/>
              </w:rPr>
              <w:t>Free params</w:t>
            </w:r>
          </w:p>
        </w:tc>
        <w:tc>
          <w:tcPr>
            <w:tcW w:w="900" w:type="pct"/>
            <w:shd w:val="clear" w:color="auto" w:fill="185FA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0E677" w14:textId="77777777" w:rsidR="00702799" w:rsidRDefault="00000000">
            <w:r>
              <w:rPr>
                <w:b/>
                <w:bCs/>
                <w:color w:val="FFFFFF"/>
                <w:sz w:val="18"/>
                <w:szCs w:val="18"/>
              </w:rPr>
              <w:t>Blanchard anchor</w:t>
            </w:r>
          </w:p>
        </w:tc>
        <w:tc>
          <w:tcPr>
            <w:tcW w:w="1100" w:type="pct"/>
            <w:shd w:val="clear" w:color="auto" w:fill="185FA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3642B0" w14:textId="77777777" w:rsidR="00702799" w:rsidRDefault="00000000">
            <w:r>
              <w:rPr>
                <w:b/>
                <w:bCs/>
                <w:color w:val="FFFFFF"/>
                <w:sz w:val="18"/>
                <w:szCs w:val="18"/>
              </w:rPr>
              <w:t>Drill-down derivations</w:t>
            </w:r>
          </w:p>
        </w:tc>
      </w:tr>
      <w:tr w:rsidR="00702799" w14:paraId="78C04FF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8FCFCF" w14:textId="77777777" w:rsidR="00702799" w:rsidRDefault="00000000">
            <w:r>
              <w:rPr>
                <w:b/>
                <w:bCs/>
                <w:sz w:val="18"/>
                <w:szCs w:val="18"/>
              </w:rPr>
              <w:t>0 — Goods market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23FC28" w14:textId="77777777" w:rsidR="00702799" w:rsidRDefault="00000000">
            <w:r>
              <w:rPr>
                <w:sz w:val="18"/>
                <w:szCs w:val="18"/>
              </w:rPr>
              <w:t>Keynesian cross (Y=Z)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8D8111" w14:textId="77777777" w:rsidR="00702799" w:rsidRDefault="00000000">
            <w:r>
              <w:rPr>
                <w:sz w:val="18"/>
                <w:szCs w:val="18"/>
              </w:rPr>
              <w:t>IS-LM, money market, PC, open economy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9D50CE" w14:textId="77777777" w:rsidR="00702799" w:rsidRDefault="00000000">
            <w:r>
              <w:rPr>
                <w:sz w:val="18"/>
                <w:szCs w:val="18"/>
              </w:rPr>
              <w:t>G, T, c₁</w:t>
            </w:r>
          </w:p>
        </w:tc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31AA54" w14:textId="77777777" w:rsidR="00702799" w:rsidRDefault="00000000">
            <w:r>
              <w:rPr>
                <w:sz w:val="18"/>
                <w:szCs w:val="18"/>
              </w:rPr>
              <w:t>Ch. 3, eq. 3.6; multiplier 1/(1−c₁)</w:t>
            </w:r>
          </w:p>
        </w:tc>
        <w:tc>
          <w:tcPr>
            <w:tcW w:w="1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603AE6" w14:textId="77777777" w:rsidR="00702799" w:rsidRDefault="00000000">
            <w:r>
              <w:rPr>
                <w:sz w:val="18"/>
                <w:szCs w:val="18"/>
              </w:rPr>
              <w:t>Y=Z construction; multiplier as a series</w:t>
            </w:r>
          </w:p>
        </w:tc>
      </w:tr>
      <w:tr w:rsidR="00702799" w14:paraId="576ECF8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2F1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C96CDD" w14:textId="77777777" w:rsidR="00702799" w:rsidRDefault="00000000">
            <w:r>
              <w:rPr>
                <w:b/>
                <w:bCs/>
                <w:sz w:val="18"/>
                <w:szCs w:val="18"/>
              </w:rPr>
              <w:t>1 — IS-LM</w:t>
            </w:r>
          </w:p>
        </w:tc>
        <w:tc>
          <w:tcPr>
            <w:tcW w:w="1000" w:type="pct"/>
            <w:shd w:val="clear" w:color="auto" w:fill="F2F1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620691" w14:textId="77777777" w:rsidR="00702799" w:rsidRDefault="00000000">
            <w:r>
              <w:rPr>
                <w:sz w:val="18"/>
                <w:szCs w:val="18"/>
              </w:rPr>
              <w:t>IS-LM chart + money market</w:t>
            </w:r>
          </w:p>
        </w:tc>
        <w:tc>
          <w:tcPr>
            <w:tcW w:w="800" w:type="pct"/>
            <w:shd w:val="clear" w:color="auto" w:fill="F2F1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A2CFED" w14:textId="77777777" w:rsidR="00702799" w:rsidRDefault="00000000">
            <w:r>
              <w:rPr>
                <w:sz w:val="18"/>
                <w:szCs w:val="18"/>
              </w:rPr>
              <w:t>PC, open economy</w:t>
            </w:r>
          </w:p>
        </w:tc>
        <w:tc>
          <w:tcPr>
            <w:tcW w:w="800" w:type="pct"/>
            <w:shd w:val="clear" w:color="auto" w:fill="F2F1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0F9C79" w14:textId="77777777" w:rsidR="00702799" w:rsidRDefault="00000000">
            <w:r>
              <w:rPr>
                <w:sz w:val="18"/>
                <w:szCs w:val="18"/>
              </w:rPr>
              <w:t xml:space="preserve">G, T, c₁,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</w:p>
        </w:tc>
        <w:tc>
          <w:tcPr>
            <w:tcW w:w="900" w:type="pct"/>
            <w:shd w:val="clear" w:color="auto" w:fill="F2F1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F2C4F1" w14:textId="77777777" w:rsidR="00702799" w:rsidRDefault="00000000">
            <w:r>
              <w:rPr>
                <w:sz w:val="18"/>
                <w:szCs w:val="18"/>
              </w:rPr>
              <w:t>Ch. 5; eq. 9.1 (IS); money demand</w:t>
            </w:r>
          </w:p>
        </w:tc>
        <w:tc>
          <w:tcPr>
            <w:tcW w:w="1100" w:type="pct"/>
            <w:shd w:val="clear" w:color="auto" w:fill="F2F1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7A3C79" w14:textId="77777777" w:rsidR="00702799" w:rsidRDefault="00000000">
            <w:r>
              <w:rPr>
                <w:sz w:val="18"/>
                <w:szCs w:val="18"/>
              </w:rPr>
              <w:t>IS from goods market; LM from money market — show upward-sloping LM AND why Blanchard flattens it</w:t>
            </w:r>
          </w:p>
        </w:tc>
      </w:tr>
      <w:tr w:rsidR="00702799" w14:paraId="7AFD183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1BC176" w14:textId="77777777" w:rsidR="00702799" w:rsidRDefault="00000000">
            <w:r>
              <w:rPr>
                <w:b/>
                <w:bCs/>
                <w:sz w:val="18"/>
                <w:szCs w:val="18"/>
              </w:rPr>
              <w:t>2 — Open economy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9A2C9" w14:textId="77777777" w:rsidR="00702799" w:rsidRDefault="00000000">
            <w:r>
              <w:rPr>
                <w:sz w:val="18"/>
                <w:szCs w:val="18"/>
              </w:rPr>
              <w:t>+ imports/exports, UIP, exchange rate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46C779" w14:textId="77777777" w:rsidR="00702799" w:rsidRDefault="00000000">
            <w:r>
              <w:rPr>
                <w:sz w:val="18"/>
                <w:szCs w:val="18"/>
              </w:rPr>
              <w:t>PC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5F2740" w14:textId="77777777" w:rsidR="00702799" w:rsidRDefault="00000000">
            <w:r>
              <w:rPr>
                <w:sz w:val="18"/>
                <w:szCs w:val="18"/>
              </w:rPr>
              <w:t xml:space="preserve">+ m₁, x₁, ε, Y*,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*</w:t>
            </w:r>
          </w:p>
        </w:tc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71A83A" w14:textId="77777777" w:rsidR="00702799" w:rsidRDefault="00000000">
            <w:r>
              <w:rPr>
                <w:sz w:val="18"/>
                <w:szCs w:val="18"/>
              </w:rPr>
              <w:t>Ch. 18 (eq. 18.4); Ch. 19 (UIP eq. 19.5)</w:t>
            </w:r>
          </w:p>
        </w:tc>
        <w:tc>
          <w:tcPr>
            <w:tcW w:w="1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4F9B14" w14:textId="77777777" w:rsidR="00702799" w:rsidRDefault="00000000">
            <w:r>
              <w:rPr>
                <w:sz w:val="18"/>
                <w:szCs w:val="18"/>
              </w:rPr>
              <w:t>open multiplier; UIP; ZZ/DD &amp; trade balance</w:t>
            </w:r>
          </w:p>
        </w:tc>
      </w:tr>
      <w:tr w:rsidR="00702799" w14:paraId="5EFEBF2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2F1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9700E5" w14:textId="77777777" w:rsidR="00702799" w:rsidRDefault="00000000">
            <w:r>
              <w:rPr>
                <w:b/>
                <w:bCs/>
                <w:sz w:val="18"/>
                <w:szCs w:val="18"/>
              </w:rPr>
              <w:t>3 — PC / IS-LM-PC</w:t>
            </w:r>
          </w:p>
        </w:tc>
        <w:tc>
          <w:tcPr>
            <w:tcW w:w="1000" w:type="pct"/>
            <w:shd w:val="clear" w:color="auto" w:fill="F2F1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0A4866" w14:textId="77777777" w:rsidR="00702799" w:rsidRDefault="00000000">
            <w:r>
              <w:rPr>
                <w:sz w:val="18"/>
                <w:szCs w:val="18"/>
              </w:rPr>
              <w:t>+ PC, expectations, Yₙ, Okun</w:t>
            </w:r>
          </w:p>
        </w:tc>
        <w:tc>
          <w:tcPr>
            <w:tcW w:w="800" w:type="pct"/>
            <w:shd w:val="clear" w:color="auto" w:fill="F2F1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8870E3" w14:textId="77777777" w:rsidR="00702799" w:rsidRDefault="00000000">
            <w:r>
              <w:rPr>
                <w:sz w:val="18"/>
                <w:szCs w:val="18"/>
              </w:rPr>
              <w:t>— (full model live)</w:t>
            </w:r>
          </w:p>
        </w:tc>
        <w:tc>
          <w:tcPr>
            <w:tcW w:w="800" w:type="pct"/>
            <w:shd w:val="clear" w:color="auto" w:fill="F2F1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5F6372" w14:textId="77777777" w:rsidR="00702799" w:rsidRDefault="00000000">
            <w:r>
              <w:rPr>
                <w:sz w:val="18"/>
                <w:szCs w:val="18"/>
              </w:rPr>
              <w:t>+ α, z, θ, credibility</w:t>
            </w:r>
          </w:p>
        </w:tc>
        <w:tc>
          <w:tcPr>
            <w:tcW w:w="900" w:type="pct"/>
            <w:shd w:val="clear" w:color="auto" w:fill="F2F1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76E1FB" w14:textId="77777777" w:rsidR="00702799" w:rsidRDefault="00000000">
            <w:r>
              <w:rPr>
                <w:sz w:val="18"/>
                <w:szCs w:val="18"/>
              </w:rPr>
              <w:t>Ch. 8 (eq. 8.4–8.9); Ch. 9</w:t>
            </w:r>
          </w:p>
        </w:tc>
        <w:tc>
          <w:tcPr>
            <w:tcW w:w="1100" w:type="pct"/>
            <w:shd w:val="clear" w:color="auto" w:fill="F2F1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C844A8" w14:textId="77777777" w:rsidR="00702799" w:rsidRDefault="00000000">
            <w:r>
              <w:rPr>
                <w:sz w:val="18"/>
                <w:szCs w:val="18"/>
              </w:rPr>
              <w:t>PC from labour market (wage/price setting); Okun's Law</w:t>
            </w:r>
          </w:p>
        </w:tc>
      </w:tr>
      <w:tr w:rsidR="00702799" w14:paraId="2ABF820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F7A74F" w14:textId="77777777" w:rsidR="00702799" w:rsidRDefault="00000000">
            <w:r>
              <w:rPr>
                <w:b/>
                <w:bCs/>
                <w:sz w:val="18"/>
                <w:szCs w:val="18"/>
              </w:rPr>
              <w:t>4 — Forward FX (v2)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DA7CBB" w14:textId="77777777" w:rsidR="00702799" w:rsidRDefault="00000000">
            <w:r>
              <w:rPr>
                <w:sz w:val="18"/>
                <w:szCs w:val="18"/>
              </w:rPr>
              <w:t>+ forward-looking FX expectations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EFF5A9" w14:textId="77777777" w:rsidR="00702799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B04B88" w14:textId="77777777" w:rsidR="00702799" w:rsidRDefault="00000000">
            <w:r>
              <w:rPr>
                <w:sz w:val="18"/>
                <w:szCs w:val="18"/>
              </w:rPr>
              <w:t>+ expected future ε</w:t>
            </w:r>
          </w:p>
        </w:tc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4E72E6" w14:textId="77777777" w:rsidR="00702799" w:rsidRDefault="00000000">
            <w:r>
              <w:rPr>
                <w:sz w:val="18"/>
                <w:szCs w:val="18"/>
              </w:rPr>
              <w:t>Ch. 20 (saddle path)</w:t>
            </w:r>
          </w:p>
        </w:tc>
        <w:tc>
          <w:tcPr>
            <w:tcW w:w="1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9AE13C" w14:textId="77777777" w:rsidR="00702799" w:rsidRDefault="00000000">
            <w:r>
              <w:rPr>
                <w:sz w:val="18"/>
                <w:szCs w:val="18"/>
              </w:rPr>
              <w:t>exchange-rate overshooting</w:t>
            </w:r>
          </w:p>
        </w:tc>
      </w:tr>
    </w:tbl>
    <w:p w14:paraId="0FED22F6" w14:textId="77777777" w:rsidR="00702799" w:rsidRDefault="00000000">
      <w:pPr>
        <w:pStyle w:val="Heading1"/>
      </w:pPr>
      <w:r>
        <w:t>4. Open questions for Frank</w:t>
      </w:r>
    </w:p>
    <w:p w14:paraId="176302F9" w14:textId="77777777" w:rsidR="00702799" w:rsidRDefault="00000000">
      <w:pPr>
        <w:spacing w:after="120"/>
      </w:pPr>
      <w:r>
        <w:t>In priority order — the first reorders everything else:</w:t>
      </w:r>
    </w:p>
    <w:p w14:paraId="4C75C87F" w14:textId="77777777" w:rsidR="00702799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Open economy before or after the PC? </w:t>
      </w:r>
      <w:r>
        <w:t>His Macro 2 teaches open economy (Topics 1–2) before labour market + PC (Topics 3–5). This plan follows that. Confirm.</w:t>
      </w:r>
    </w:p>
    <w:p w14:paraId="5D999942" w14:textId="77777777" w:rsidR="00702799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Does Level 0 (goods market / Y=Z alone) earn its place? </w:t>
      </w:r>
      <w:r>
        <w:t xml:space="preserve">His Macro 1 </w:t>
      </w:r>
      <w:proofErr w:type="spellStart"/>
      <w:r>
        <w:t>Wk</w:t>
      </w:r>
      <w:proofErr w:type="spellEnd"/>
      <w:r>
        <w:t xml:space="preserve"> 3 builds the multiplier with no interest rate at all.</w:t>
      </w:r>
    </w:p>
    <w:p w14:paraId="6899731C" w14:textId="77777777" w:rsidR="00702799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lastRenderedPageBreak/>
        <w:t xml:space="preserve">Show the upward-sloping LM too? </w:t>
      </w:r>
      <w:proofErr w:type="spellStart"/>
      <w:r>
        <w:t>Wk</w:t>
      </w:r>
      <w:proofErr w:type="spellEnd"/>
      <w:r>
        <w:t xml:space="preserve"> 5 teaches deriving traditional LM AND why Blanchard flattens it — so the Level 1 drill-down should show both.</w:t>
      </w:r>
    </w:p>
    <w:p w14:paraId="61E1D5DB" w14:textId="77777777" w:rsidR="00702799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Okun / unemployment display? </w:t>
      </w:r>
      <w:r>
        <w:t>Model is already Okun-modified; confirm whether unemployment should be shown alongside output.</w:t>
      </w:r>
    </w:p>
    <w:p w14:paraId="2FD626D9" w14:textId="77777777" w:rsidR="00702799" w:rsidRDefault="00000000">
      <w:pPr>
        <w:pStyle w:val="Heading1"/>
      </w:pPr>
      <w:r>
        <w:t>5. Build phases</w:t>
      </w:r>
    </w:p>
    <w:p w14:paraId="459D2913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1 — Symbol tooltips + Blanchard references. </w:t>
      </w:r>
      <w:r>
        <w:t>No engine changes. Hover/tap definitions for every symbol; inline eq. citations in the existing 'Show the equations' boxes (transcribe from the correspondence doc, don't re-derive).</w:t>
      </w:r>
    </w:p>
    <w:p w14:paraId="393D9A5D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2 — Lesson-level UI frame. </w:t>
      </w:r>
      <w:r>
        <w:t>A top stepper bar above the charts. Decide visual style before deconstructing.</w:t>
      </w:r>
    </w:p>
    <w:p w14:paraId="0B57C12C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3 — Level system (grey + lock). </w:t>
      </w:r>
      <w:r>
        <w:t>Config objects over the existing engine: which panels live, which sliders pinned. No economics changes, no engine forks.</w:t>
      </w:r>
    </w:p>
    <w:p w14:paraId="409A713A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4 — Drill-down derivations. </w:t>
      </w:r>
      <w:r>
        <w:t>Click-to-expand views: IS construction, LM-from-money-market, PC-from-labour-market, Okun link.</w:t>
      </w:r>
    </w:p>
    <w:p w14:paraId="7FF69968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5 — Per-level guidance. </w:t>
      </w:r>
      <w:r>
        <w:t>Short intro + 2–3 guided scenarios per level, reusing the existing scenario system.</w:t>
      </w:r>
    </w:p>
    <w:p w14:paraId="326814BB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Phase 6 — Forward-looking FX (v2). </w:t>
      </w:r>
      <w:r>
        <w:t>Genuinely new modelling (saddle path). Kept last and separate; out of current scope per README.</w:t>
      </w:r>
    </w:p>
    <w:p w14:paraId="5DF01DC7" w14:textId="77777777" w:rsidR="00702799" w:rsidRDefault="00000000">
      <w:pPr>
        <w:pStyle w:val="Heading1"/>
      </w:pPr>
      <w:r>
        <w:t>6. Consolidation status</w:t>
      </w:r>
    </w:p>
    <w:p w14:paraId="5FB33EF2" w14:textId="77777777" w:rsidR="00702799" w:rsidRDefault="00000000">
      <w:pPr>
        <w:spacing w:after="120"/>
      </w:pPr>
      <w:r>
        <w:t xml:space="preserve">Two folders drifted apart. The </w:t>
      </w:r>
      <w:proofErr w:type="spellStart"/>
      <w:r>
        <w:t>git</w:t>
      </w:r>
      <w:proofErr w:type="spellEnd"/>
      <w:r>
        <w:t xml:space="preserve"> repo (BLANCHARD MATCH FOLDER) is the live working tree, now committed; 'FINAL DOCS 0906' was the graveyard despite its name. Old model versions archived to _</w:t>
      </w:r>
      <w:proofErr w:type="spellStart"/>
      <w:r>
        <w:t>ARCHIVE_old_versions</w:t>
      </w:r>
      <w:proofErr w:type="spellEnd"/>
      <w:r>
        <w:t>; superseded planning docs archived, with their useful ideas folded into this document.</w:t>
      </w:r>
    </w:p>
    <w:p w14:paraId="7A82BA14" w14:textId="77777777" w:rsidR="00702799" w:rsidRDefault="00000000">
      <w:pPr>
        <w:pStyle w:val="Heading1"/>
      </w:pPr>
      <w:r>
        <w:t>7. Licensing strategy</w:t>
      </w:r>
    </w:p>
    <w:p w14:paraId="04298E40" w14:textId="77777777" w:rsidR="00702799" w:rsidRDefault="00000000">
      <w:pPr>
        <w:spacing w:after="120"/>
      </w:pPr>
      <w:r>
        <w:t>There is a real market for economics teaching software, but it is specific about who holds a budget. That shapes which doors to knock on first.</w:t>
      </w:r>
    </w:p>
    <w:p w14:paraId="4942DFD4" w14:textId="77777777" w:rsidR="00702799" w:rsidRDefault="00000000">
      <w:pPr>
        <w:pStyle w:val="Heading2"/>
      </w:pPr>
      <w:r>
        <w:t xml:space="preserve">7.1 Who </w:t>
      </w:r>
      <w:proofErr w:type="gramStart"/>
      <w:r>
        <w:t>actually pays</w:t>
      </w:r>
      <w:proofErr w:type="gramEnd"/>
      <w:r>
        <w:t xml:space="preserve"> — and in what order</w:t>
      </w:r>
    </w:p>
    <w:p w14:paraId="259192CC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Individual lecturer / convenor (FIRST). </w:t>
      </w:r>
      <w:r>
        <w:t>Little discretionary budget but high autonomy to adopt for their own module. The realistic first adopter.</w:t>
      </w:r>
    </w:p>
    <w:p w14:paraId="5CB95A39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Department (first / second). </w:t>
      </w:r>
      <w:r>
        <w:t>A modest teaching-resource budget; decisions made by a few people who know each other. Frank's 'sell it to other departments' sits here.</w:t>
      </w:r>
    </w:p>
    <w:p w14:paraId="4DC72CCD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University central (later). </w:t>
      </w:r>
      <w:r>
        <w:t>Real budget but slow, committee-driven procurement and security/accessibility review. Worth it only once you have proof it works.</w:t>
      </w:r>
    </w:p>
    <w:p w14:paraId="6D0E841E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Textbook publisher (much later). </w:t>
      </w:r>
      <w:r>
        <w:t>Owns its own digital platforms; tends to build or acquire, not license from an individual. A long shot on a long timeline.</w:t>
      </w:r>
    </w:p>
    <w:p w14:paraId="60EF7652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Open / community route, e.g. CORE Econ (parallel, non-revenue). </w:t>
      </w:r>
      <w:r>
        <w:t>Not a payer but a credibility and distribution channel. Could build reputation that drives paid adoption.</w:t>
      </w:r>
    </w:p>
    <w:p w14:paraId="5D9B18B4" w14:textId="77777777" w:rsidR="00702799" w:rsidRDefault="00000000">
      <w:pPr>
        <w:pStyle w:val="Heading2"/>
      </w:pPr>
      <w:r>
        <w:t>7.2 Licensing models that fit a side-income goal</w:t>
      </w:r>
    </w:p>
    <w:p w14:paraId="220FA754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Per-module / per-course annual licence. </w:t>
      </w:r>
      <w:r>
        <w:t xml:space="preserve">A convenor licenses the paid tier for their module for an academic year. </w:t>
      </w:r>
      <w:proofErr w:type="gramStart"/>
      <w:r>
        <w:t>Low-friction,</w:t>
      </w:r>
      <w:proofErr w:type="gramEnd"/>
      <w:r>
        <w:t xml:space="preserve"> matches per-course budget reality. The natural starting model.</w:t>
      </w:r>
    </w:p>
    <w:p w14:paraId="4D93179C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Per-department site licence. </w:t>
      </w:r>
      <w:r>
        <w:t>Flat annual fee for unlimited department use. Higher value, fewer renewals. The step up once one module proves it.</w:t>
      </w:r>
    </w:p>
    <w:p w14:paraId="1EFD8A33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Freemium as the funnel. </w:t>
      </w:r>
      <w:r>
        <w:t>The free tier is genuinely useful, costs nothing to give away, and advertises the paid tier. Let it circulate; charge for the open-economy tier and instructor materials.</w:t>
      </w:r>
    </w:p>
    <w:p w14:paraId="7FAB87C9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Keep pricing modest and concrete. </w:t>
      </w:r>
      <w:r>
        <w:t>A small figure a convenor can approve without procurement beats a large number needing sign-off. Easy-to-say-yes-to wins.</w:t>
      </w:r>
    </w:p>
    <w:p w14:paraId="7285323D" w14:textId="77777777" w:rsidR="00702799" w:rsidRDefault="00000000">
      <w:pPr>
        <w:pStyle w:val="Heading2"/>
      </w:pPr>
      <w:r>
        <w:t>7.3 The realistic first loop</w:t>
      </w:r>
    </w:p>
    <w:p w14:paraId="7AE530B0" w14:textId="77777777" w:rsidR="00702799" w:rsidRDefault="00000000">
      <w:pPr>
        <w:pStyle w:val="ListParagraph"/>
        <w:numPr>
          <w:ilvl w:val="0"/>
          <w:numId w:val="3"/>
        </w:numPr>
        <w:spacing w:after="60"/>
      </w:pPr>
      <w:r>
        <w:t>Get one friendly adopter — most likely via Frank — to use the tool with real students for a term.</w:t>
      </w:r>
    </w:p>
    <w:p w14:paraId="4589CABF" w14:textId="77777777" w:rsidR="00702799" w:rsidRDefault="00000000">
      <w:pPr>
        <w:pStyle w:val="ListParagraph"/>
        <w:numPr>
          <w:ilvl w:val="0"/>
          <w:numId w:val="3"/>
        </w:numPr>
        <w:spacing w:after="60"/>
      </w:pPr>
      <w:r>
        <w:t xml:space="preserve">Charge a modest licence </w:t>
      </w:r>
      <w:proofErr w:type="gramStart"/>
      <w:r>
        <w:t>fee, or</w:t>
      </w:r>
      <w:proofErr w:type="gramEnd"/>
      <w:r>
        <w:t xml:space="preserve"> pilot free in exchange for feedback and a testimonial.</w:t>
      </w:r>
    </w:p>
    <w:p w14:paraId="5233D023" w14:textId="77777777" w:rsidR="00702799" w:rsidRDefault="00000000">
      <w:pPr>
        <w:pStyle w:val="ListParagraph"/>
        <w:numPr>
          <w:ilvl w:val="0"/>
          <w:numId w:val="3"/>
        </w:numPr>
        <w:spacing w:after="60"/>
      </w:pPr>
      <w:r>
        <w:t xml:space="preserve">Collect a </w:t>
      </w:r>
      <w:proofErr w:type="gramStart"/>
      <w:r>
        <w:t>short written</w:t>
      </w:r>
      <w:proofErr w:type="gramEnd"/>
      <w:r>
        <w:t xml:space="preserve"> endorsement and any student reaction.</w:t>
      </w:r>
    </w:p>
    <w:p w14:paraId="28C4A4E2" w14:textId="77777777" w:rsidR="00702799" w:rsidRDefault="00000000">
      <w:pPr>
        <w:pStyle w:val="ListParagraph"/>
        <w:numPr>
          <w:ilvl w:val="0"/>
          <w:numId w:val="3"/>
        </w:numPr>
        <w:spacing w:after="60"/>
      </w:pPr>
      <w:r>
        <w:t>Use that testimonial to approach the next two or three convenors / departments.</w:t>
      </w:r>
    </w:p>
    <w:p w14:paraId="1AF64799" w14:textId="77777777" w:rsidR="00702799" w:rsidRDefault="00000000">
      <w:pPr>
        <w:spacing w:after="120"/>
      </w:pPr>
      <w:r>
        <w:t>If the loop turns once, you have proof it can earn. Three or four times and it is genuine small income — only then consider the slower institutional or publisher routes.</w:t>
      </w:r>
    </w:p>
    <w:p w14:paraId="752575B8" w14:textId="77777777" w:rsidR="00702799" w:rsidRDefault="00000000">
      <w:pPr>
        <w:pStyle w:val="Heading2"/>
      </w:pPr>
      <w:r>
        <w:t>7.4 Honest risks</w:t>
      </w:r>
    </w:p>
    <w:p w14:paraId="39221C70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Adoption inertia is the real enemy, not competitors. </w:t>
      </w:r>
      <w:r>
        <w:t>Lecturers reuse materials for years. The free tier and a personal introduction are your best levers.</w:t>
      </w:r>
    </w:p>
    <w:p w14:paraId="6CA9D39F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Support is a hidden cost. </w:t>
      </w:r>
      <w:r>
        <w:t>Even a single-file tool generates questions. Keep the support surface small; Copy-state and good docs help.</w:t>
      </w:r>
    </w:p>
    <w:p w14:paraId="4A2859EC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Accessibility/security review can block institutional sales. </w:t>
      </w:r>
      <w:r>
        <w:t xml:space="preserve">Central procurement often needs WCAG and data-handling assurances. Not a module-level </w:t>
      </w:r>
      <w:proofErr w:type="gramStart"/>
      <w:r>
        <w:t>blocker, but</w:t>
      </w:r>
      <w:proofErr w:type="gramEnd"/>
      <w:r>
        <w:t xml:space="preserve"> know it before aiming higher.</w:t>
      </w:r>
    </w:p>
    <w:p w14:paraId="090E8097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Don't over-invest before the first yes. </w:t>
      </w:r>
      <w:r>
        <w:t>The biggest risk is spending the summer building features no one asked for. Tie development to actual adopter requests.</w:t>
      </w:r>
    </w:p>
    <w:p w14:paraId="0C67C9C5" w14:textId="77777777" w:rsidR="00702799" w:rsidRDefault="00000000">
      <w:pPr>
        <w:pStyle w:val="Heading1"/>
      </w:pPr>
      <w:r>
        <w:t>8. Document structure (avoid duplicates)</w:t>
      </w:r>
    </w:p>
    <w:p w14:paraId="04B444CA" w14:textId="77777777" w:rsidR="00702799" w:rsidRDefault="00000000">
      <w:pPr>
        <w:spacing w:after="120"/>
      </w:pPr>
      <w:r>
        <w:t>Only three planning/reference documents should exist. Everything else is generated from these or archived. Update these in place — never make 'v2' / 'new' / 'final' copies; Git holds the history.</w:t>
      </w:r>
    </w:p>
    <w:p w14:paraId="12BFB208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THIS master plan. </w:t>
      </w:r>
      <w:r>
        <w:t>Goal, build roadmap, licensing, to-do. The doc you open and edit.</w:t>
      </w:r>
    </w:p>
    <w:p w14:paraId="5F1D9CAB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Model–Textbook Correspondence. </w:t>
      </w:r>
      <w:r>
        <w:t>The equation-by-equation Blanchard mapping. Canonical, already in repo.</w:t>
      </w:r>
    </w:p>
    <w:p w14:paraId="0E103C11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README. </w:t>
      </w:r>
      <w:r>
        <w:t>For anyone (or any agent) opening the repo cold. Already in repo.</w:t>
      </w:r>
    </w:p>
    <w:p w14:paraId="1FDD19E4" w14:textId="77777777" w:rsidR="00702799" w:rsidRDefault="00000000">
      <w:pPr>
        <w:spacing w:after="120"/>
      </w:pPr>
      <w:r>
        <w:rPr>
          <w:i/>
          <w:iCs/>
        </w:rPr>
        <w:t>Downstream OUTPUTS (instructor manual, tool one-pager) are remade from these when needed — they are deliverables, not planning docs.</w:t>
      </w:r>
    </w:p>
    <w:p w14:paraId="0036FEC6" w14:textId="77777777" w:rsidR="00702799" w:rsidRDefault="00000000">
      <w:pPr>
        <w:pStyle w:val="Heading1"/>
      </w:pPr>
      <w:r>
        <w:t>9. To-do</w:t>
      </w:r>
    </w:p>
    <w:p w14:paraId="11D9E3E9" w14:textId="77777777" w:rsidR="00702799" w:rsidRDefault="00000000">
      <w:pPr>
        <w:pStyle w:val="Heading2"/>
      </w:pPr>
      <w:r>
        <w:t>Blocked on Frank</w:t>
      </w:r>
    </w:p>
    <w:p w14:paraId="6F09296C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t>Level ordering: open economy before or after PC? (unblocks the whole build sequence)</w:t>
      </w:r>
    </w:p>
    <w:p w14:paraId="4D8714E3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t>Does Level 0 (goods market alone) earn its place?</w:t>
      </w:r>
    </w:p>
    <w:p w14:paraId="52391DA8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t>Show upward-sloping LM as well as the flat one?</w:t>
      </w:r>
    </w:p>
    <w:p w14:paraId="7433A406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t>Okun / unemployment display?</w:t>
      </w:r>
    </w:p>
    <w:p w14:paraId="7C286CE4" w14:textId="77777777" w:rsidR="00702799" w:rsidRDefault="00000000">
      <w:pPr>
        <w:pStyle w:val="Heading2"/>
      </w:pPr>
      <w:r>
        <w:t>Build (once ordering confirmed)</w:t>
      </w:r>
    </w:p>
    <w:p w14:paraId="35E66AA1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Phase 1: symbol tooltips + Blanchard equation references.</w:t>
      </w:r>
    </w:p>
    <w:p w14:paraId="63956972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t>Phase 2: lesson-level UI frame (top stepper).</w:t>
      </w:r>
    </w:p>
    <w:p w14:paraId="75FB14C6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t>Phase 3: level system (grey + lock over existing engine).</w:t>
      </w:r>
    </w:p>
    <w:p w14:paraId="3C58F261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t>Phase 4: drill-down derivations (IS, LM-from-money-market, PC-from-labour-market, Okun).</w:t>
      </w:r>
    </w:p>
    <w:p w14:paraId="3B575638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t>Phase 5: per-level guidance + scenarios.</w:t>
      </w:r>
    </w:p>
    <w:p w14:paraId="20937A29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t>Phase 6: forward-looking FX (v2, separate).</w:t>
      </w:r>
    </w:p>
    <w:p w14:paraId="54C24C3D" w14:textId="77777777" w:rsidR="00702799" w:rsidRDefault="00000000">
      <w:pPr>
        <w:pStyle w:val="Heading2"/>
      </w:pPr>
      <w:r>
        <w:t>Docs to rebuild (from Blanchard-matched models, when needed)</w:t>
      </w:r>
    </w:p>
    <w:p w14:paraId="3CF395BB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t>Instructor manual — old one was built for pre-Blanchard equations; remake.</w:t>
      </w:r>
    </w:p>
    <w:p w14:paraId="67C3EB0B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t>Tool one-pager — remake.</w:t>
      </w:r>
    </w:p>
    <w:p w14:paraId="621CE31B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t>Equations reference — likely folded into the correspondence doc; confirm then drop.</w:t>
      </w:r>
    </w:p>
    <w:p w14:paraId="0941620C" w14:textId="77777777" w:rsidR="00702799" w:rsidRDefault="00000000">
      <w:pPr>
        <w:pStyle w:val="Heading1"/>
      </w:pPr>
      <w:r>
        <w:t>10. Working principles (carry forward)</w:t>
      </w:r>
    </w:p>
    <w:p w14:paraId="2C5B14AB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t>Economic correctness is the hard part, not the HTML. The engine can be syntactically perfect and economically wrong.</w:t>
      </w:r>
    </w:p>
    <w:p w14:paraId="3D34A157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t>Two AI tools agreeing is not verification. Watch for an agent widening a test tolerance or using a wrong parameter — catch and revert.</w:t>
      </w:r>
    </w:p>
    <w:p w14:paraId="271E4971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t>Keep agent context small and scoped (name the function, not 'fix the IS curve') to cut tokens and silent errors.</w:t>
      </w:r>
    </w:p>
    <w:p w14:paraId="4FF44ECA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t>File encoding repairs are one-shot verify-before-save; never PowerShell Set-Content on the HTML files.</w:t>
      </w:r>
    </w:p>
    <w:p w14:paraId="6A7F73F2" w14:textId="77777777" w:rsidR="00702799" w:rsidRDefault="00000000">
      <w:pPr>
        <w:pStyle w:val="ListParagraph"/>
        <w:numPr>
          <w:ilvl w:val="0"/>
          <w:numId w:val="2"/>
        </w:numPr>
        <w:spacing w:after="60"/>
      </w:pPr>
      <w:r>
        <w:t>Adoption route: Frank using it in his own lectures beats any licensing deal. Build for 'a colleague asks for the file.'</w:t>
      </w:r>
    </w:p>
    <w:sectPr w:rsidR="0070279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F1AC4"/>
    <w:multiLevelType w:val="hybridMultilevel"/>
    <w:tmpl w:val="EA66FF48"/>
    <w:lvl w:ilvl="0" w:tplc="1FA200EC">
      <w:start w:val="1"/>
      <w:numFmt w:val="decimal"/>
      <w:lvlText w:val="%1."/>
      <w:lvlJc w:val="left"/>
      <w:pPr>
        <w:ind w:left="540" w:hanging="280"/>
      </w:pPr>
    </w:lvl>
    <w:lvl w:ilvl="1" w:tplc="AB52FB84">
      <w:numFmt w:val="decimal"/>
      <w:lvlText w:val=""/>
      <w:lvlJc w:val="left"/>
    </w:lvl>
    <w:lvl w:ilvl="2" w:tplc="91B8D544">
      <w:numFmt w:val="decimal"/>
      <w:lvlText w:val=""/>
      <w:lvlJc w:val="left"/>
    </w:lvl>
    <w:lvl w:ilvl="3" w:tplc="4F8645F6">
      <w:numFmt w:val="decimal"/>
      <w:lvlText w:val=""/>
      <w:lvlJc w:val="left"/>
    </w:lvl>
    <w:lvl w:ilvl="4" w:tplc="677A1A1E">
      <w:numFmt w:val="decimal"/>
      <w:lvlText w:val=""/>
      <w:lvlJc w:val="left"/>
    </w:lvl>
    <w:lvl w:ilvl="5" w:tplc="3C86504E">
      <w:numFmt w:val="decimal"/>
      <w:lvlText w:val=""/>
      <w:lvlJc w:val="left"/>
    </w:lvl>
    <w:lvl w:ilvl="6" w:tplc="22AED26A">
      <w:numFmt w:val="decimal"/>
      <w:lvlText w:val=""/>
      <w:lvlJc w:val="left"/>
    </w:lvl>
    <w:lvl w:ilvl="7" w:tplc="CB74C8AA">
      <w:numFmt w:val="decimal"/>
      <w:lvlText w:val=""/>
      <w:lvlJc w:val="left"/>
    </w:lvl>
    <w:lvl w:ilvl="8" w:tplc="AAA611FA">
      <w:numFmt w:val="decimal"/>
      <w:lvlText w:val=""/>
      <w:lvlJc w:val="left"/>
    </w:lvl>
  </w:abstractNum>
  <w:abstractNum w:abstractNumId="1" w15:restartNumberingAfterBreak="0">
    <w:nsid w:val="719667BC"/>
    <w:multiLevelType w:val="hybridMultilevel"/>
    <w:tmpl w:val="DE609120"/>
    <w:lvl w:ilvl="0" w:tplc="DFA6900C">
      <w:start w:val="1"/>
      <w:numFmt w:val="bullet"/>
      <w:lvlText w:val="•"/>
      <w:lvlJc w:val="left"/>
      <w:pPr>
        <w:ind w:left="540" w:hanging="280"/>
      </w:pPr>
    </w:lvl>
    <w:lvl w:ilvl="1" w:tplc="8CDC53A8">
      <w:start w:val="1"/>
      <w:numFmt w:val="bullet"/>
      <w:lvlText w:val="–"/>
      <w:lvlJc w:val="left"/>
      <w:pPr>
        <w:ind w:left="1080" w:hanging="280"/>
      </w:pPr>
    </w:lvl>
    <w:lvl w:ilvl="2" w:tplc="BB565EA8">
      <w:numFmt w:val="decimal"/>
      <w:lvlText w:val=""/>
      <w:lvlJc w:val="left"/>
    </w:lvl>
    <w:lvl w:ilvl="3" w:tplc="B75CF93A">
      <w:numFmt w:val="decimal"/>
      <w:lvlText w:val=""/>
      <w:lvlJc w:val="left"/>
    </w:lvl>
    <w:lvl w:ilvl="4" w:tplc="AC968B7A">
      <w:numFmt w:val="decimal"/>
      <w:lvlText w:val=""/>
      <w:lvlJc w:val="left"/>
    </w:lvl>
    <w:lvl w:ilvl="5" w:tplc="284C5646">
      <w:numFmt w:val="decimal"/>
      <w:lvlText w:val=""/>
      <w:lvlJc w:val="left"/>
    </w:lvl>
    <w:lvl w:ilvl="6" w:tplc="418E32F2">
      <w:numFmt w:val="decimal"/>
      <w:lvlText w:val=""/>
      <w:lvlJc w:val="left"/>
    </w:lvl>
    <w:lvl w:ilvl="7" w:tplc="BCB88F0C">
      <w:numFmt w:val="decimal"/>
      <w:lvlText w:val=""/>
      <w:lvlJc w:val="left"/>
    </w:lvl>
    <w:lvl w:ilvl="8" w:tplc="26DC1C4E">
      <w:numFmt w:val="decimal"/>
      <w:lvlText w:val=""/>
      <w:lvlJc w:val="left"/>
    </w:lvl>
  </w:abstractNum>
  <w:abstractNum w:abstractNumId="2" w15:restartNumberingAfterBreak="0">
    <w:nsid w:val="7BCA3A2A"/>
    <w:multiLevelType w:val="hybridMultilevel"/>
    <w:tmpl w:val="CBDC451E"/>
    <w:lvl w:ilvl="0" w:tplc="104A2FAA">
      <w:start w:val="1"/>
      <w:numFmt w:val="bullet"/>
      <w:lvlText w:val="●"/>
      <w:lvlJc w:val="left"/>
      <w:pPr>
        <w:ind w:left="720" w:hanging="360"/>
      </w:pPr>
    </w:lvl>
    <w:lvl w:ilvl="1" w:tplc="E59E7C26">
      <w:start w:val="1"/>
      <w:numFmt w:val="bullet"/>
      <w:lvlText w:val="○"/>
      <w:lvlJc w:val="left"/>
      <w:pPr>
        <w:ind w:left="1440" w:hanging="360"/>
      </w:pPr>
    </w:lvl>
    <w:lvl w:ilvl="2" w:tplc="336E61B0">
      <w:start w:val="1"/>
      <w:numFmt w:val="bullet"/>
      <w:lvlText w:val="■"/>
      <w:lvlJc w:val="left"/>
      <w:pPr>
        <w:ind w:left="2160" w:hanging="360"/>
      </w:pPr>
    </w:lvl>
    <w:lvl w:ilvl="3" w:tplc="0372AD2C">
      <w:start w:val="1"/>
      <w:numFmt w:val="bullet"/>
      <w:lvlText w:val="●"/>
      <w:lvlJc w:val="left"/>
      <w:pPr>
        <w:ind w:left="2880" w:hanging="360"/>
      </w:pPr>
    </w:lvl>
    <w:lvl w:ilvl="4" w:tplc="13BEDDA4">
      <w:start w:val="1"/>
      <w:numFmt w:val="bullet"/>
      <w:lvlText w:val="○"/>
      <w:lvlJc w:val="left"/>
      <w:pPr>
        <w:ind w:left="3600" w:hanging="360"/>
      </w:pPr>
    </w:lvl>
    <w:lvl w:ilvl="5" w:tplc="81FE7794">
      <w:start w:val="1"/>
      <w:numFmt w:val="bullet"/>
      <w:lvlText w:val="■"/>
      <w:lvlJc w:val="left"/>
      <w:pPr>
        <w:ind w:left="4320" w:hanging="360"/>
      </w:pPr>
    </w:lvl>
    <w:lvl w:ilvl="6" w:tplc="F432C4E0">
      <w:start w:val="1"/>
      <w:numFmt w:val="bullet"/>
      <w:lvlText w:val="●"/>
      <w:lvlJc w:val="left"/>
      <w:pPr>
        <w:ind w:left="5040" w:hanging="360"/>
      </w:pPr>
    </w:lvl>
    <w:lvl w:ilvl="7" w:tplc="462EA72C">
      <w:start w:val="1"/>
      <w:numFmt w:val="bullet"/>
      <w:lvlText w:val="●"/>
      <w:lvlJc w:val="left"/>
      <w:pPr>
        <w:ind w:left="5760" w:hanging="360"/>
      </w:pPr>
    </w:lvl>
    <w:lvl w:ilvl="8" w:tplc="AFC00504">
      <w:start w:val="1"/>
      <w:numFmt w:val="bullet"/>
      <w:lvlText w:val="●"/>
      <w:lvlJc w:val="left"/>
      <w:pPr>
        <w:ind w:left="6480" w:hanging="360"/>
      </w:pPr>
    </w:lvl>
  </w:abstractNum>
  <w:num w:numId="1" w16cid:durableId="474108977">
    <w:abstractNumId w:val="2"/>
    <w:lvlOverride w:ilvl="0">
      <w:startOverride w:val="1"/>
    </w:lvlOverride>
  </w:num>
  <w:num w:numId="2" w16cid:durableId="1750420952">
    <w:abstractNumId w:val="1"/>
    <w:lvlOverride w:ilvl="0">
      <w:startOverride w:val="1"/>
    </w:lvlOverride>
  </w:num>
  <w:num w:numId="3" w16cid:durableId="2607211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799"/>
    <w:rsid w:val="00702799"/>
    <w:rsid w:val="00C225DE"/>
    <w:rsid w:val="00CD1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EA3F7"/>
  <w15:docId w15:val="{43C872F0-0424-4757-B8E2-F44C7BBA5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85FA5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A1A1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1323</Words>
  <Characters>7547</Characters>
  <Application>Microsoft Office Word</Application>
  <DocSecurity>0</DocSecurity>
  <Lines>62</Lines>
  <Paragraphs>17</Paragraphs>
  <ScaleCrop>false</ScaleCrop>
  <Company/>
  <LinksUpToDate>false</LinksUpToDate>
  <CharactersWithSpaces>8853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Malin Anderson</cp:lastModifiedBy>
  <cp:revision>2</cp:revision>
  <dcterms:created xsi:type="dcterms:W3CDTF">2026-06-18T13:52:00Z</dcterms:created>
  <dcterms:modified xsi:type="dcterms:W3CDTF">2026-06-18T16:09:00Z</dcterms:modified>
</cp:coreProperties>
</file>