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Eyebrow"/>
      </w:pPr>
      <w:r>
        <w:rPr>
          <w:rFonts w:ascii="Hanken Grotesk" w:cs="Hanken Grotesk" w:eastAsia="Hanken Grotesk" w:hAnsi="Hanken Grotesk"/>
          <w:b/>
          <w:bCs/>
          <w:color w:val="635BFF"/>
          <w:sz w:val="17"/>
          <w:szCs w:val="17"/>
        </w:rPr>
        <w:t xml:space="preserve">INTERACTIVE MACROECONOMICS TEACHING TOOL</w:t>
      </w:r>
    </w:p>
    <w:p>
      <w:pPr>
        <w:pStyle w:val="Title"/>
        <w:spacing w:after="40"/>
      </w:pPr>
      <w:r>
        <w:rPr>
          <w:rFonts w:ascii="Fredoka" w:cs="Fredoka" w:eastAsia="Fredoka" w:hAnsi="Fredoka"/>
          <w:b/>
          <w:bCs/>
          <w:color w:val="0A2540"/>
          <w:sz w:val="52"/>
          <w:szCs w:val="52"/>
        </w:rPr>
        <w:t xml:space="preserve">Economo</w:t>
      </w:r>
    </w:p>
    <w:p>
      <w:pPr>
        <w:spacing w:after="140"/>
      </w:pPr>
      <w:r>
        <w:rPr>
          <w:rFonts w:ascii="Hanken Grotesk" w:cs="Hanken Grotesk" w:eastAsia="Hanken Grotesk" w:hAnsi="Hanken Grotesk"/>
          <w:color w:val="425466"/>
          <w:sz w:val="23"/>
          <w:szCs w:val="23"/>
        </w:rPr>
        <w:t xml:space="preserve">A browser-based IS-LM-PC simulator for intermediate macro — drag the curves, step through time, watch the economy respond.</w:t>
      </w:r>
    </w:p>
    <w:p>
      <w:r>
        <w:rPr>
          <w:rFonts w:ascii="Hanken Grotesk" w:cs="Hanken Grotesk" w:eastAsia="Hanken Grotesk" w:hAnsi="Hanken Grotesk"/>
          <w:b/>
          <w:bCs/>
          <w:color w:val="0A2540"/>
          <w:sz w:val="22"/>
          <w:szCs w:val="22"/>
        </w:rPr>
        <w:t xml:space="preserve">What it is. </w:t>
      </w:r>
      <w:r>
        <w:rPr>
          <w:rFonts w:ascii="Hanken Grotesk" w:cs="Hanken Grotesk" w:eastAsia="Hanken Grotesk" w:hAnsi="Hanken Grotesk"/>
          <w:color w:val="425466"/>
          <w:sz w:val="22"/>
          <w:szCs w:val="22"/>
        </w:rPr>
        <w:t xml:space="preserve">A single HTML file that runs in any browser — no install, no login, no internet needed. Open it and it works: project it in a lecture, embed it in your VLE, or email it to students. It turns the core models of intermediate macro into something students manipulate directly rather than read about.</w:t>
      </w:r>
    </w:p>
    <w:p>
      <w:pPr>
        <w:pStyle w:val="Heading1"/>
      </w:pPr>
      <w:r>
        <w:rPr>
          <w:rFonts w:ascii="Hanken Grotesk" w:cs="Hanken Grotesk" w:eastAsia="Hanken Grotesk" w:hAnsi="Hanken Grotesk"/>
          <w:b/>
          <w:bCs/>
          <w:color w:val="0A2540"/>
          <w:sz w:val="26"/>
          <w:szCs w:val="26"/>
        </w:rPr>
        <w:t xml:space="preserve">One tool, four stages</w:t>
      </w:r>
    </w:p>
    <w:p>
      <w:r>
        <w:rPr>
          <w:rFonts w:ascii="Hanken Grotesk" w:cs="Hanken Grotesk" w:eastAsia="Hanken Grotesk" w:hAnsi="Hanken Grotesk"/>
          <w:color w:val="425466"/>
          <w:sz w:val="22"/>
          <w:szCs w:val="22"/>
        </w:rPr>
        <w:t xml:space="preserve">The full model is always on screen. Complexity unlocks stage by stage, following the course syllabus — the closed economy is simply the open economy with the trade channel switched off.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E3E8EE" w:sz="1"/>
              <w:left w:val="single" w:color="E3E8EE" w:sz="1"/>
              <w:bottom w:val="single" w:color="E3E8EE" w:sz="1"/>
              <w:right w:val="single" w:color="E3E8EE" w:sz="1"/>
            </w:tcBorders>
            <w:shd w:fill="FFFFFF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r>
              <w:rPr>
                <w:rFonts w:ascii="Hanken Grotesk" w:cs="Hanken Grotesk" w:eastAsia="Hanken Grotesk" w:hAnsi="Hanken Grotesk"/>
                <w:b/>
                <w:bCs/>
                <w:color w:val="635BFF"/>
                <w:sz w:val="20"/>
                <w:szCs w:val="20"/>
              </w:rPr>
              <w:t xml:space="preserve">0</w:t>
            </w:r>
          </w:p>
          <w:p>
            <w:r>
              <w:rPr>
                <w:rFonts w:ascii="Hanken Grotesk" w:cs="Hanken Grotesk" w:eastAsia="Hanken Grotesk" w:hAnsi="Hanken Grotesk"/>
                <w:b/>
                <w:bCs/>
                <w:color w:val="0A2540"/>
                <w:sz w:val="19"/>
                <w:szCs w:val="19"/>
              </w:rPr>
              <w:t xml:space="preserve">IS-LM</w:t>
            </w:r>
          </w:p>
          <w:p>
            <w:r>
              <w:rPr>
                <w:rFonts w:ascii="Hanken Grotesk" w:cs="Hanken Grotesk" w:eastAsia="Hanken Grotesk" w:hAnsi="Hanken Grotesk"/>
                <w:color w:val="8792A2"/>
                <w:spacing w:val="20"/>
                <w:sz w:val="15"/>
                <w:szCs w:val="15"/>
              </w:rPr>
              <w:t xml:space="preserve">CLOSED</w:t>
            </w:r>
          </w:p>
        </w:tc>
        <w:tc>
          <w:tcPr>
            <w:tcW w:type="dxa" w:w="1872"/>
            <w:tcBorders>
              <w:top w:val="single" w:color="E3E8EE" w:sz="1"/>
              <w:left w:val="single" w:color="E3E8EE" w:sz="1"/>
              <w:bottom w:val="single" w:color="E3E8EE" w:sz="1"/>
              <w:right w:val="single" w:color="E3E8EE" w:sz="1"/>
            </w:tcBorders>
            <w:shd w:fill="FFFFFF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r>
              <w:rPr>
                <w:rFonts w:ascii="Hanken Grotesk" w:cs="Hanken Grotesk" w:eastAsia="Hanken Grotesk" w:hAnsi="Hanken Grotesk"/>
                <w:b/>
                <w:bCs/>
                <w:color w:val="635BFF"/>
                <w:sz w:val="20"/>
                <w:szCs w:val="20"/>
              </w:rPr>
              <w:t xml:space="preserve">1</w:t>
            </w:r>
          </w:p>
          <w:p>
            <w:r>
              <w:rPr>
                <w:rFonts w:ascii="Hanken Grotesk" w:cs="Hanken Grotesk" w:eastAsia="Hanken Grotesk" w:hAnsi="Hanken Grotesk"/>
                <w:b/>
                <w:bCs/>
                <w:color w:val="0A2540"/>
                <w:sz w:val="19"/>
                <w:szCs w:val="19"/>
              </w:rPr>
              <w:t xml:space="preserve">IS-LM-UIP</w:t>
            </w:r>
          </w:p>
          <w:p>
            <w:r>
              <w:rPr>
                <w:rFonts w:ascii="Hanken Grotesk" w:cs="Hanken Grotesk" w:eastAsia="Hanken Grotesk" w:hAnsi="Hanken Grotesk"/>
                <w:color w:val="8792A2"/>
                <w:spacing w:val="20"/>
                <w:sz w:val="15"/>
                <w:szCs w:val="15"/>
              </w:rPr>
              <w:t xml:space="preserve">OPEN</w:t>
            </w:r>
          </w:p>
        </w:tc>
        <w:tc>
          <w:tcPr>
            <w:tcW w:type="dxa" w:w="1872"/>
            <w:tcBorders>
              <w:top w:val="single" w:color="E3E8EE" w:sz="1"/>
              <w:left w:val="single" w:color="E3E8EE" w:sz="1"/>
              <w:bottom w:val="single" w:color="E3E8EE" w:sz="1"/>
              <w:right w:val="single" w:color="E3E8EE" w:sz="1"/>
            </w:tcBorders>
            <w:shd w:fill="FFFFFF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r>
              <w:rPr>
                <w:rFonts w:ascii="Hanken Grotesk" w:cs="Hanken Grotesk" w:eastAsia="Hanken Grotesk" w:hAnsi="Hanken Grotesk"/>
                <w:b/>
                <w:bCs/>
                <w:color w:val="635BFF"/>
                <w:sz w:val="20"/>
                <w:szCs w:val="20"/>
              </w:rPr>
              <w:t xml:space="preserve">2</w:t>
            </w:r>
          </w:p>
          <w:p>
            <w:r>
              <w:rPr>
                <w:rFonts w:ascii="Hanken Grotesk" w:cs="Hanken Grotesk" w:eastAsia="Hanken Grotesk" w:hAnsi="Hanken Grotesk"/>
                <w:b/>
                <w:bCs/>
                <w:color w:val="0A2540"/>
                <w:sz w:val="19"/>
                <w:szCs w:val="19"/>
              </w:rPr>
              <w:t xml:space="preserve">IS-LM-PC</w:t>
            </w:r>
          </w:p>
          <w:p>
            <w:r>
              <w:rPr>
                <w:rFonts w:ascii="Hanken Grotesk" w:cs="Hanken Grotesk" w:eastAsia="Hanken Grotesk" w:hAnsi="Hanken Grotesk"/>
                <w:color w:val="8792A2"/>
                <w:spacing w:val="20"/>
                <w:sz w:val="15"/>
                <w:szCs w:val="15"/>
              </w:rPr>
              <w:t xml:space="preserve">CLOSED</w:t>
            </w:r>
          </w:p>
        </w:tc>
        <w:tc>
          <w:tcPr>
            <w:tcW w:type="dxa" w:w="1872"/>
            <w:tcBorders>
              <w:top w:val="single" w:color="E3E8EE" w:sz="1"/>
              <w:left w:val="single" w:color="E3E8EE" w:sz="1"/>
              <w:bottom w:val="single" w:color="E3E8EE" w:sz="1"/>
              <w:right w:val="single" w:color="E3E8EE" w:sz="1"/>
            </w:tcBorders>
            <w:shd w:fill="FFFFFF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r>
              <w:rPr>
                <w:rFonts w:ascii="Hanken Grotesk" w:cs="Hanken Grotesk" w:eastAsia="Hanken Grotesk" w:hAnsi="Hanken Grotesk"/>
                <w:b/>
                <w:bCs/>
                <w:color w:val="635BFF"/>
                <w:sz w:val="20"/>
                <w:szCs w:val="20"/>
              </w:rPr>
              <w:t xml:space="preserve">3</w:t>
            </w:r>
          </w:p>
          <w:p>
            <w:r>
              <w:rPr>
                <w:rFonts w:ascii="Hanken Grotesk" w:cs="Hanken Grotesk" w:eastAsia="Hanken Grotesk" w:hAnsi="Hanken Grotesk"/>
                <w:b/>
                <w:bCs/>
                <w:color w:val="0A2540"/>
                <w:sz w:val="19"/>
                <w:szCs w:val="19"/>
              </w:rPr>
              <w:t xml:space="preserve">Full Model</w:t>
            </w:r>
          </w:p>
          <w:p>
            <w:r>
              <w:rPr>
                <w:rFonts w:ascii="Hanken Grotesk" w:cs="Hanken Grotesk" w:eastAsia="Hanken Grotesk" w:hAnsi="Hanken Grotesk"/>
                <w:color w:val="8792A2"/>
                <w:spacing w:val="20"/>
                <w:sz w:val="15"/>
                <w:szCs w:val="15"/>
              </w:rPr>
              <w:t xml:space="preserve">OPEN</w:t>
            </w:r>
          </w:p>
        </w:tc>
      </w:tr>
    </w:tbl>
    <w:p/>
    <w:p>
      <w:pPr>
        <w:pStyle w:val="Heading1"/>
      </w:pPr>
      <w:r>
        <w:rPr>
          <w:rFonts w:ascii="Hanken Grotesk" w:cs="Hanken Grotesk" w:eastAsia="Hanken Grotesk" w:hAnsi="Hanken Grotesk"/>
          <w:b/>
          <w:bCs/>
          <w:color w:val="0A2540"/>
          <w:sz w:val="26"/>
          <w:szCs w:val="26"/>
        </w:rPr>
        <w:t xml:space="preserve">Why it helps students learn</w:t>
      </w:r>
    </w:p>
    <w:p>
      <w:pPr>
        <w:spacing w:after="10" w:before="80"/>
      </w:pPr>
      <w:r>
        <w:rPr>
          <w:color w:val="E25950"/>
          <w:sz w:val="22"/>
          <w:szCs w:val="22"/>
        </w:rPr>
        <w:t xml:space="preserve">●  </w:t>
      </w:r>
      <w:r>
        <w:rPr>
          <w:rFonts w:ascii="Hanken Grotesk" w:cs="Hanken Grotesk" w:eastAsia="Hanken Grotesk" w:hAnsi="Hanken Grotesk"/>
          <w:b/>
          <w:bCs/>
          <w:color w:val="0A2540"/>
          <w:sz w:val="22"/>
          <w:szCs w:val="22"/>
        </w:rPr>
        <w:t xml:space="preserve">Simultaneity, made visible</w:t>
      </w:r>
    </w:p>
    <w:p>
      <w:pPr>
        <w:ind w:left="300"/>
      </w:pPr>
      <w:r>
        <w:rPr>
          <w:rFonts w:ascii="Hanken Grotesk" w:cs="Hanken Grotesk" w:eastAsia="Hanken Grotesk" w:hAnsi="Hanken Grotesk"/>
          <w:color w:val="697386"/>
          <w:sz w:val="22"/>
          <w:szCs w:val="22"/>
        </w:rPr>
        <w:t xml:space="preserve">Drag the IS curve and the LM line, Phillips curve, and time path all move at once — the thing hardest to convey on a static whiteboard.</w:t>
      </w:r>
    </w:p>
    <w:p>
      <w:pPr>
        <w:spacing w:after="10" w:before="80"/>
      </w:pPr>
      <w:r>
        <w:rPr>
          <w:color w:val="635BFF"/>
          <w:sz w:val="22"/>
          <w:szCs w:val="22"/>
        </w:rPr>
        <w:t xml:space="preserve">●  </w:t>
      </w:r>
      <w:r>
        <w:rPr>
          <w:rFonts w:ascii="Hanken Grotesk" w:cs="Hanken Grotesk" w:eastAsia="Hanken Grotesk" w:hAnsi="Hanken Grotesk"/>
          <w:b/>
          <w:bCs/>
          <w:color w:val="0A2540"/>
          <w:sz w:val="22"/>
          <w:szCs w:val="22"/>
        </w:rPr>
        <w:t xml:space="preserve">Diagram tied to algebra</w:t>
      </w:r>
    </w:p>
    <w:p>
      <w:pPr>
        <w:ind w:left="300"/>
      </w:pPr>
      <w:r>
        <w:rPr>
          <w:rFonts w:ascii="Hanken Grotesk" w:cs="Hanken Grotesk" w:eastAsia="Hanken Grotesk" w:hAnsi="Hanken Grotesk"/>
          <w:color w:val="697386"/>
          <w:sz w:val="22"/>
          <w:szCs w:val="22"/>
        </w:rPr>
        <w:t xml:space="preserve">A panel under each chart shows the live equation — Y = C + I + G (+ NX) with current numbers — so curve and identity update together.</w:t>
      </w:r>
    </w:p>
    <w:p>
      <w:pPr>
        <w:spacing w:after="10" w:before="80"/>
      </w:pPr>
      <w:r>
        <w:rPr>
          <w:color w:val="E0408E"/>
          <w:sz w:val="22"/>
          <w:szCs w:val="22"/>
        </w:rPr>
        <w:t xml:space="preserve">●  </w:t>
      </w:r>
      <w:r>
        <w:rPr>
          <w:rFonts w:ascii="Hanken Grotesk" w:cs="Hanken Grotesk" w:eastAsia="Hanken Grotesk" w:hAnsi="Hanken Grotesk"/>
          <w:b/>
          <w:bCs/>
          <w:color w:val="0A2540"/>
          <w:sz w:val="22"/>
          <w:szCs w:val="22"/>
        </w:rPr>
        <w:t xml:space="preserve">Dynamics, not just equilibria</w:t>
      </w:r>
    </w:p>
    <w:p>
      <w:pPr>
        <w:ind w:left="300"/>
      </w:pPr>
      <w:r>
        <w:rPr>
          <w:rFonts w:ascii="Hanken Grotesk" w:cs="Hanken Grotesk" w:eastAsia="Hanken Grotesk" w:hAnsi="Hanken Grotesk"/>
          <w:color w:val="697386"/>
          <w:sz w:val="22"/>
          <w:szCs w:val="22"/>
        </w:rPr>
        <w:t xml:space="preserve">Step period by period to watch a shock land, prices adjust, and the economy return to potential.</w:t>
      </w:r>
    </w:p>
    <w:p>
      <w:pPr>
        <w:spacing w:after="10" w:before="80"/>
      </w:pPr>
      <w:r>
        <w:rPr>
          <w:color w:val="0FA9A0"/>
          <w:sz w:val="22"/>
          <w:szCs w:val="22"/>
        </w:rPr>
        <w:t xml:space="preserve">●  </w:t>
      </w:r>
      <w:r>
        <w:rPr>
          <w:rFonts w:ascii="Hanken Grotesk" w:cs="Hanken Grotesk" w:eastAsia="Hanken Grotesk" w:hAnsi="Hanken Grotesk"/>
          <w:b/>
          <w:bCs/>
          <w:color w:val="0A2540"/>
          <w:sz w:val="22"/>
          <w:szCs w:val="22"/>
        </w:rPr>
        <w:t xml:space="preserve">The hard ideas, surfaced</w:t>
      </w:r>
    </w:p>
    <w:p>
      <w:pPr>
        <w:ind w:left="300"/>
      </w:pPr>
      <w:r>
        <w:rPr>
          <w:rFonts w:ascii="Hanken Grotesk" w:cs="Hanken Grotesk" w:eastAsia="Hanken Grotesk" w:hAnsi="Hanken Grotesk"/>
          <w:color w:val="697386"/>
          <w:sz w:val="22"/>
          <w:szCs w:val="22"/>
        </w:rPr>
        <w:t xml:space="preserve">The sacrifice ratio, the Taylor principle, crowding out, expectations anchoring — each has a ready-made scenario.</w:t>
      </w:r>
    </w:p>
    <w:p>
      <w:pPr>
        <w:pStyle w:val="Heading1"/>
      </w:pPr>
      <w:r>
        <w:rPr>
          <w:rFonts w:ascii="Hanken Grotesk" w:cs="Hanken Grotesk" w:eastAsia="Hanken Grotesk" w:hAnsi="Hanken Grotesk"/>
          <w:b/>
          <w:bCs/>
          <w:color w:val="0A2540"/>
          <w:sz w:val="26"/>
          <w:szCs w:val="26"/>
        </w:rPr>
        <w:t xml:space="preserve">What’s included</w:t>
      </w:r>
    </w:p>
    <w:p>
      <w:pPr>
        <w:pStyle w:val="ListParagraph"/>
        <w:numPr>
          <w:ilvl w:val="0"/>
          <w:numId w:val="2"/>
        </w:numPr>
      </w:pPr>
      <w:r>
        <w:rPr>
          <w:rFonts w:ascii="Hanken Grotesk" w:cs="Hanken Grotesk" w:eastAsia="Hanken Grotesk" w:hAnsi="Hanken Grotesk"/>
          <w:color w:val="425466"/>
          <w:sz w:val="22"/>
          <w:szCs w:val="22"/>
        </w:rPr>
        <w:t xml:space="preserve">Both the full simulator with </w:t>
      </w:r>
      <w:r>
        <w:rPr>
          <w:rFonts w:ascii="Hanken Grotesk" w:cs="Hanken Grotesk" w:eastAsia="Hanken Grotesk" w:hAnsi="Hanken Grotesk"/>
          <w:b/>
          <w:bCs/>
          <w:color w:val="0A2540"/>
          <w:sz w:val="22"/>
          <w:szCs w:val="22"/>
        </w:rPr>
        <w:t xml:space="preserve">six ready-to-run preset scenarios</w:t>
      </w:r>
      <w:r>
        <w:rPr>
          <w:rFonts w:ascii="Hanken Grotesk" w:cs="Hanken Grotesk" w:eastAsia="Hanken Grotesk" w:hAnsi="Hanken Grotesk"/>
          <w:color w:val="425466"/>
          <w:sz w:val="22"/>
          <w:szCs w:val="22"/>
        </w:rPr>
        <w:t xml:space="preserve"> and teaching narratives.</w:t>
      </w:r>
    </w:p>
    <w:p>
      <w:pPr>
        <w:pStyle w:val="ListParagraph"/>
        <w:numPr>
          <w:ilvl w:val="0"/>
          <w:numId w:val="2"/>
        </w:numPr>
      </w:pPr>
      <w:r>
        <w:rPr>
          <w:rFonts w:ascii="Hanken Grotesk" w:cs="Hanken Grotesk" w:eastAsia="Hanken Grotesk" w:hAnsi="Hanken Grotesk"/>
          <w:color w:val="425466"/>
          <w:sz w:val="22"/>
          <w:szCs w:val="22"/>
        </w:rPr>
        <w:t xml:space="preserve">An </w:t>
      </w:r>
      <w:r>
        <w:rPr>
          <w:rFonts w:ascii="Hanken Grotesk" w:cs="Hanken Grotesk" w:eastAsia="Hanken Grotesk" w:hAnsi="Hanken Grotesk"/>
          <w:b/>
          <w:bCs/>
          <w:color w:val="0A2540"/>
          <w:sz w:val="22"/>
          <w:szCs w:val="22"/>
        </w:rPr>
        <w:t xml:space="preserve">Instructor Manual</w:t>
      </w:r>
      <w:r>
        <w:rPr>
          <w:rFonts w:ascii="Hanken Grotesk" w:cs="Hanken Grotesk" w:eastAsia="Hanken Grotesk" w:hAnsi="Hanken Grotesk"/>
          <w:color w:val="425466"/>
          <w:sz w:val="22"/>
          <w:szCs w:val="22"/>
        </w:rPr>
        <w:t xml:space="preserve"> with lesson plans, the economics behind each control, and FAQs.</w:t>
      </w:r>
    </w:p>
    <w:p>
      <w:pPr>
        <w:pStyle w:val="ListParagraph"/>
        <w:numPr>
          <w:ilvl w:val="0"/>
          <w:numId w:val="2"/>
        </w:numPr>
      </w:pPr>
      <w:r>
        <w:rPr>
          <w:rFonts w:ascii="Hanken Grotesk" w:cs="Hanken Grotesk" w:eastAsia="Hanken Grotesk" w:hAnsi="Hanken Grotesk"/>
          <w:color w:val="425466"/>
          <w:sz w:val="22"/>
          <w:szCs w:val="22"/>
        </w:rPr>
        <w:t xml:space="preserve">A </w:t>
      </w:r>
      <w:r>
        <w:rPr>
          <w:rFonts w:ascii="Hanken Grotesk" w:cs="Hanken Grotesk" w:eastAsia="Hanken Grotesk" w:hAnsi="Hanken Grotesk"/>
          <w:b/>
          <w:bCs/>
          <w:color w:val="0A2540"/>
          <w:sz w:val="22"/>
          <w:szCs w:val="22"/>
        </w:rPr>
        <w:t xml:space="preserve">Model Equations Reference</w:t>
      </w:r>
      <w:r>
        <w:rPr>
          <w:rFonts w:ascii="Hanken Grotesk" w:cs="Hanken Grotesk" w:eastAsia="Hanken Grotesk" w:hAnsi="Hanken Grotesk"/>
          <w:color w:val="425466"/>
          <w:sz w:val="22"/>
          <w:szCs w:val="22"/>
        </w:rPr>
        <w:t xml:space="preserve"> documenting every equation and its calibration, for transparency with colleagues and examiners.</w:t>
      </w:r>
    </w:p>
    <w:p>
      <w:pPr>
        <w:pStyle w:val="Heading1"/>
      </w:pPr>
      <w:r>
        <w:rPr>
          <w:rFonts w:ascii="Hanken Grotesk" w:cs="Hanken Grotesk" w:eastAsia="Hanken Grotesk" w:hAnsi="Hanken Grotesk"/>
          <w:b/>
          <w:bCs/>
          <w:color w:val="0A2540"/>
          <w:sz w:val="26"/>
          <w:szCs w:val="26"/>
        </w:rPr>
        <w:t xml:space="preserve">Practical fit</w:t>
      </w:r>
    </w:p>
    <w:p>
      <w:pPr>
        <w:pStyle w:val="ListParagraph"/>
        <w:numPr>
          <w:ilvl w:val="0"/>
          <w:numId w:val="2"/>
        </w:numPr>
      </w:pPr>
      <w:r>
        <w:rPr>
          <w:rFonts w:ascii="Hanken Grotesk" w:cs="Hanken Grotesk" w:eastAsia="Hanken Grotesk" w:hAnsi="Hanken Grotesk"/>
          <w:b/>
          <w:bCs/>
          <w:color w:val="0A2540"/>
          <w:sz w:val="22"/>
          <w:szCs w:val="22"/>
        </w:rPr>
        <w:t xml:space="preserve">No IT involvement.</w:t>
      </w:r>
      <w:r>
        <w:rPr>
          <w:rFonts w:ascii="Hanken Grotesk" w:cs="Hanken Grotesk" w:eastAsia="Hanken Grotesk" w:hAnsi="Hanken Grotesk"/>
          <w:color w:val="425466"/>
          <w:sz w:val="22"/>
          <w:szCs w:val="22"/>
        </w:rPr>
        <w:t xml:space="preserve"> One file; works offline; nothing to install or maintain.</w:t>
      </w:r>
    </w:p>
    <w:p>
      <w:pPr>
        <w:pStyle w:val="ListParagraph"/>
        <w:numPr>
          <w:ilvl w:val="0"/>
          <w:numId w:val="2"/>
        </w:numPr>
      </w:pPr>
      <w:r>
        <w:rPr>
          <w:rFonts w:ascii="Hanken Grotesk" w:cs="Hanken Grotesk" w:eastAsia="Hanken Grotesk" w:hAnsi="Hanken Grotesk"/>
          <w:b/>
          <w:bCs/>
          <w:color w:val="0A2540"/>
          <w:sz w:val="22"/>
          <w:szCs w:val="22"/>
        </w:rPr>
        <w:t xml:space="preserve">Course-ready.</w:t>
      </w:r>
      <w:r>
        <w:rPr>
          <w:rFonts w:ascii="Hanken Grotesk" w:cs="Hanken Grotesk" w:eastAsia="Hanken Grotesk" w:hAnsi="Hanken Grotesk"/>
          <w:color w:val="425466"/>
          <w:sz w:val="22"/>
          <w:szCs w:val="22"/>
        </w:rPr>
        <w:t xml:space="preserve"> The stages and scenarios map onto standard intermediate-macro syllabi; usable in lectures, seminars, or as a self-study resource.</w:t>
      </w:r>
    </w:p>
    <w:p>
      <w:pPr>
        <w:pStyle w:val="ListParagraph"/>
        <w:numPr>
          <w:ilvl w:val="0"/>
          <w:numId w:val="2"/>
        </w:numPr>
      </w:pPr>
      <w:r>
        <w:rPr>
          <w:rFonts w:ascii="Hanken Grotesk" w:cs="Hanken Grotesk" w:eastAsia="Hanken Grotesk" w:hAnsi="Hanken Grotesk"/>
          <w:b/>
          <w:bCs/>
          <w:color w:val="0A2540"/>
          <w:sz w:val="22"/>
          <w:szCs w:val="22"/>
        </w:rPr>
        <w:t xml:space="preserve">Transparent economics.</w:t>
      </w:r>
      <w:r>
        <w:rPr>
          <w:rFonts w:ascii="Hanken Grotesk" w:cs="Hanken Grotesk" w:eastAsia="Hanken Grotesk" w:hAnsi="Hanken Grotesk"/>
          <w:color w:val="425466"/>
          <w:sz w:val="22"/>
          <w:szCs w:val="22"/>
        </w:rPr>
        <w:t xml:space="preserve"> Every coefficient traces to a recognisable structural parameter, anchored to Blanchard’s 9th edition; nothing is a black box.</w:t>
      </w:r>
    </w:p>
    <w:p>
      <w:pPr>
        <w:spacing w:before="200"/>
      </w:pPr>
    </w:p>
    <w:tbl>
      <w:tblPr>
        <w:tblW w:type="dxa" w:w="9360"/>
        <w:tblBorders>
          <w:top w:val="none"/>
          <w:left w:val="none"/>
          <w:bottom w:val="single" w:color="11B8C9" w:sz="24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0A2540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60"/>
            </w:pPr>
            <w:r>
              <w:rPr>
                <w:rFonts w:ascii="Hanken Grotesk" w:cs="Hanken Grotesk" w:eastAsia="Hanken Grotesk" w:hAnsi="Hanken Grotesk"/>
                <w:b/>
                <w:bCs/>
                <w:color w:val="8C84FF"/>
                <w:spacing w:val="30"/>
                <w:sz w:val="16"/>
                <w:szCs w:val="16"/>
              </w:rPr>
              <w:t xml:space="preserve">TRY IT WITH YOUR MODULE</w:t>
            </w:r>
          </w:p>
          <w:p>
            <w:r>
              <w:rPr>
                <w:rFonts w:ascii="Hanken Grotesk" w:cs="Hanken Grotesk" w:eastAsia="Hanken Grotesk" w:hAnsi="Hanken Grotesk"/>
                <w:color w:val="D7DCE6"/>
                <w:sz w:val="21"/>
                <w:szCs w:val="21"/>
              </w:rPr>
              <w:t xml:space="preserve">I’d welcome the chance to show it to you and, if it fits, run a pilot with your students this coming term. Happy to send the file or give a ten-minute demo — whichever is easier.</w:t>
            </w:r>
          </w:p>
          <w:p>
            <w:pPr>
              <w:spacing w:before="120"/>
            </w:pPr>
            <w:r>
              <w:rPr>
                <w:rFonts w:ascii="Hanken Grotesk" w:cs="Hanken Grotesk" w:eastAsia="Hanken Grotesk" w:hAnsi="Hanken Grotesk"/>
                <w:b/>
                <w:bCs/>
                <w:color w:val="FFFFFF"/>
                <w:sz w:val="21"/>
                <w:szCs w:val="21"/>
              </w:rPr>
              <w:t xml:space="preserve">Malin Anderson · malinanderson97@gmail.com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  <w:rPr>
        <w:color w:val="635BF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  <w:rPr>
        <w:b/>
        <w:bCs/>
        <w:color w:val="635BF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anken Grotesk" w:cs="Hanken Grotesk" w:eastAsia="Hanken Grotesk" w:hAnsi="Hanken Grotesk"/>
        <w:color w:val="42546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60" w:before="0"/>
    </w:pPr>
    <w:rPr>
      <w:rFonts w:ascii="Hanken Grotesk" w:cs="Hanken Grotesk" w:eastAsia="Hanken Grotesk" w:hAnsi="Hanken Grotesk"/>
      <w:b/>
      <w:bCs/>
      <w:color w:val="0A2540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top w:val="single" w:color="E3E8EE" w:sz="6" w:space="10"/>
      </w:pBdr>
      <w:spacing w:after="120" w:before="340"/>
      <w:outlineLvl w:val="0"/>
    </w:pPr>
    <w:rPr>
      <w:rFonts w:ascii="Hanken Grotesk" w:cs="Hanken Grotesk" w:eastAsia="Hanken Grotesk" w:hAnsi="Hanken Grotesk"/>
      <w:b/>
      <w:bCs/>
      <w:color w:val="0A25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Hanken Grotesk" w:cs="Hanken Grotesk" w:eastAsia="Hanken Grotesk" w:hAnsi="Hanken Grotesk"/>
      <w:b/>
      <w:bCs/>
      <w:color w:val="0A2540"/>
      <w:sz w:val="24"/>
      <w:szCs w:val="24"/>
    </w:rPr>
  </w:style>
  <w:style w:type="paragraph" w:styleId="Eyebrow">
    <w:name w:val="Eyebrow"/>
    <w:basedOn w:val="Normal"/>
    <w:next w:val="Normal"/>
    <w:pPr>
      <w:spacing w:after="40" w:before="60"/>
    </w:pPr>
    <w:rPr>
      <w:rFonts w:ascii="Hanken Grotesk" w:cs="Hanken Grotesk" w:eastAsia="Hanken Grotesk" w:hAnsi="Hanken Grotesk"/>
      <w:b/>
      <w:bCs/>
      <w:color w:val="635BFF"/>
      <w:spacing w:val="40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2026-06-29T13:11:07.725Z</dcterms:created>
  <dcterms:modified xsi:type="dcterms:W3CDTF">2026-06-29T13:11:07.725Z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