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Membership Registration and Approval Implementation Plan</w:t>
      </w:r>
    </w:p>
    <w:p>
      <w:pPr>
        <w:spacing w:after="280"/>
        <w:jc w:val="center"/>
      </w:pPr>
      <w:r>
        <w:rPr>
          <w:i/>
        </w:rPr>
        <w:t>Malanga Community Welfare Scheme</w:t>
      </w:r>
    </w:p>
    <w:p>
      <w:r>
        <w:t>A phased implementation plan for digitising the Malanga Community Welfare membership application, review, payment, activation, probation, and full-membership process.</w:t>
      </w:r>
    </w:p>
    <w:p>
      <w:pPr>
        <w:pStyle w:val="Heading1"/>
      </w:pPr>
      <w:r>
        <w:t>1. Objectives</w:t>
      </w:r>
    </w:p>
    <w:p>
      <w:pPr>
        <w:pStyle w:val="ListBullet"/>
      </w:pPr>
      <w:r>
        <w:t>Provide a simple online self-registration process for applicants inside and outside Malanga.</w:t>
      </w:r>
    </w:p>
    <w:p>
      <w:pPr>
        <w:pStyle w:val="ListBullet"/>
      </w:pPr>
      <w:r>
        <w:t>Give the Welfare Committee a controlled review and approval workflow.</w:t>
      </w:r>
    </w:p>
    <w:p>
      <w:pPr>
        <w:pStyle w:val="ListBullet"/>
      </w:pPr>
      <w:r>
        <w:t>Automate payment references, payment verification, membership-number generation, notifications, and probation tracking.</w:t>
      </w:r>
    </w:p>
    <w:p>
      <w:pPr>
        <w:pStyle w:val="ListBullet"/>
      </w:pPr>
      <w:r>
        <w:t>Maintain accurate, secure, and auditable member records.</w:t>
      </w:r>
    </w:p>
    <w:p>
      <w:pPr>
        <w:pStyle w:val="Heading1"/>
      </w:pPr>
      <w:r>
        <w:t>2. Scope and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Module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Minimum capability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Applicant portal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 form, document upload, confirmation, and application-status tracking.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Committee dashboard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 queue, search, verification, approve/reject actions, notes, and audit history.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Payment module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Unique reference, payment instructions, callback/reconciliation, and payment status.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Membership register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Membership Number, profile, dependants, next of kin, status, and downloadable records.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Probation engine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Age-band rules, probation start/end dates, reminders, and automatic full-membership transition.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SMS/email templates for each application, approval, payment, activation, rejection, and probation event.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Administration and reporting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roles, villages, configuration, reports, exports, and audit logs.</w:t>
            </w:r>
          </w:p>
        </w:tc>
      </w:tr>
    </w:tbl>
    <w:p>
      <w:pPr>
        <w:pStyle w:val="Heading1"/>
      </w:pPr>
      <w:r>
        <w:t>3. Business Rules to Configure</w:t>
      </w:r>
    </w:p>
    <w:p>
      <w:pPr>
        <w:pStyle w:val="ListNumber"/>
      </w:pPr>
      <w:r>
        <w:t>Applicants may be Malanga residents or non-residents.</w:t>
      </w:r>
    </w:p>
    <w:p>
      <w:pPr>
        <w:pStyle w:val="ListNumber"/>
      </w:pPr>
      <w:r>
        <w:t>Malanga residents select one of the 14 configured villages; non-residents enter their current location.</w:t>
      </w:r>
    </w:p>
    <w:p>
      <w:pPr>
        <w:pStyle w:val="ListNumber"/>
      </w:pPr>
      <w:r>
        <w:t>Applicants above 75 years are not eligible for admission.</w:t>
      </w:r>
    </w:p>
    <w:p>
      <w:pPr>
        <w:pStyle w:val="ListNumber"/>
      </w:pPr>
      <w:r>
        <w:t>Applicants aged up to 50 years receive a 3-month probation period.</w:t>
      </w:r>
    </w:p>
    <w:p>
      <w:pPr>
        <w:pStyle w:val="ListNumber"/>
      </w:pPr>
      <w:r>
        <w:t>Applicants aged 51–75 years receive a 6-month probation period.</w:t>
      </w:r>
    </w:p>
    <w:p>
      <w:pPr>
        <w:pStyle w:val="ListNumber"/>
      </w:pPr>
      <w:r>
        <w:t>Probation starts only after payment is verified and membership is activated.</w:t>
      </w:r>
    </w:p>
    <w:p>
      <w:pPr>
        <w:pStyle w:val="ListNumber"/>
      </w:pPr>
      <w:r>
        <w:t>Full Membership is granted automatically when the probation end date is reached, subject to any recorded suspension or constitutional restriction.</w:t>
      </w:r>
    </w:p>
    <w:p>
      <w:pPr>
        <w:pStyle w:val="ListNumber"/>
      </w:pPr>
      <w:r>
        <w:t>Membership Number is generated once, is unique, and is never reassigned.</w:t>
      </w:r>
    </w:p>
    <w:p>
      <w:pPr>
        <w:pStyle w:val="Heading1"/>
      </w:pPr>
      <w:r>
        <w:t>4.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Activities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 — Requirements and governance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 Constitution requirements, fields, approval authority, rejection reasons, payment provider, notification channels, privacy requirements, and reporting needs.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Approved requirements and decision matrix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2 — User experience and data design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Design applicant form, committee dashboard, statuses, database fields, village list, membership-number format, and notification templates.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Signed-off screens and data model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3 — Build the application workflow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 registration, validation, uploads, acknowledgement, committee queue, approval/rejection, and audit trail.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Working application workflow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4 — Integrate payments and notifications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Configure payment reference, payment callback or reconciliation, SMS/email messages, retries, and exception handling.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Verified payment-to-activation flow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5 — Probation and membership register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 age calculation, probation dates, reminders, automatic full-membership transition, member profile, and reports.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membership lifecycle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6 — Testing and data protection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 functional, security, usability, payment, notification, and recovery tests; fix defects and approve release.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acceptance sign-off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7 — Pilot and rollout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Pilot with a small Committee group and selected applicants, monitor results, train users, then launch to all applicants.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Production launch and support plan</w:t>
            </w:r>
          </w:p>
        </w:tc>
      </w:tr>
    </w:tbl>
    <w:p>
      <w:pPr>
        <w:pStyle w:val="Heading1"/>
      </w:pPr>
      <w:r>
        <w:t>5. Recommended Application Statuses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 — Awaiting Review</w:t>
      </w:r>
    </w:p>
    <w:p>
      <w:pPr>
        <w:pStyle w:val="ListBullet"/>
      </w:pPr>
      <w:r>
        <w:t>Under Review</w:t>
      </w:r>
    </w:p>
    <w:p>
      <w:pPr>
        <w:pStyle w:val="ListBullet"/>
      </w:pPr>
      <w:r>
        <w:t>Approved — Payment Pending</w:t>
      </w:r>
    </w:p>
    <w:p>
      <w:pPr>
        <w:pStyle w:val="ListBullet"/>
      </w:pPr>
      <w:r>
        <w:t>Payment Pending Verification</w:t>
      </w:r>
    </w:p>
    <w:p>
      <w:pPr>
        <w:pStyle w:val="ListBullet"/>
      </w:pPr>
      <w:r>
        <w:t>Active — Probation</w:t>
      </w:r>
    </w:p>
    <w:p>
      <w:pPr>
        <w:pStyle w:val="ListBullet"/>
      </w:pPr>
      <w:r>
        <w:t>Active — Full Member</w:t>
      </w:r>
    </w:p>
    <w:p>
      <w:pPr>
        <w:pStyle w:val="ListBullet"/>
      </w:pPr>
      <w:r>
        <w:t>Rejected</w:t>
      </w:r>
    </w:p>
    <w:p>
      <w:pPr>
        <w:pStyle w:val="ListBullet"/>
      </w:pPr>
      <w:r>
        <w:t>Suspended</w:t>
      </w:r>
    </w:p>
    <w:p>
      <w:pPr>
        <w:pStyle w:val="ListBullet"/>
      </w:pPr>
      <w:r>
        <w:t>Withdrawn</w:t>
      </w:r>
    </w:p>
    <w:p>
      <w:pPr>
        <w:pStyle w:val="Heading1"/>
      </w:pPr>
      <w:r>
        <w:t>6.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Submit accurate information, accept the declaration, pay the fee after approval, and respond to requests.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Welfare Committee Reviewer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eligibility, completeness, supporting information, and make a documented recommendation.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Welfare Committee Approver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 or reject applications and authorise exceptional decisions.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Treasurer/Finance Officer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Monitor payment notifications, reconcile exceptions, and confirm payment records.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Administrator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Manage users, roles, villages, templates, configuration, backups, and audit access.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System/Implementation Team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Build, test, deploy, secure, monitor, and support the system.</w:t>
            </w:r>
          </w:p>
        </w:tc>
      </w:tr>
    </w:tbl>
    <w:p>
      <w:pPr>
        <w:pStyle w:val="Heading1"/>
      </w:pPr>
      <w:r>
        <w:t>7. Testing Checklist</w:t>
      </w:r>
    </w:p>
    <w:p>
      <w:pPr>
        <w:pStyle w:val="ListBullet"/>
      </w:pPr>
      <w:r>
        <w:t>Required-field and National ID validation</w:t>
      </w:r>
    </w:p>
    <w:p>
      <w:pPr>
        <w:pStyle w:val="ListBullet"/>
      </w:pPr>
      <w:r>
        <w:t>Duplicate National ID and phone-number handling</w:t>
      </w:r>
    </w:p>
    <w:p>
      <w:pPr>
        <w:pStyle w:val="ListBullet"/>
      </w:pPr>
      <w:r>
        <w:t>Resident village selection and non-resident location entry</w:t>
      </w:r>
    </w:p>
    <w:p>
      <w:pPr>
        <w:pStyle w:val="ListBullet"/>
      </w:pPr>
      <w:r>
        <w:t>Repeatable dependant records</w:t>
      </w:r>
    </w:p>
    <w:p>
      <w:pPr>
        <w:pStyle w:val="ListBullet"/>
      </w:pPr>
      <w:r>
        <w:t>Optional photo upload and file-type/size restrictions</w:t>
      </w:r>
    </w:p>
    <w:p>
      <w:pPr>
        <w:pStyle w:val="ListBullet"/>
      </w:pPr>
      <w:r>
        <w:t>Acknowledgement, approval, rejection, payment, activation, and probation notifications</w:t>
      </w:r>
    </w:p>
    <w:p>
      <w:pPr>
        <w:pStyle w:val="ListBullet"/>
      </w:pPr>
      <w:r>
        <w:t>Correct age calculation at activation</w:t>
      </w:r>
    </w:p>
    <w:p>
      <w:pPr>
        <w:pStyle w:val="ListBullet"/>
      </w:pPr>
      <w:r>
        <w:t>Correct 3-month and 6-month probation dates</w:t>
      </w:r>
    </w:p>
    <w:p>
      <w:pPr>
        <w:pStyle w:val="ListBullet"/>
      </w:pPr>
      <w:r>
        <w:t>Automatic rejection for applicants above 75</w:t>
      </w:r>
    </w:p>
    <w:p>
      <w:pPr>
        <w:pStyle w:val="ListBullet"/>
      </w:pPr>
      <w:r>
        <w:t>Duplicate payment and delayed payment handling</w:t>
      </w:r>
    </w:p>
    <w:p>
      <w:pPr>
        <w:pStyle w:val="ListBullet"/>
      </w:pPr>
      <w:r>
        <w:t>Unique Membership Number generation</w:t>
      </w:r>
    </w:p>
    <w:p>
      <w:pPr>
        <w:pStyle w:val="ListBullet"/>
      </w:pPr>
      <w:r>
        <w:t>Role permissions and audit logs</w:t>
      </w:r>
    </w:p>
    <w:p>
      <w:pPr>
        <w:pStyle w:val="ListBullet"/>
      </w:pPr>
      <w:r>
        <w:t>Data backup, recovery, and secure access</w:t>
      </w:r>
    </w:p>
    <w:p>
      <w:pPr>
        <w:pStyle w:val="ListBullet"/>
      </w:pPr>
      <w:r>
        <w:t>Mobile-phone usability and low-bandwidth behaviour</w:t>
      </w:r>
    </w:p>
    <w:p>
      <w:pPr>
        <w:pStyle w:val="Heading1"/>
      </w:pPr>
      <w:r>
        <w:t>8. Launch Readiness Checklist</w:t>
      </w:r>
    </w:p>
    <w:p>
      <w:pPr>
        <w:pStyle w:val="ListBullet"/>
      </w:pPr>
      <w:r>
        <w:t>Constitution and fee rules approved by the Welfare Committee</w:t>
      </w:r>
    </w:p>
    <w:p>
      <w:pPr>
        <w:pStyle w:val="ListBullet"/>
      </w:pPr>
      <w:r>
        <w:t>Payment account and reconciliation owner confirmed</w:t>
      </w:r>
    </w:p>
    <w:p>
      <w:pPr>
        <w:pStyle w:val="ListBullet"/>
      </w:pPr>
      <w:r>
        <w:t>SMS/email sender and message templates configured</w:t>
      </w:r>
    </w:p>
    <w:p>
      <w:pPr>
        <w:pStyle w:val="ListBullet"/>
      </w:pPr>
      <w:r>
        <w:t>Committee users created with least-privilege access</w:t>
      </w:r>
    </w:p>
    <w:p>
      <w:pPr>
        <w:pStyle w:val="ListBullet"/>
      </w:pPr>
      <w:r>
        <w:t>Village list and membership-number format confirmed</w:t>
      </w:r>
    </w:p>
    <w:p>
      <w:pPr>
        <w:pStyle w:val="ListBullet"/>
      </w:pPr>
      <w:r>
        <w:t>Privacy notice and consent wording approved</w:t>
      </w:r>
    </w:p>
    <w:p>
      <w:pPr>
        <w:pStyle w:val="ListBullet"/>
      </w:pPr>
      <w:r>
        <w:t>Support contact and escalation process published</w:t>
      </w:r>
    </w:p>
    <w:p>
      <w:pPr>
        <w:pStyle w:val="ListBullet"/>
      </w:pPr>
      <w:r>
        <w:t>Pilot results reviewed and outstanding critical defects closed</w:t>
      </w:r>
    </w:p>
    <w:p>
      <w:pPr>
        <w:pStyle w:val="ListBullet"/>
      </w:pPr>
      <w:r>
        <w:t>Backup and incident-response procedures tested</w:t>
      </w:r>
    </w:p>
    <w:p>
      <w:pPr>
        <w:pStyle w:val="Heading1"/>
      </w:pPr>
      <w:r>
        <w:t>9. Key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Risk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Control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Incorrect or fraudulent details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 declaration, National ID review, Committee verification, and audit trail.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Payment received but membership not activated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payment callbacks plus daily reconciliation and exception alerts.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Unauthorised access to personal data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role-based access, secure storage, strong passwords, and access logs.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Applicants misunderstand probation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 probation dates and benefit eligibility clearly in approval and activation messages.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Connectivity or SMS failure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 status visible in the portal and provide retry queues/manual contact procedures.</w:t>
            </w:r>
          </w:p>
        </w:tc>
      </w:tr>
    </w:tbl>
    <w:p>
      <w:pPr>
        <w:pStyle w:val="Heading1"/>
      </w:pPr>
      <w:r>
        <w:t>10. Immediate Next Actions</w:t>
      </w:r>
    </w:p>
    <w:p>
      <w:pPr>
        <w:pStyle w:val="ListNumber"/>
      </w:pPr>
      <w:r>
        <w:t>Approve the age and probation policy: up to 50 years = 3 months; 51–75 years = 6 months; above 75 years = no admission.</w:t>
      </w:r>
    </w:p>
    <w:p>
      <w:pPr>
        <w:pStyle w:val="ListNumber"/>
      </w:pPr>
      <w:r>
        <w:t>Confirm the registration fee, payment provider, and whether the phone number will be the payment reference.</w:t>
      </w:r>
    </w:p>
    <w:p>
      <w:pPr>
        <w:pStyle w:val="ListNumber"/>
      </w:pPr>
      <w:r>
        <w:t>Confirm the Welfare Committee approval quorum and authorised users.</w:t>
      </w:r>
    </w:p>
    <w:p>
      <w:pPr>
        <w:pStyle w:val="ListNumber"/>
      </w:pPr>
      <w:r>
        <w:t>Approve the final form fields, declaration, privacy wording, and notification messages.</w:t>
      </w:r>
    </w:p>
    <w:p>
      <w:pPr>
        <w:pStyle w:val="ListNumber"/>
      </w:pPr>
      <w:r>
        <w:t>Select the implementation team and agree the pilot date.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