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jc w:val="center"/>
        <w:textAlignment w:val="auto"/>
        <w:rPr>
          <w:rFonts w:hint="eastAsia" w:asciiTheme="minorEastAsia" w:hAnsiTheme="minorEastAsia" w:cstheme="minorEastAsia"/>
          <w:b/>
          <w:bCs w:val="0"/>
          <w:i w:val="0"/>
          <w:caps w:val="0"/>
          <w:color w:val="000000" w:themeColor="text1"/>
          <w:spacing w:val="0"/>
          <w:sz w:val="44"/>
          <w:szCs w:val="44"/>
          <w:shd w:val="clear" w:fill="FFFFFF"/>
          <w:lang w:val="en-US" w:eastAsia="zh-CN"/>
          <w14:textFill>
            <w14:solidFill>
              <w14:schemeClr w14:val="tx1"/>
            </w14:solidFill>
          </w14:textFill>
        </w:rPr>
      </w:pPr>
      <w:r>
        <w:rPr>
          <w:rFonts w:hint="eastAsia" w:asciiTheme="minorEastAsia" w:hAnsiTheme="minorEastAsia" w:cstheme="minorEastAsia"/>
          <w:b/>
          <w:bCs w:val="0"/>
          <w:i w:val="0"/>
          <w:caps w:val="0"/>
          <w:color w:val="000000" w:themeColor="text1"/>
          <w:spacing w:val="0"/>
          <w:sz w:val="44"/>
          <w:szCs w:val="44"/>
          <w:shd w:val="clear" w:fill="FFFFFF"/>
          <w:lang w:val="en-US" w:eastAsia="zh-CN"/>
          <w14:textFill>
            <w14:solidFill>
              <w14:schemeClr w14:val="tx1"/>
            </w14:solidFill>
          </w14:textFill>
        </w:rPr>
        <w:t>销售额预测用到的ARIMA模型</w:t>
      </w:r>
    </w:p>
    <w:p>
      <w:pPr>
        <w:keepNext w:val="0"/>
        <w:keepLines w:val="0"/>
        <w:pageBreakBefore w:val="0"/>
        <w:kinsoku/>
        <w:wordWrap/>
        <w:overflowPunct/>
        <w:topLinePunct w:val="0"/>
        <w:autoSpaceDE/>
        <w:autoSpaceDN/>
        <w:bidi w:val="0"/>
        <w:adjustRightInd/>
        <w:snapToGrid/>
        <w:jc w:val="center"/>
        <w:textAlignment w:val="auto"/>
        <w:rPr>
          <w:rFonts w:hint="default" w:asciiTheme="minorEastAsia" w:hAnsiTheme="minorEastAsia" w:cstheme="minorEastAsia"/>
          <w:b/>
          <w:bCs w:val="0"/>
          <w:i w:val="0"/>
          <w:caps w:val="0"/>
          <w:color w:val="000000" w:themeColor="text1"/>
          <w:spacing w:val="0"/>
          <w:sz w:val="44"/>
          <w:szCs w:val="44"/>
          <w:shd w:val="clear" w:fill="FFFFFF"/>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ind w:firstLine="420" w:firstLineChars="0"/>
        <w:jc w:val="left"/>
        <w:textAlignment w:val="auto"/>
        <w:rPr>
          <w:rFonts w:hint="eastAsia" w:asciiTheme="minorEastAsia" w:hAnsiTheme="minorEastAsia" w:eastAsiaTheme="minorEastAsia" w:cstheme="minorEastAsia"/>
          <w:b w:val="0"/>
          <w:bCs/>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4"/>
          <w:szCs w:val="24"/>
          <w:shd w:val="clear" w:fill="FFFFFF"/>
          <w14:textFill>
            <w14:solidFill>
              <w14:schemeClr w14:val="tx1"/>
            </w14:solidFill>
          </w14:textFill>
        </w:rPr>
        <w:t>ARIMA模型（英语：Autoregressive Integrated Moving Average model）</w:t>
      </w:r>
      <w:r>
        <w:rPr>
          <w:rFonts w:hint="eastAsia" w:asciiTheme="minorEastAsia" w:hAnsiTheme="minorEastAsia" w:eastAsiaTheme="minorEastAsia" w:cstheme="minorEastAsia"/>
          <w:b w:val="0"/>
          <w:bCs/>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i w:val="0"/>
          <w:caps w:val="0"/>
          <w:color w:val="000000" w:themeColor="text1"/>
          <w:spacing w:val="0"/>
          <w:sz w:val="24"/>
          <w:szCs w:val="24"/>
          <w:shd w:val="clear" w:fill="FFFFFF"/>
          <w14:textFill>
            <w14:solidFill>
              <w14:schemeClr w14:val="tx1"/>
            </w14:solidFill>
          </w14:textFill>
        </w:rPr>
        <w:t>差分整合移动平均自回归模型，又称整合移动平均自回归模型（移动也可称作滑动），</w:t>
      </w:r>
      <w:r>
        <w:rPr>
          <w:rFonts w:hint="eastAsia" w:asciiTheme="minorEastAsia" w:hAnsiTheme="minorEastAsia" w:eastAsiaTheme="minorEastAsia" w:cstheme="minorEastAsia"/>
          <w:b w:val="0"/>
          <w:bCs/>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bCs/>
          <w:i w:val="0"/>
          <w:caps w:val="0"/>
          <w:color w:val="000000" w:themeColor="text1"/>
          <w:spacing w:val="0"/>
          <w:sz w:val="24"/>
          <w:szCs w:val="24"/>
          <w:u w:val="none"/>
          <w:shd w:val="clear" w:fill="FFFFFF"/>
          <w14:textFill>
            <w14:solidFill>
              <w14:schemeClr w14:val="tx1"/>
            </w14:solidFill>
          </w14:textFill>
        </w:rPr>
        <w:instrText xml:space="preserve"> HYPERLINK "https://baike.baidu.com/item/%E6%97%B6%E9%97%B4%E5%BA%8F%E5%88%97" \t "https://baike.baidu.com/item/ARIMA%E6%A8%A1%E5%9E%8B/_blank" </w:instrText>
      </w:r>
      <w:r>
        <w:rPr>
          <w:rFonts w:hint="eastAsia" w:asciiTheme="minorEastAsia" w:hAnsiTheme="minorEastAsia" w:eastAsiaTheme="minorEastAsia" w:cstheme="minorEastAsia"/>
          <w:b w:val="0"/>
          <w:bCs/>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b w:val="0"/>
          <w:bCs/>
          <w:i w:val="0"/>
          <w:caps w:val="0"/>
          <w:color w:val="000000" w:themeColor="text1"/>
          <w:spacing w:val="0"/>
          <w:sz w:val="24"/>
          <w:szCs w:val="24"/>
          <w:u w:val="none"/>
          <w:shd w:val="clear" w:fill="FFFFFF"/>
          <w14:textFill>
            <w14:solidFill>
              <w14:schemeClr w14:val="tx1"/>
            </w14:solidFill>
          </w14:textFill>
        </w:rPr>
        <w:t>时间序列</w:t>
      </w:r>
      <w:r>
        <w:rPr>
          <w:rFonts w:hint="eastAsia" w:asciiTheme="minorEastAsia" w:hAnsiTheme="minorEastAsia" w:eastAsiaTheme="minorEastAsia" w:cstheme="minorEastAsia"/>
          <w:b w:val="0"/>
          <w:bCs/>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bCs/>
          <w:i w:val="0"/>
          <w:caps w:val="0"/>
          <w:color w:val="000000" w:themeColor="text1"/>
          <w:spacing w:val="0"/>
          <w:sz w:val="24"/>
          <w:szCs w:val="24"/>
          <w:shd w:val="clear" w:fill="FFFFFF"/>
          <w14:textFill>
            <w14:solidFill>
              <w14:schemeClr w14:val="tx1"/>
            </w14:solidFill>
          </w14:textFill>
        </w:rPr>
        <w:t>预测分析方法之一。ARIMA（p，d，q）中，AR是"自回归"，p为自回归项数；MA为"滑动平均"，q为滑动平均项数，d为使之成为平稳序列所做的差分次数（阶数）。“差分”一词虽未出现在ARIMA的英文名称中，却是关键步骤。</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ARIMA（p，d，q）模型是</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"https://baike.baidu.com/item/ARMA" \t "https://baike.baidu.com/item/ARIMA%E6%A8%A1%E5%9E%8B/_blank" </w:instrTex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ARMA</w:t>
      </w:r>
      <w:r>
        <w:rPr>
          <w:rFonts w:hint="eastAsia" w:asciiTheme="minorEastAsia" w:hAnsiTheme="minorEastAsia" w:eastAsiaTheme="minorEastAsia" w:cstheme="minorEastAsia"/>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（p，q）模型的扩展。ARIMA（p，d，q）模型可以表示为：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tLeast"/>
        <w:ind w:left="0" w:right="0" w:firstLine="420"/>
        <w:jc w:val="left"/>
        <w:textAlignment w:val="auto"/>
        <w:rPr>
          <w:rFonts w:hint="default" w:ascii="Arial" w:hAnsi="Arial" w:eastAsia="宋体" w:cs="Arial"/>
          <w:i w:val="0"/>
          <w:caps w:val="0"/>
          <w:color w:val="333333"/>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tLeast"/>
        <w:ind w:left="0" w:right="0" w:firstLine="420"/>
        <w:jc w:val="center"/>
        <w:textAlignment w:val="auto"/>
        <w:rPr>
          <w:rFonts w:hint="eastAsia" w:ascii="Arial" w:hAnsi="Arial" w:cs="Arial" w:eastAsiaTheme="minorEastAsia"/>
          <w:i w:val="0"/>
          <w:caps w:val="0"/>
          <w:color w:val="333333"/>
          <w:spacing w:val="0"/>
          <w:kern w:val="0"/>
          <w:sz w:val="24"/>
          <w:szCs w:val="24"/>
          <w:shd w:val="clear" w:fill="FFFFFF"/>
          <w:lang w:val="en-US" w:eastAsia="zh-CN" w:bidi="ar"/>
        </w:rPr>
      </w:pPr>
      <w:r>
        <w:drawing>
          <wp:inline distT="0" distB="0" distL="114300" distR="114300">
            <wp:extent cx="4353560" cy="88201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353560" cy="882015"/>
                    </a:xfrm>
                    <a:prstGeom prst="rect">
                      <a:avLst/>
                    </a:prstGeom>
                    <a:noFill/>
                    <a:ln>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firstLine="420" w:firstLineChars="0"/>
        <w:jc w:val="left"/>
        <w:textAlignment w:val="auto"/>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其中</w:t>
      </w:r>
      <w:r>
        <w:rPr>
          <w:rFonts w:hint="eastAsia" w:asciiTheme="minorEastAsia" w:hAnsiTheme="minorEastAsia" w:eastAsiaTheme="minorEastAsia" w:cstheme="minorEastAsia"/>
          <w:i/>
          <w:caps w:val="0"/>
          <w:color w:val="333333"/>
          <w:spacing w:val="0"/>
          <w:kern w:val="0"/>
          <w:sz w:val="24"/>
          <w:szCs w:val="24"/>
          <w:shd w:val="clear" w:fill="FFFFFF"/>
          <w:lang w:val="en-US" w:eastAsia="zh-CN" w:bidi="ar"/>
        </w:rPr>
        <w:t>L</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是滞后算子（Lag operator），</w:t>
      </w:r>
      <w:r>
        <w:rPr>
          <w:rFonts w:hint="eastAsia" w:asciiTheme="minorEastAsia" w:hAnsiTheme="minorEastAsia" w:eastAsiaTheme="minorEastAsia" w:cstheme="minorEastAsia"/>
          <w:i w:val="0"/>
          <w:caps w:val="0"/>
          <w:color w:val="333333"/>
          <w:spacing w:val="0"/>
          <w:kern w:val="0"/>
          <w:position w:val="-6"/>
          <w:sz w:val="24"/>
          <w:szCs w:val="24"/>
          <w:shd w:val="clear" w:fill="FFFFFF"/>
          <w:lang w:val="en-US" w:eastAsia="zh-CN" w:bidi="ar"/>
        </w:rPr>
        <w:object>
          <v:shape id="_x0000_i1030" o:spt="75" type="#_x0000_t75" style="height:13.95pt;width:69pt;" o:ole="t" filled="f" o:preferrelative="t" stroked="f" coordsize="21600,21600">
            <v:fill on="f" focussize="0,0"/>
            <v:stroke on="f"/>
            <v:imagedata r:id="rId6" o:title=""/>
            <o:lock v:ext="edit" aspectratio="t"/>
            <w10:wrap type="none"/>
            <w10:anchorlock/>
          </v:shape>
          <o:OLEObject Type="Embed" ProgID="Equation.KSEE3" ShapeID="_x0000_i1030" DrawAspect="Content" ObjectID="_1468075725" r:id="rId5">
            <o:LockedField>false</o:LockedField>
          </o:OLEObject>
        </w:objec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jc w:val="left"/>
        <w:textAlignment w:val="auto"/>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atLeast"/>
        <w:ind w:left="0" w:right="0" w:firstLine="0"/>
        <w:jc w:val="left"/>
        <w:textAlignment w:val="auto"/>
        <w:rPr>
          <w:rFonts w:hint="eastAsia" w:ascii="微软雅黑" w:hAnsi="微软雅黑" w:eastAsia="微软雅黑" w:cs="微软雅黑"/>
          <w:b/>
          <w:bCs w:val="0"/>
          <w:i w:val="0"/>
          <w:caps w:val="0"/>
          <w:color w:val="000000" w:themeColor="text1"/>
          <w:spacing w:val="0"/>
          <w:sz w:val="32"/>
          <w:szCs w:val="32"/>
          <w:shd w:val="clear" w:fill="FFFFFF"/>
          <w:lang w:val="en-US" w:eastAsia="zh-CN"/>
          <w14:textFill>
            <w14:solidFill>
              <w14:schemeClr w14:val="tx1"/>
            </w14:solidFill>
          </w14:textFill>
        </w:rPr>
      </w:pPr>
      <w:r>
        <w:rPr>
          <w:rFonts w:hint="eastAsia" w:ascii="微软雅黑" w:hAnsi="微软雅黑" w:eastAsia="微软雅黑" w:cs="微软雅黑"/>
          <w:b/>
          <w:bCs w:val="0"/>
          <w:i w:val="0"/>
          <w:caps w:val="0"/>
          <w:color w:val="000000" w:themeColor="text1"/>
          <w:spacing w:val="0"/>
          <w:sz w:val="32"/>
          <w:szCs w:val="32"/>
          <w:shd w:val="clear" w:fill="FFFFFF"/>
          <w:lang w:val="en-US" w:eastAsia="zh-CN"/>
          <w14:textFill>
            <w14:solidFill>
              <w14:schemeClr w14:val="tx1"/>
            </w14:solidFill>
          </w14:textFill>
        </w:rPr>
        <w:t>ARIMA模型原理</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shd w:val="clear" w:fill="FFFFFF"/>
          <w:lang w:val="en-US" w:eastAsia="zh-CN" w:bidi="ar"/>
          <w14:textFill>
            <w14:solidFill>
              <w14:schemeClr w14:val="tx1"/>
            </w14:solidFill>
          </w14:textFill>
        </w:rPr>
        <w:t>自回归模型AR</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描述当前值与历史值之间的关系，用变量自身的历史时间数据对自身进行预测</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自回归模型必须满足平稳性的要求</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ascii="宋体" w:hAnsi="宋体" w:eastAsia="宋体" w:cs="宋体"/>
          <w:sz w:val="24"/>
          <w:szCs w:val="24"/>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p阶自回归过程的公式定义：</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6"/>
          <w:sz w:val="24"/>
          <w:szCs w:val="24"/>
          <w:lang w:val="en-US" w:eastAsia="zh-CN"/>
        </w:rPr>
        <w:object>
          <v:shape id="_x0000_i1038" o:spt="75" alt="" type="#_x0000_t75" style="height:57.8pt;width:286.25pt;" o:ole="t" filled="f" o:preferrelative="t" stroked="f" coordsize="21600,21600">
            <v:path/>
            <v:fill on="f" focussize="0,0"/>
            <v:stroke on="f"/>
            <v:imagedata r:id="rId8" o:title=""/>
            <o:lock v:ext="edit" aspectratio="t"/>
            <w10:wrap type="none"/>
            <w10:anchorlock/>
          </v:shape>
          <o:OLEObject Type="Embed" ProgID="Equation.KSEE3" ShapeID="_x0000_i1038" DrawAspect="Content" ObjectID="_1468075726" r:id="rId7">
            <o:LockedField>false</o:LockedField>
          </o:OLEObject>
        </w:objec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yt是当前值 u是常数项 P是阶数 ri是自相关系数 et是误差</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（P当前值距p天前的值的关系）</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shd w:val="clear" w:fill="FFFFFF"/>
          <w:lang w:val="en-US" w:eastAsia="zh-CN" w:bidi="ar"/>
          <w14:textFill>
            <w14:solidFill>
              <w14:schemeClr w14:val="tx1"/>
            </w14:solidFill>
          </w14:textFill>
        </w:rPr>
        <w:t>自回归模型的限制</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1、自回归模型是用自身的数据进行预测</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2、必须具有平稳性</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3、必须具有相关性，如果自相关系数（φi）小于0.5，则不宜采用</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4、自回归只适用于预测与自身前期相关的现象</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shd w:val="clear" w:fill="FFFFFF"/>
          <w:lang w:val="en-US" w:eastAsia="zh-CN" w:bidi="ar"/>
          <w14:textFill>
            <w14:solidFill>
              <w14:schemeClr w14:val="tx1"/>
            </w14:solidFill>
          </w14:textFill>
        </w:rPr>
        <w:t>移动平均模型MA</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移动平均模型关注的是自回归模型中的误差项的累加</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ascii="宋体" w:hAnsi="宋体" w:eastAsia="宋体" w:cs="宋体"/>
          <w:sz w:val="24"/>
          <w:szCs w:val="24"/>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q阶自回归过程的公式定义：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6"/>
          <w:sz w:val="24"/>
          <w:szCs w:val="24"/>
          <w:lang w:val="en-US" w:eastAsia="zh-CN"/>
        </w:rPr>
        <w:object>
          <v:shape id="_x0000_i1039" o:spt="75" alt="" type="#_x0000_t75" style="height:60.25pt;width:295.4pt;" o:ole="t" filled="f" o:preferrelative="t" stroked="f" coordsize="21600,21600">
            <v:path/>
            <v:fill on="f" focussize="0,0"/>
            <v:stroke on="f"/>
            <v:imagedata r:id="rId10" o:title=""/>
            <o:lock v:ext="edit" aspectratio="t"/>
            <w10:wrap type="none"/>
            <w10:anchorlock/>
          </v:shape>
          <o:OLEObject Type="Embed" ProgID="Equation.KSEE3" ShapeID="_x0000_i1039" DrawAspect="Content" ObjectID="_1468075727" r:id="rId9">
            <o:LockedField>false</o:LockedField>
          </o:OLEObject>
        </w:objec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移动平均法能有效地消除预测中的随机波动。</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firstLine="420" w:firstLineChars="0"/>
        <w:jc w:val="center"/>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position w:val="-28"/>
          <w:sz w:val="24"/>
          <w:szCs w:val="24"/>
          <w:shd w:val="clear" w:fill="FFFFFF"/>
          <w:lang w:val="en-US" w:eastAsia="zh-CN" w:bidi="ar"/>
          <w14:textFill>
            <w14:solidFill>
              <w14:schemeClr w14:val="tx1"/>
            </w14:solidFill>
          </w14:textFill>
        </w:rPr>
        <w:object>
          <v:shape id="_x0000_i1037" o:spt="75" type="#_x0000_t75" style="height:82.9pt;width:364.8pt;" o:ole="t" filled="f" o:preferrelative="t" stroked="f" coordsize="21600,21600">
            <v:path/>
            <v:fill on="f" focussize="0,0"/>
            <v:stroke on="f"/>
            <v:imagedata r:id="rId12" o:title=""/>
            <o:lock v:ext="edit" aspectratio="t"/>
            <w10:wrap type="none"/>
            <w10:anchorlock/>
          </v:shape>
          <o:OLEObject Type="Embed" ProgID="Equation.KSEE3" ShapeID="_x0000_i1037" DrawAspect="Content" ObjectID="_1468075728" r:id="rId11">
            <o:LockedField>false</o:LockedField>
          </o:OLEObject>
        </w:objec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firstLine="420" w:firstLineChars="0"/>
        <w:jc w:val="left"/>
        <w:textAlignment w:val="auto"/>
        <w:rPr>
          <w:rFonts w:hint="eastAsia" w:asciiTheme="minorEastAsia" w:hAnsiTheme="minorEastAsia" w:eastAsiaTheme="minorEastAsia" w:cstheme="minorEastAsia"/>
          <w:i w:val="0"/>
          <w:caps w:val="0"/>
          <w:color w:val="000000" w:themeColor="text1"/>
          <w:spacing w:val="0"/>
          <w:sz w:val="24"/>
          <w:szCs w:val="24"/>
          <w:lang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I是差分模型</w:t>
      </w:r>
      <w:r>
        <w:rPr>
          <w:rFonts w:hint="eastAsia" w:asciiTheme="minorEastAsia" w:hAnsiTheme="minorEastAsia" w:cstheme="minorEastAsia"/>
          <w:i w:val="0"/>
          <w:caps w:val="0"/>
          <w:color w:val="000000" w:themeColor="text1"/>
          <w:spacing w:val="0"/>
          <w:sz w:val="24"/>
          <w:szCs w:val="24"/>
          <w:bdr w:val="none" w:color="auto" w:sz="0" w:space="0"/>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需要确定P和Q，d是做几阶差分,一般1阶就可以了</w:t>
      </w:r>
      <w:r>
        <w:rPr>
          <w:rFonts w:hint="eastAsia" w:asciiTheme="minorEastAsia" w:hAnsiTheme="minorEastAsia" w:cstheme="minorEastAsia"/>
          <w:i w:val="0"/>
          <w:caps w:val="0"/>
          <w:color w:val="000000" w:themeColor="text1"/>
          <w:spacing w:val="0"/>
          <w:sz w:val="24"/>
          <w:szCs w:val="24"/>
          <w:bdr w:val="none" w:color="auto" w:sz="0" w:space="0"/>
          <w:shd w:val="clear" w:fill="FFFFFF"/>
          <w:lang w:eastAsia="zh-CN"/>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jc w:val="left"/>
        <w:textAlignment w:val="auto"/>
        <w:rPr>
          <w:rFonts w:hint="eastAsia" w:asciiTheme="minorEastAsia" w:hAnsiTheme="minorEastAsia" w:eastAsiaTheme="minorEastAsia" w:cstheme="minorEastAsia"/>
          <w:b/>
          <w:bCs/>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shd w:val="clear" w:fill="FFFFFF"/>
          <w:lang w:val="en-US" w:eastAsia="zh-CN" w:bidi="ar"/>
          <w14:textFill>
            <w14:solidFill>
              <w14:schemeClr w14:val="tx1"/>
            </w14:solidFill>
          </w14:textFill>
        </w:rPr>
        <w:t>选择P与Q的方法：</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jc w:val="center"/>
        <w:textAlignment w:val="auto"/>
        <w:rPr>
          <w:rFonts w:hint="eastAsia" w:asciiTheme="minorEastAsia" w:hAnsiTheme="minorEastAsia" w:eastAsiaTheme="minorEastAsia" w:cstheme="minorEastAsia"/>
          <w:b/>
          <w:bCs/>
          <w:i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b/>
          <w:bCs/>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sz w:val="24"/>
          <w:szCs w:val="24"/>
          <w:shd w:val="clear" w:fill="FFFFFF"/>
          <w:lang w:val="en-US" w:eastAsia="zh-CN" w:bidi="ar"/>
          <w14:textFill>
            <w14:solidFill>
              <w14:schemeClr w14:val="tx1"/>
            </w14:solidFill>
          </w14:textFill>
        </w:rPr>
        <w:t>自相关函数ACF（autocorrelation function）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有序的随机变量序列与其自身相比较自相关函数反映了同一序列在不同时序的取值的相关性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公式：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center"/>
        <w:textAlignment w:val="auto"/>
        <w:rPr>
          <w:rFonts w:hint="eastAsia" w:asciiTheme="minorEastAsia" w:hAnsiTheme="minorEastAsia" w:eastAsiaTheme="minorEastAsia" w:cstheme="minorEastAsia"/>
          <w:b w:val="0"/>
          <w:bCs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0"/>
          <w:position w:val="-30"/>
          <w:sz w:val="24"/>
          <w:szCs w:val="24"/>
          <w:shd w:val="clear" w:fill="FFFFFF"/>
          <w:lang w:val="en-US" w:eastAsia="zh-CN" w:bidi="ar"/>
          <w14:textFill>
            <w14:solidFill>
              <w14:schemeClr w14:val="tx1"/>
            </w14:solidFill>
          </w14:textFill>
        </w:rPr>
        <w:object>
          <v:shape id="_x0000_i1043" o:spt="75" alt="" type="#_x0000_t75" style="height:65.35pt;width:274.7pt;" o:ole="t" filled="f" o:preferrelative="t" stroked="f" coordsize="21600,21600">
            <v:path/>
            <v:fill on="f" focussize="0,0"/>
            <v:stroke on="f"/>
            <v:imagedata r:id="rId14" o:title=""/>
            <o:lock v:ext="edit" aspectratio="t"/>
            <w10:wrap type="none"/>
            <w10:anchorlock/>
          </v:shape>
          <o:OLEObject Type="Embed" ProgID="Equation.KSEE3" ShapeID="_x0000_i1043" DrawAspect="Content" ObjectID="_1468075729" r:id="rId13">
            <o:LockedField>false</o:LockedField>
          </o:OLEObject>
        </w:objec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变量与自身的变化，yt和yt-1到yt和yt-k的相关系数</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k阶滞后点</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Pk的取值范围</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-1，1</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1、对于一个平稳AR（p）模型，求出滞后k自相关系数p（k）时</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实际上得到的并不是x（t）与x（t-k）之间单纯的相关关系</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2、x（t）同时还会受到中间k-1个随机变量x（t-1）、x（t-2）……、x（t-k+1）的影响，而这k-1个随机变量又都和x（t-k）具有相关关系，所以自相关系数p（k）里实际掺杂了其他变量对x（t）与x（t-k）的影响</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3、剔除了中间k-1个随机变量x（t-1）、x（t-2）、……、x（t-k+1）的干扰之后</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x（t-k）对x（t）影响的相关程度</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4、ACF还包含了其他变量的影响</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而偏自相关系数PACF是严格这两个变量之间的相关性</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Arial" w:hAnsi="Arial" w:eastAsia="宋体" w:cs="Arial"/>
          <w:i w:val="0"/>
          <w:caps w:val="0"/>
          <w:color w:val="333333"/>
          <w:spacing w:val="0"/>
          <w:kern w:val="0"/>
          <w:sz w:val="24"/>
          <w:szCs w:val="24"/>
          <w:shd w:val="clear" w:fill="FFFFFF"/>
          <w:lang w:val="en-US" w:eastAsia="zh-CN" w:bidi="ar"/>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atLeast"/>
        <w:ind w:left="0" w:right="0" w:firstLine="0"/>
        <w:jc w:val="left"/>
        <w:textAlignment w:val="auto"/>
        <w:rPr>
          <w:rFonts w:hint="eastAsia" w:ascii="微软雅黑" w:hAnsi="微软雅黑" w:eastAsia="微软雅黑" w:cs="微软雅黑"/>
          <w:b/>
          <w:i w:val="0"/>
          <w:caps w:val="0"/>
          <w:color w:val="000000" w:themeColor="text1"/>
          <w:spacing w:val="0"/>
          <w:sz w:val="32"/>
          <w:szCs w:val="32"/>
          <w:shd w:val="clear" w:fill="FFFFFF"/>
          <w14:textFill>
            <w14:solidFill>
              <w14:schemeClr w14:val="tx1"/>
            </w14:solidFill>
          </w14:textFill>
        </w:rPr>
      </w:pPr>
      <w:r>
        <w:rPr>
          <w:rFonts w:hint="eastAsia" w:ascii="微软雅黑" w:hAnsi="微软雅黑" w:eastAsia="微软雅黑" w:cs="微软雅黑"/>
          <w:b/>
          <w:i w:val="0"/>
          <w:caps w:val="0"/>
          <w:color w:val="000000" w:themeColor="text1"/>
          <w:spacing w:val="0"/>
          <w:sz w:val="32"/>
          <w:szCs w:val="32"/>
          <w:shd w:val="clear" w:fill="FFFFFF"/>
          <w14:textFill>
            <w14:solidFill>
              <w14:schemeClr w14:val="tx1"/>
            </w14:solidFill>
          </w14:textFill>
        </w:rPr>
        <w:t>时间序列分析</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Arial" w:hAnsi="Arial" w:eastAsia="宋体" w:cs="Arial"/>
          <w:i w:val="0"/>
          <w:caps w:val="0"/>
          <w:color w:val="333333"/>
          <w:spacing w:val="0"/>
          <w:kern w:val="0"/>
          <w:sz w:val="24"/>
          <w:szCs w:val="24"/>
          <w:shd w:val="clear" w:fill="FFFFFF"/>
          <w:lang w:val="en-US" w:eastAsia="zh-CN" w:bidi="ar"/>
        </w:rPr>
      </w:pPr>
      <w:r>
        <w:rPr>
          <w:rFonts w:hint="default" w:ascii="Arial" w:hAnsi="Arial" w:eastAsia="宋体" w:cs="Arial"/>
          <w:i w:val="0"/>
          <w:caps w:val="0"/>
          <w:color w:val="333333"/>
          <w:spacing w:val="0"/>
          <w:kern w:val="0"/>
          <w:sz w:val="24"/>
          <w:szCs w:val="24"/>
          <w:shd w:val="clear" w:fill="FFFFFF"/>
          <w:lang w:val="en-US" w:eastAsia="zh-CN" w:bidi="ar"/>
        </w:rPr>
        <w:t>时间序列分析</w:t>
      </w:r>
      <w:r>
        <w:rPr>
          <w:rFonts w:hint="default" w:ascii="Arial" w:hAnsi="Arial" w:eastAsia="宋体" w:cs="Arial"/>
          <w:i w:val="0"/>
          <w:caps w:val="0"/>
          <w:color w:val="333333"/>
          <w:spacing w:val="0"/>
          <w:kern w:val="0"/>
          <w:position w:val="-32"/>
          <w:sz w:val="24"/>
          <w:szCs w:val="24"/>
          <w:shd w:val="clear" w:fill="FFFFFF"/>
          <w:lang w:val="en-US" w:eastAsia="zh-CN" w:bidi="ar"/>
        </w:rPr>
        <w:t>是</w:t>
      </w:r>
      <w:r>
        <w:rPr>
          <w:rFonts w:hint="default" w:ascii="Arial" w:hAnsi="Arial" w:eastAsia="宋体" w:cs="Arial"/>
          <w:i w:val="0"/>
          <w:caps w:val="0"/>
          <w:color w:val="333333"/>
          <w:spacing w:val="0"/>
          <w:kern w:val="0"/>
          <w:sz w:val="24"/>
          <w:szCs w:val="24"/>
          <w:shd w:val="clear" w:fill="FFFFFF"/>
          <w:lang w:val="en-US" w:eastAsia="zh-CN" w:bidi="ar"/>
        </w:rPr>
        <w:t>根据系统观察得到的时间序列数据，通过曲线拟合和参数估计来建立数学模型的理论和方法。时间序列分析常用于国民宏观经济控制、市场潜力预测、气象预测、农作物害虫灾害预报等各个方面。</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Arial" w:hAnsi="Arial" w:eastAsia="宋体" w:cs="Arial"/>
          <w:i w:val="0"/>
          <w:caps w:val="0"/>
          <w:color w:val="333333"/>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jc w:val="left"/>
        <w:textAlignment w:val="auto"/>
        <w:rPr>
          <w:rFonts w:hint="default" w:ascii="Arial" w:hAnsi="Arial" w:eastAsia="宋体" w:cs="Arial"/>
          <w:i w:val="0"/>
          <w:caps w:val="0"/>
          <w:color w:val="333333"/>
          <w:spacing w:val="0"/>
          <w:kern w:val="0"/>
          <w:sz w:val="24"/>
          <w:szCs w:val="24"/>
          <w:shd w:val="clear" w:fill="FFFFFF"/>
          <w:lang w:val="en-US" w:eastAsia="zh-CN" w:bidi="ar"/>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atLeast"/>
        <w:ind w:left="0" w:right="0" w:firstLine="0"/>
        <w:jc w:val="left"/>
        <w:textAlignment w:val="auto"/>
        <w:rPr>
          <w:rFonts w:hint="eastAsia" w:ascii="微软雅黑" w:hAnsi="微软雅黑" w:eastAsia="微软雅黑" w:cs="微软雅黑"/>
          <w:b/>
          <w:i w:val="0"/>
          <w:caps w:val="0"/>
          <w:color w:val="000000" w:themeColor="text1"/>
          <w:spacing w:val="0"/>
          <w:sz w:val="32"/>
          <w:szCs w:val="32"/>
          <w:shd w:val="clear" w:fill="FFFFFF"/>
          <w14:textFill>
            <w14:solidFill>
              <w14:schemeClr w14:val="tx1"/>
            </w14:solidFill>
          </w14:textFill>
        </w:rPr>
      </w:pPr>
      <w:r>
        <w:rPr>
          <w:rFonts w:hint="eastAsia" w:ascii="微软雅黑" w:hAnsi="微软雅黑" w:eastAsia="微软雅黑" w:cs="微软雅黑"/>
          <w:b/>
          <w:i w:val="0"/>
          <w:caps w:val="0"/>
          <w:color w:val="000000" w:themeColor="text1"/>
          <w:spacing w:val="0"/>
          <w:sz w:val="32"/>
          <w:szCs w:val="32"/>
          <w:shd w:val="clear" w:fill="FFFFFF"/>
          <w14:textFill>
            <w14:solidFill>
              <w14:schemeClr w14:val="tx1"/>
            </w14:solidFill>
          </w14:textFill>
        </w:rPr>
        <w:t>建模基本步骤</w:t>
      </w:r>
    </w:p>
    <w:p/>
    <w:p>
      <w:pPr>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获取被观测系统时间序列数据；</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对数据绘图，观测是否为平稳时间序列；对于非平稳时间序列要先进行d阶差分运算，化为平稳时间序列；</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经过第二步处理，已经得到平稳时间序列。要对平稳时间序列分别求得其自相关系数ACF 和偏自相关系数PACF ，通过对自相关图和偏自相关图的分析，得到最佳的阶层 p 和阶数 q。</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由以上得到的d、q、p ，得到ARIMA模型。然后开始对得到的模型进行模型检验。</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atLeast"/>
        <w:ind w:left="0" w:right="0" w:firstLine="0"/>
        <w:jc w:val="left"/>
        <w:textAlignment w:val="auto"/>
        <w:rPr>
          <w:rFonts w:hint="eastAsia" w:ascii="微软雅黑" w:hAnsi="微软雅黑" w:eastAsia="微软雅黑" w:cs="微软雅黑"/>
          <w:b/>
          <w:i w:val="0"/>
          <w:caps w:val="0"/>
          <w:color w:val="000000" w:themeColor="text1"/>
          <w:spacing w:val="0"/>
          <w:sz w:val="32"/>
          <w:szCs w:val="32"/>
          <w:shd w:val="clear" w:fill="FFFFFF"/>
          <w:lang w:val="en-US" w:eastAsia="zh-CN"/>
          <w14:textFill>
            <w14:solidFill>
              <w14:schemeClr w14:val="tx1"/>
            </w14:solidFill>
          </w14:textFill>
        </w:rPr>
      </w:pPr>
      <w:r>
        <w:rPr>
          <w:rFonts w:hint="eastAsia" w:ascii="微软雅黑" w:hAnsi="微软雅黑" w:eastAsia="微软雅黑" w:cs="微软雅黑"/>
          <w:b/>
          <w:i w:val="0"/>
          <w:caps w:val="0"/>
          <w:color w:val="000000" w:themeColor="text1"/>
          <w:spacing w:val="0"/>
          <w:sz w:val="32"/>
          <w:szCs w:val="32"/>
          <w:shd w:val="clear" w:fill="FFFFFF"/>
          <w:lang w:val="en-US" w:eastAsia="zh-CN"/>
          <w14:textFill>
            <w14:solidFill>
              <w14:schemeClr w14:val="tx1"/>
            </w14:solidFill>
          </w14:textFill>
        </w:rPr>
        <w:t>模型检验与预测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Theme="minorEastAsia" w:hAnsiTheme="minorEastAsia" w:cstheme="minorEastAsia"/>
          <w:b w:val="0"/>
          <w:bCs/>
          <w:i w:val="0"/>
          <w:caps w:val="0"/>
          <w:color w:val="333333"/>
          <w:spacing w:val="0"/>
          <w:sz w:val="24"/>
          <w:szCs w:val="24"/>
          <w:shd w:val="clear" w:fill="FFFFFF"/>
          <w:lang w:val="en-US" w:eastAsia="zh-CN"/>
        </w:rPr>
      </w:pP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微软雅黑" w:hAnsi="微软雅黑" w:eastAsia="微软雅黑" w:cs="微软雅黑"/>
          <w:b w:val="0"/>
          <w:i w:val="0"/>
          <w:caps w:val="0"/>
          <w:color w:val="000000" w:themeColor="text1"/>
          <w:spacing w:val="0"/>
          <w:kern w:val="2"/>
          <w:sz w:val="24"/>
          <w:szCs w:val="24"/>
          <w:shd w:val="clear" w:fill="FFFFFF"/>
          <w:lang w:val="en-US" w:eastAsia="zh-CN" w:bidi="ar-SA"/>
          <w14:textFill>
            <w14:solidFill>
              <w14:schemeClr w14:val="tx1"/>
            </w14:solidFill>
          </w14:textFill>
        </w:rPr>
      </w:pPr>
      <w:r>
        <w:rPr>
          <w:rFonts w:ascii="微软雅黑" w:hAnsi="微软雅黑" w:eastAsia="微软雅黑" w:cs="微软雅黑"/>
          <w:i w:val="0"/>
          <w:caps w:val="0"/>
          <w:color w:val="000000" w:themeColor="text1"/>
          <w:spacing w:val="0"/>
          <w:sz w:val="24"/>
          <w:szCs w:val="24"/>
          <w:shd w:val="clear" w:fill="FFFFFF"/>
          <w14:textFill>
            <w14:solidFill>
              <w14:schemeClr w14:val="tx1"/>
            </w14:solidFill>
          </w14:textFill>
        </w:rPr>
        <w:t>在指数平滑模型下，观察ARIMA模型的残差是否是平均值为0且方差为常数的正态分布（服从零均值、方差不变的正态分布），同时也要观察连续残差是否（自）相关。</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微软雅黑" w:hAnsi="微软雅黑" w:eastAsia="微软雅黑" w:cs="微软雅黑"/>
          <w:b w:val="0"/>
          <w:i w:val="0"/>
          <w:caps w:val="0"/>
          <w:color w:val="000000" w:themeColor="text1"/>
          <w:spacing w:val="0"/>
          <w:kern w:val="2"/>
          <w:sz w:val="24"/>
          <w:szCs w:val="24"/>
          <w:shd w:val="clear" w:fill="FFFFFF"/>
          <w:lang w:val="en-US" w:eastAsia="zh-CN" w:bidi="ar-SA"/>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2"/>
          <w:sz w:val="24"/>
          <w:szCs w:val="24"/>
          <w:shd w:val="clear" w:fill="FFFFFF"/>
          <w:lang w:val="en-US" w:eastAsia="zh-CN" w:bidi="ar-SA"/>
          <w14:textFill>
            <w14:solidFill>
              <w14:schemeClr w14:val="tx1"/>
            </w14:solidFill>
          </w14:textFill>
        </w:rPr>
        <w:t>我们对ARMA模型所产生的残差做自相关图。</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微软雅黑" w:hAnsi="微软雅黑" w:eastAsia="微软雅黑" w:cs="微软雅黑"/>
          <w:i w:val="0"/>
          <w:caps w:val="0"/>
          <w:color w:val="000000" w:themeColor="text1"/>
          <w:spacing w:val="0"/>
          <w:sz w:val="24"/>
          <w:szCs w:val="24"/>
          <w:shd w:val="clear" w:fill="FFFFFF"/>
          <w:lang w:val="en-US" w:eastAsia="zh-CN"/>
          <w14:textFill>
            <w14:solidFill>
              <w14:schemeClr w14:val="tx1"/>
            </w14:solidFill>
          </w14:textFill>
        </w:rPr>
      </w:pPr>
      <w:r>
        <w:rPr>
          <w:rFonts w:ascii="微软雅黑" w:hAnsi="微软雅黑" w:eastAsia="微软雅黑" w:cs="微软雅黑"/>
          <w:i w:val="0"/>
          <w:caps w:val="0"/>
          <w:color w:val="000000" w:themeColor="text1"/>
          <w:spacing w:val="0"/>
          <w:sz w:val="24"/>
          <w:szCs w:val="24"/>
          <w:shd w:val="clear" w:fill="FFFFFF"/>
          <w14:textFill>
            <w14:solidFill>
              <w14:schemeClr w14:val="tx1"/>
            </w14:solidFill>
          </w14:textFill>
        </w:rPr>
        <w:t>德宾-沃森（Durbin-Watson）检验。德宾-沃森检验,简称D-W检验，是目前检验自相关性最常用的方法，但它只使用于检验一阶自相关性。</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微软雅黑" w:hAnsi="微软雅黑" w:eastAsia="微软雅黑" w:cs="微软雅黑"/>
          <w:i w:val="0"/>
          <w:caps w:val="0"/>
          <w:color w:val="000000" w:themeColor="text1"/>
          <w:spacing w:val="0"/>
          <w:sz w:val="24"/>
          <w:szCs w:val="24"/>
          <w:shd w:val="clear" w:fill="FFFFFF"/>
          <w:lang w:val="en-US" w:eastAsia="zh-CN"/>
          <w14:textFill>
            <w14:solidFill>
              <w14:schemeClr w14:val="tx1"/>
            </w14:solidFill>
          </w14:textFill>
        </w:rPr>
      </w:pPr>
      <w:r>
        <w:rPr>
          <w:rFonts w:ascii="微软雅黑" w:hAnsi="微软雅黑" w:eastAsia="微软雅黑" w:cs="微软雅黑"/>
          <w:i w:val="0"/>
          <w:caps w:val="0"/>
          <w:color w:val="000000" w:themeColor="text1"/>
          <w:spacing w:val="0"/>
          <w:sz w:val="24"/>
          <w:szCs w:val="24"/>
          <w:shd w:val="clear" w:fill="FFFFFF"/>
          <w14:textFill>
            <w14:solidFill>
              <w14:schemeClr w14:val="tx1"/>
            </w14:solidFill>
          </w14:textFill>
        </w:rPr>
        <w:t>用于直观验证一组数据是否来自某个分布，或者验证某两组数据是否来自同一（族）分布。在教学和软件中常用的是检验数据是否来自于正态分布。</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微软雅黑" w:hAnsi="微软雅黑" w:eastAsia="微软雅黑" w:cs="微软雅黑"/>
          <w:i w:val="0"/>
          <w:caps w:val="0"/>
          <w:color w:val="000000" w:themeColor="text1"/>
          <w:spacing w:val="0"/>
          <w:sz w:val="24"/>
          <w:szCs w:val="24"/>
          <w:shd w:val="clear" w:fill="FFFFFF"/>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4"/>
          <w:szCs w:val="24"/>
          <w:shd w:val="clear" w:fill="FFFFFF"/>
          <w:lang w:val="en-US" w:eastAsia="zh-CN"/>
          <w14:textFill>
            <w14:solidFill>
              <w14:schemeClr w14:val="tx1"/>
            </w14:solidFill>
          </w14:textFill>
        </w:rPr>
        <w:t>Ljung-Box test是对randomness的检验,或者说是对时间序列是否存在滞后相关的一种统计检验。</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Autospacing="0" w:line="360" w:lineRule="atLeast"/>
        <w:ind w:left="0" w:firstLine="420"/>
        <w:jc w:val="left"/>
        <w:textAlignment w:val="auto"/>
        <w:rPr>
          <w:rFonts w:hint="default" w:ascii="微软雅黑" w:hAnsi="微软雅黑" w:eastAsia="微软雅黑" w:cs="微软雅黑"/>
          <w:i w:val="0"/>
          <w:caps w:val="0"/>
          <w:color w:val="000000" w:themeColor="text1"/>
          <w:spacing w:val="0"/>
          <w:sz w:val="24"/>
          <w:szCs w:val="24"/>
          <w:shd w:val="clear" w:fill="FFFFFF"/>
          <w:lang w:val="en-US" w:eastAsia="zh-CN"/>
          <w14:textFill>
            <w14:solidFill>
              <w14:schemeClr w14:val="tx1"/>
            </w14:solidFill>
          </w14:textFill>
        </w:rPr>
      </w:pPr>
      <w:r>
        <w:rPr>
          <w:rFonts w:ascii="微软雅黑" w:hAnsi="微软雅黑" w:eastAsia="微软雅黑" w:cs="微软雅黑"/>
          <w:i w:val="0"/>
          <w:caps w:val="0"/>
          <w:color w:val="000000" w:themeColor="text1"/>
          <w:spacing w:val="0"/>
          <w:sz w:val="24"/>
          <w:szCs w:val="24"/>
          <w:shd w:val="clear" w:fill="FFFFFF"/>
          <w14:textFill>
            <w14:solidFill>
              <w14:schemeClr w14:val="tx1"/>
            </w14:solidFill>
          </w14:textFill>
        </w:rPr>
        <w:t>模型确定之后，就可以开始进行预测了，我们对未来的数据进行预测。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435E6F"/>
    <w:multiLevelType w:val="singleLevel"/>
    <w:tmpl w:val="E9435E6F"/>
    <w:lvl w:ilvl="0" w:tentative="0">
      <w:start w:val="1"/>
      <w:numFmt w:val="decimal"/>
      <w:suff w:val="nothing"/>
      <w:lvlText w:val="%1、"/>
      <w:lvlJc w:val="left"/>
    </w:lvl>
  </w:abstractNum>
  <w:abstractNum w:abstractNumId="1">
    <w:nsid w:val="1D98910C"/>
    <w:multiLevelType w:val="singleLevel"/>
    <w:tmpl w:val="1D98910C"/>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F6208"/>
    <w:rsid w:val="0D63196F"/>
    <w:rsid w:val="479D69B0"/>
    <w:rsid w:val="5F884740"/>
    <w:rsid w:val="657B0FB6"/>
    <w:rsid w:val="7AE1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2019-11-04T03:06:00Z</dcterms:created>
  <dc:creator>dong</dc:creator>
  <cp:lastModifiedBy>Dong</cp:lastModifiedBy>
  <dcterms:modified xsi:type="dcterms:W3CDTF">2019-11-07T03:10:03Z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