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F07AD" w14:textId="1B5C65D8" w:rsidR="003F116E" w:rsidRDefault="003F116E" w:rsidP="003F11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116E">
        <w:rPr>
          <w:rFonts w:ascii="Times New Roman" w:hAnsi="Times New Roman" w:cs="Times New Roman"/>
          <w:b/>
          <w:bCs/>
          <w:sz w:val="32"/>
          <w:szCs w:val="32"/>
        </w:rPr>
        <w:t>Phase 3: Development Part 1</w:t>
      </w:r>
    </w:p>
    <w:p w14:paraId="1B7CDE6B" w14:textId="26DE6F8A" w:rsidR="003F116E" w:rsidRDefault="003F116E" w:rsidP="003F116E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3F116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Public Health Awareness</w:t>
      </w:r>
    </w:p>
    <w:p w14:paraId="112F426A" w14:textId="6AE1F0DE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start building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public health awareness campaign analysis using IBM Cognos for visualization,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 had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follow</w:t>
      </w:r>
      <w:proofErr w:type="gramEnd"/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these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series of steps. Here's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 give a detail of 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how to define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analysis objectives, collect campaign data, and process and clean the data:</w:t>
      </w:r>
    </w:p>
    <w:p w14:paraId="5D13A75C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085FDE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**Step 1: Define Analysis Objectives**</w:t>
      </w:r>
    </w:p>
    <w:p w14:paraId="1A52B39F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C1AAC8" w14:textId="09BB048D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Before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can proceed with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analysis, it's essential to clearly define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objectives. What do you aim to achieve with this public health awareness campaign analysis?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objectives might include:</w:t>
      </w:r>
    </w:p>
    <w:p w14:paraId="2DC1BA8F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1EDC2F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1. Assess the effectiveness of past public health awareness campaigns.</w:t>
      </w:r>
    </w:p>
    <w:p w14:paraId="46F1E7EB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2. Identify the target audience and their engagement with the campaigns.</w:t>
      </w:r>
    </w:p>
    <w:p w14:paraId="495AEB20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3. Determine the impact of campaigns on public health outcomes.</w:t>
      </w:r>
    </w:p>
    <w:p w14:paraId="3FFB12C7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4. Optimize future campaign strategies based on past performance.</w:t>
      </w:r>
    </w:p>
    <w:p w14:paraId="1E0C2234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88EA6C" w14:textId="2FFB5273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Define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specific objectives so that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analysis can be tailored to meet those goals.</w:t>
      </w:r>
    </w:p>
    <w:p w14:paraId="699620A7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6F8454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**Step 2: Collect Campaign Data**</w:t>
      </w:r>
    </w:p>
    <w:p w14:paraId="3434664E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2D3B78" w14:textId="3A8BEDA0" w:rsid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Here, I will collect the data from </w:t>
      </w:r>
      <w:hyperlink r:id="rId4" w:tgtFrame="_blank" w:history="1">
        <w:r>
          <w:rPr>
            <w:rStyle w:val="normaltextrun"/>
            <w:rFonts w:ascii="Open Sans" w:hAnsi="Open Sans" w:cs="Open Sans"/>
            <w:b/>
            <w:bCs/>
            <w:color w:val="0075B4"/>
            <w:u w:val="single"/>
            <w:shd w:val="clear" w:color="auto" w:fill="FFFFFF"/>
          </w:rPr>
          <w:t>https://www.kaggle.com/datasets/osmi/mental-health-in-tech-survey</w:t>
        </w:r>
      </w:hyperlink>
      <w:r>
        <w:rPr>
          <w:rStyle w:val="eop"/>
          <w:rFonts w:ascii="Open Sans" w:hAnsi="Open Sans" w:cs="Open Sans"/>
          <w:color w:val="313131"/>
          <w:shd w:val="clear" w:color="auto" w:fill="FFFFFF"/>
        </w:rPr>
        <w:t> </w:t>
      </w:r>
      <w:r>
        <w:rPr>
          <w:rStyle w:val="eop"/>
          <w:rFonts w:ascii="Open Sans" w:hAnsi="Open Sans" w:cs="Open Sans"/>
          <w:color w:val="313131"/>
          <w:shd w:val="clear" w:color="auto" w:fill="FFFFFF"/>
        </w:rPr>
        <w:t>.</w:t>
      </w:r>
    </w:p>
    <w:p w14:paraId="5945855E" w14:textId="25E92B42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Next,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 wi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ll need to collect data from the source shared with you. This data could include information related to past public health awareness campaigns. The data sources may include:</w:t>
      </w:r>
    </w:p>
    <w:p w14:paraId="56CC7CD1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- Survey data: If available, include survey responses from the target audience to gauge awareness and perception.</w:t>
      </w:r>
    </w:p>
    <w:p w14:paraId="7DDD4925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- Public health records: Access relevant health data such as disease prevalence, vaccination rates, or other relevant indicators.</w:t>
      </w:r>
    </w:p>
    <w:p w14:paraId="7C2EB319" w14:textId="676C890C" w:rsid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- Other sources: Depending on the campaign, you may also collect data from email marketing, television/radio broadcasts, or other relevant sources.</w:t>
      </w:r>
    </w:p>
    <w:p w14:paraId="2E4F512D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9C829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**Step 3: Data Processing and Cleaning**</w:t>
      </w:r>
    </w:p>
    <w:p w14:paraId="74A08CF5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4C7875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Data quality is crucial for accurate analysis. To ensure data quality and accuracy, follow these steps:</w:t>
      </w:r>
    </w:p>
    <w:p w14:paraId="66B5F83E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015742" w14:textId="7499DC6C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**Data Integration**: Combine data from different sources into a single dataset, if applicable, to create a comprehensive view of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campaigns.</w:t>
      </w:r>
    </w:p>
    <w:p w14:paraId="447D7F07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7F19B8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2. **Data Cleaning**:</w:t>
      </w:r>
    </w:p>
    <w:p w14:paraId="300A6A15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Remove duplicates and irrelevant records.</w:t>
      </w:r>
    </w:p>
    <w:p w14:paraId="1A9470FC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- Handle missing data by imputing values or excluding records as appropriate.</w:t>
      </w:r>
    </w:p>
    <w:p w14:paraId="4BBF46B8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Standardize data formats (e.g., date formats, naming conventions).</w:t>
      </w:r>
    </w:p>
    <w:p w14:paraId="0408CC27" w14:textId="666E6128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Address outliers that might skew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analysis.</w:t>
      </w:r>
    </w:p>
    <w:p w14:paraId="608C9655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70347E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3. **Data Transformation**:</w:t>
      </w:r>
    </w:p>
    <w:p w14:paraId="479A71AE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Calculate relevant metrics (e.g., engagement rates, conversion rates, awareness scores).</w:t>
      </w:r>
    </w:p>
    <w:p w14:paraId="0B080AFD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Create new variables if necessary.</w:t>
      </w:r>
    </w:p>
    <w:p w14:paraId="4E9A392B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Aggregate data into suitable time periods (e.g., weekly, monthly) for trend analysis.</w:t>
      </w:r>
    </w:p>
    <w:p w14:paraId="0D8FF560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C513AD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4. **Data Validation**:</w:t>
      </w:r>
    </w:p>
    <w:p w14:paraId="3190CFB5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Cross-check data against source records to ensure accuracy.</w:t>
      </w:r>
    </w:p>
    <w:p w14:paraId="1B7D0FE6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Conduct preliminary data exploration and visualization to identify potential issues.</w:t>
      </w:r>
    </w:p>
    <w:p w14:paraId="27D7A66D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185C19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5. **Data Storage**: Store the cleaned and processed data in a format suitable for use with IBM Cognos. Common choices include relational databases or data warehouses.</w:t>
      </w:r>
    </w:p>
    <w:p w14:paraId="1C91DCE9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4A878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**Step 4: Visualization in IBM Cognos**</w:t>
      </w:r>
    </w:p>
    <w:p w14:paraId="534FC48E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3467EF" w14:textId="5C486059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With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ready, </w:t>
      </w:r>
      <w:r w:rsidR="00033C25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can start visualizing it in IBM Cognos. Here's a general process for creating visualizations:</w:t>
      </w:r>
    </w:p>
    <w:p w14:paraId="13840854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404373" w14:textId="421831E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**Connect to Data**: Import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cleaned and processed data into IBM Cognos.</w:t>
      </w:r>
    </w:p>
    <w:p w14:paraId="7B6870CF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BCB3D3" w14:textId="57A7F35D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**Data Exploration**: Use the built-in data exploration tools to get a sense of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data, identify patterns, and gain insights.</w:t>
      </w:r>
    </w:p>
    <w:p w14:paraId="124BA4F5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0415DB" w14:textId="1410C026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**Create Visualizations**: Design various visualizations (e.g., charts, graphs, dashboards) that effectively communicate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findings and support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analysis objectives.</w:t>
      </w:r>
    </w:p>
    <w:p w14:paraId="66C75E01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6E387D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>4. **Interactive Dashboards**: If appropriate, create interactive dashboards that allow users to explore the data and draw their own conclusions.</w:t>
      </w:r>
    </w:p>
    <w:p w14:paraId="6479CB01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DDD06" w14:textId="0A9CAD7A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**Report Generation**: Generate reports or presentations based on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visualizations for sharing with stakeholders or decision-makers.</w:t>
      </w:r>
    </w:p>
    <w:p w14:paraId="24C50C18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6DB130" w14:textId="2570A4FF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Remember that the choice of visualization types and the design of dashboards should align with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analysis objectives and the insights you want to convey.</w:t>
      </w:r>
    </w:p>
    <w:p w14:paraId="29334852" w14:textId="77777777" w:rsidR="003F116E" w:rsidRP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87EFCB" w14:textId="74F0F3A4" w:rsidR="003F116E" w:rsidRDefault="003F116E" w:rsidP="003F11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This is a high-level guide to get you started with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public health awareness campaign analysis using IBM Cognos. The specific details and tools used may vary depending on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r w:rsidRPr="003F1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project's requirements and the data you have collected.</w:t>
      </w:r>
    </w:p>
    <w:p w14:paraId="5FF00EE2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I apologize for any confusion, but as of my last knowledge update in September 2021, I cannot access external websites, databases, or datasets like the one you've mentioned directly, and I don't have access to specific datasets beyond that date. However, I can guide you on how to create some common visualizations using IBM Cognos based on a mental health survey dataset. You would need to import your dataset into IBM Cognos to create these visualizations. Here are some examples:</w:t>
      </w:r>
    </w:p>
    <w:p w14:paraId="1777D403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0D3DBF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**Bar Chart for Gender </w:t>
      </w:r>
      <w:proofErr w:type="gramStart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Distribution:*</w:t>
      </w:r>
      <w:proofErr w:type="gramEnd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7606AD3D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Create a bar chart to visualize the distribution of respondents by gender. You can group the data by "Gender" and count the number of respondents in each category.</w:t>
      </w:r>
    </w:p>
    <w:p w14:paraId="1B9080D4" w14:textId="6B0DFD46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2BA58C6" wp14:editId="7DECAB08">
            <wp:extent cx="5943600" cy="3341370"/>
            <wp:effectExtent l="0" t="0" r="0" b="0"/>
            <wp:docPr id="200803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34389" name="Picture 20080343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E9E1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894C28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**Pie Chart for Age </w:t>
      </w:r>
      <w:proofErr w:type="gramStart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Groups:*</w:t>
      </w:r>
      <w:proofErr w:type="gramEnd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023B7845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Create a pie chart to show the distribution of respondents by age groups. Group the data into age brackets (e.g., 18-24, 25-34, 35-44, etc.) and represent the proportions with a pie chart.</w:t>
      </w:r>
    </w:p>
    <w:p w14:paraId="36C34607" w14:textId="63BF0019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73B399" wp14:editId="4D8B2065">
            <wp:extent cx="5943600" cy="3341370"/>
            <wp:effectExtent l="0" t="0" r="0" b="0"/>
            <wp:docPr id="1820222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22821" name="Picture 18202228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AB76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9B90C9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**Histogram for Mental Health </w:t>
      </w:r>
      <w:proofErr w:type="gramStart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Support:*</w:t>
      </w:r>
      <w:proofErr w:type="gramEnd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5E0E1B00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Create a histogram to visualize the distribution of responses related to mental health support. You can use this to see how many respondents have received support and how many haven't.</w:t>
      </w:r>
    </w:p>
    <w:p w14:paraId="144AE22F" w14:textId="386EC522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C8D74A8" wp14:editId="10FD4C39">
            <wp:extent cx="5943600" cy="3341370"/>
            <wp:effectExtent l="0" t="0" r="0" b="0"/>
            <wp:docPr id="1939362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62756" name="Picture 19393627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C0BD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A50886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**Line Chart for Work Interference vs. </w:t>
      </w:r>
      <w:proofErr w:type="gramStart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Age:*</w:t>
      </w:r>
      <w:proofErr w:type="gramEnd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5044CBCE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Create a line chart to analyze the relationship between age and the level of interference of work with mental health. Plot age on the X-axis and the level of interference on the Y-axis.</w:t>
      </w:r>
    </w:p>
    <w:p w14:paraId="278B7143" w14:textId="233FA4C0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A02833" wp14:editId="6CC196BA">
            <wp:extent cx="5943600" cy="3341370"/>
            <wp:effectExtent l="0" t="0" r="0" b="0"/>
            <wp:docPr id="2724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592" name="Picture 27245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707B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2705EF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**Stacked Bar Chart for Company Size and Mental Health </w:t>
      </w:r>
      <w:proofErr w:type="gramStart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Benefits:*</w:t>
      </w:r>
      <w:proofErr w:type="gramEnd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631B875A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Create a stacked bar chart to compare the availability of mental health benefits in different company sizes. You can use "Company Size" as the X-axis and stack the bars with "Has Benefits" and "Doesn't Have Benefits" segments.</w:t>
      </w:r>
    </w:p>
    <w:p w14:paraId="4178E218" w14:textId="2577BF60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F57D52" wp14:editId="7EC464F9">
            <wp:extent cx="5943600" cy="3341370"/>
            <wp:effectExtent l="0" t="0" r="0" b="0"/>
            <wp:docPr id="1145799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99793" name="Picture 11457997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6642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3AE4B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**Scatter Plot for Age vs. Remote Work </w:t>
      </w:r>
      <w:proofErr w:type="gramStart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Frequency:*</w:t>
      </w:r>
      <w:proofErr w:type="gramEnd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25F2558E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Create a scatter plot to examine the relationship between age and the frequency of remote work. Place age on the X-axis and remote work frequency on the Y-axis.</w:t>
      </w:r>
    </w:p>
    <w:p w14:paraId="145F8FA6" w14:textId="47716183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3B6A9AB" wp14:editId="29C50DCE">
            <wp:extent cx="5943600" cy="3341370"/>
            <wp:effectExtent l="0" t="0" r="0" b="0"/>
            <wp:docPr id="1722578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78060" name="Picture 17225780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E80C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7B0ECB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**Dashboard for Demographics </w:t>
      </w:r>
      <w:proofErr w:type="gramStart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Overview:*</w:t>
      </w:r>
      <w:proofErr w:type="gramEnd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65F353F1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Combine multiple visualizations into a dashboard to provide an overall demographic overview. Include charts for gender distribution, age groups, and other relevant demographics.</w:t>
      </w:r>
    </w:p>
    <w:p w14:paraId="6F07FE45" w14:textId="7CC72E93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052BB70" wp14:editId="0394D3E8">
            <wp:extent cx="5943600" cy="3341370"/>
            <wp:effectExtent l="0" t="0" r="0" b="0"/>
            <wp:docPr id="9916380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8002" name="Picture 9916380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85B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6102CC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**Choropleth Map for Geographic </w:t>
      </w:r>
      <w:proofErr w:type="gramStart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Distribution:*</w:t>
      </w:r>
      <w:proofErr w:type="gramEnd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27B540D9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If your dataset includes geographic information, you can create a choropleth map to visualize the geographic distribution of survey respondents.</w:t>
      </w:r>
    </w:p>
    <w:p w14:paraId="2314B143" w14:textId="38930A1C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F79DD3" wp14:editId="0A110D9B">
            <wp:extent cx="5943600" cy="3341370"/>
            <wp:effectExtent l="0" t="0" r="0" b="0"/>
            <wp:docPr id="13727972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97216" name="Picture 13727972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9E85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1F3E69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**Word Cloud for Reasons for Not Seeking </w:t>
      </w:r>
      <w:proofErr w:type="gramStart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Treatment:*</w:t>
      </w:r>
      <w:proofErr w:type="gramEnd"/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6DAA4A23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- If the dataset includes open-ended responses, create a word cloud to visualize the most common reasons provided by respondents for not seeking mental health treatment.</w:t>
      </w:r>
    </w:p>
    <w:p w14:paraId="7ECC6E65" w14:textId="2C06FF2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3773829" wp14:editId="74CCD692">
            <wp:extent cx="5943600" cy="3341370"/>
            <wp:effectExtent l="0" t="0" r="0" b="0"/>
            <wp:docPr id="15128458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45890" name="Picture 15128458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14A1" w14:textId="77777777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2ED42D" w14:textId="71509E44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66B9CB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AC5CD1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AA907A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25A90B" w14:textId="77777777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258604" w14:textId="3D199D3E" w:rsid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C1F7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CONCLUSION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3F8625D7" w14:textId="36C8A593" w:rsidR="001C1F7F" w:rsidRPr="001C1F7F" w:rsidRDefault="001C1F7F" w:rsidP="001C1F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1C1F7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7F7F8"/>
        </w:rPr>
        <w:t>The conclusions should be evidence-based and supported by the patterns and relationships revealed in the visualizations.</w:t>
      </w:r>
    </w:p>
    <w:sectPr w:rsidR="001C1F7F" w:rsidRPr="001C1F7F" w:rsidSect="003F116E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16E"/>
    <w:rsid w:val="00033C25"/>
    <w:rsid w:val="001C1F7F"/>
    <w:rsid w:val="003F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ED67B"/>
  <w15:chartTrackingRefBased/>
  <w15:docId w15:val="{FC14E36E-4D2F-4DA9-9BF4-DB9C749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3F116E"/>
  </w:style>
  <w:style w:type="character" w:customStyle="1" w:styleId="eop">
    <w:name w:val="eop"/>
    <w:basedOn w:val="DefaultParagraphFont"/>
    <w:rsid w:val="003F11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kaggle.com/datasets/osmi/mental-health-in-tech-survey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13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dharani k dharani</dc:creator>
  <cp:keywords/>
  <dc:description/>
  <cp:lastModifiedBy>dharani k dharani</cp:lastModifiedBy>
  <cp:revision>1</cp:revision>
  <dcterms:created xsi:type="dcterms:W3CDTF">2023-10-15T12:03:00Z</dcterms:created>
  <dcterms:modified xsi:type="dcterms:W3CDTF">2023-10-15T14:43:00Z</dcterms:modified>
</cp:coreProperties>
</file>