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B5F4" w14:textId="246A520C" w:rsidR="00A23CB4" w:rsidRDefault="00920D89" w:rsidP="00D50A05">
      <w:pPr>
        <w:pBdr>
          <w:bottom w:val="double" w:sz="6" w:space="1" w:color="auto"/>
        </w:pBdr>
        <w:jc w:val="center"/>
        <w:rPr>
          <w:rFonts w:ascii="Times New Roman" w:hAnsi="Times New Roman" w:cs="Times New Roman"/>
          <w:b/>
          <w:bCs/>
          <w:sz w:val="36"/>
          <w:szCs w:val="36"/>
        </w:rPr>
      </w:pPr>
      <w:r w:rsidRPr="00D50A05">
        <w:rPr>
          <w:rFonts w:ascii="Times New Roman" w:hAnsi="Times New Roman" w:cs="Times New Roman"/>
          <w:b/>
          <w:bCs/>
          <w:sz w:val="36"/>
          <w:szCs w:val="36"/>
        </w:rPr>
        <w:t xml:space="preserve">Scholarship Impact Analysis </w:t>
      </w:r>
      <w:r w:rsidR="007A5E39" w:rsidRPr="00D50A05">
        <w:rPr>
          <w:rFonts w:ascii="Times New Roman" w:hAnsi="Times New Roman" w:cs="Times New Roman"/>
          <w:b/>
          <w:bCs/>
          <w:sz w:val="36"/>
          <w:szCs w:val="36"/>
        </w:rPr>
        <w:t>in</w:t>
      </w:r>
      <w:r w:rsidRPr="00D50A05">
        <w:rPr>
          <w:rFonts w:ascii="Times New Roman" w:hAnsi="Times New Roman" w:cs="Times New Roman"/>
          <w:b/>
          <w:bCs/>
          <w:sz w:val="36"/>
          <w:szCs w:val="36"/>
        </w:rPr>
        <w:t xml:space="preserve"> Tamil Nadu </w:t>
      </w:r>
      <w:r w:rsidR="00257170" w:rsidRPr="00D50A05">
        <w:rPr>
          <w:rFonts w:ascii="Times New Roman" w:hAnsi="Times New Roman" w:cs="Times New Roman"/>
          <w:b/>
          <w:bCs/>
          <w:sz w:val="36"/>
          <w:szCs w:val="36"/>
        </w:rPr>
        <w:t>2019</w:t>
      </w:r>
    </w:p>
    <w:p w14:paraId="5554ECFE" w14:textId="0FD5B253" w:rsidR="00D50A05" w:rsidRPr="00D50A05" w:rsidRDefault="00D50A05" w:rsidP="00D50A05">
      <w:pPr>
        <w:pBdr>
          <w:bottom w:val="double" w:sz="6" w:space="1" w:color="auto"/>
        </w:pBdr>
        <w:jc w:val="center"/>
        <w:rPr>
          <w:rFonts w:ascii="Times New Roman" w:hAnsi="Times New Roman" w:cs="Times New Roman"/>
          <w:b/>
          <w:bCs/>
          <w:sz w:val="28"/>
          <w:szCs w:val="28"/>
        </w:rPr>
      </w:pPr>
      <w:r w:rsidRPr="00D50A05">
        <w:rPr>
          <w:rFonts w:ascii="Times New Roman" w:hAnsi="Times New Roman" w:cs="Times New Roman"/>
          <w:b/>
          <w:bCs/>
          <w:sz w:val="28"/>
          <w:szCs w:val="28"/>
        </w:rPr>
        <w:t xml:space="preserve">Prepared by Malini </w:t>
      </w:r>
      <w:proofErr w:type="spellStart"/>
      <w:r w:rsidRPr="00D50A05">
        <w:rPr>
          <w:rFonts w:ascii="Times New Roman" w:hAnsi="Times New Roman" w:cs="Times New Roman"/>
          <w:b/>
          <w:bCs/>
          <w:sz w:val="28"/>
          <w:szCs w:val="28"/>
        </w:rPr>
        <w:t>RoyChoudhury</w:t>
      </w:r>
      <w:proofErr w:type="spellEnd"/>
      <w:r w:rsidRPr="00D50A05">
        <w:rPr>
          <w:rFonts w:ascii="Times New Roman" w:hAnsi="Times New Roman" w:cs="Times New Roman"/>
          <w:b/>
          <w:bCs/>
          <w:sz w:val="28"/>
          <w:szCs w:val="28"/>
        </w:rPr>
        <w:t xml:space="preserve"> &amp; Sambhav Agrawal</w:t>
      </w:r>
    </w:p>
    <w:p w14:paraId="0C7CC08C" w14:textId="77777777" w:rsidR="0063213D" w:rsidRPr="0063213D" w:rsidRDefault="0063213D" w:rsidP="0063213D">
      <w:pPr>
        <w:rPr>
          <w:rFonts w:ascii="Times New Roman" w:hAnsi="Times New Roman" w:cs="Times New Roman"/>
          <w:b/>
          <w:bCs/>
          <w:sz w:val="24"/>
          <w:szCs w:val="24"/>
          <w:u w:val="single"/>
        </w:rPr>
      </w:pPr>
      <w:r w:rsidRPr="0063213D">
        <w:rPr>
          <w:rFonts w:ascii="Times New Roman" w:hAnsi="Times New Roman" w:cs="Times New Roman"/>
          <w:b/>
          <w:bCs/>
          <w:sz w:val="24"/>
          <w:szCs w:val="24"/>
          <w:u w:val="single"/>
        </w:rPr>
        <w:t>Executive Summary</w:t>
      </w:r>
    </w:p>
    <w:p w14:paraId="601428A4" w14:textId="7DC26913" w:rsidR="0063213D" w:rsidRPr="0063213D" w:rsidRDefault="0063213D" w:rsidP="0063213D">
      <w:pPr>
        <w:rPr>
          <w:rFonts w:ascii="Times New Roman" w:hAnsi="Times New Roman" w:cs="Times New Roman"/>
          <w:sz w:val="24"/>
          <w:szCs w:val="24"/>
        </w:rPr>
      </w:pPr>
      <w:r w:rsidRPr="0063213D">
        <w:rPr>
          <w:rFonts w:ascii="Times New Roman" w:hAnsi="Times New Roman" w:cs="Times New Roman"/>
          <w:sz w:val="24"/>
          <w:szCs w:val="24"/>
        </w:rPr>
        <w:t>Tamil Nadu has advanced in educational inclusion, yet 2019 Post</w:t>
      </w:r>
      <w:r w:rsidRPr="0063213D">
        <w:rPr>
          <w:rFonts w:ascii="Times New Roman" w:hAnsi="Times New Roman" w:cs="Times New Roman"/>
          <w:sz w:val="24"/>
          <w:szCs w:val="24"/>
        </w:rPr>
        <w:noBreakHyphen/>
        <w:t>Matric Scholarship data reveal persistent gaps in distribution, gender equity, and school access. District</w:t>
      </w:r>
      <w:r w:rsidRPr="0063213D">
        <w:rPr>
          <w:rFonts w:ascii="Times New Roman" w:hAnsi="Times New Roman" w:cs="Times New Roman"/>
          <w:sz w:val="24"/>
          <w:szCs w:val="24"/>
        </w:rPr>
        <w:noBreakHyphen/>
        <w:t xml:space="preserve">level disparities in beneficiary coverage, fund allocation, and representation highlight uneven program impact, particularly in underserved areas and among students outside current eligibility. Our analysis, using official data from </w:t>
      </w:r>
      <w:hyperlink r:id="rId6" w:history="1">
        <w:r w:rsidRPr="0063213D">
          <w:rPr>
            <w:rStyle w:val="Hyperlink"/>
            <w:rFonts w:ascii="Times New Roman" w:hAnsi="Times New Roman" w:cs="Times New Roman"/>
            <w:sz w:val="24"/>
            <w:szCs w:val="24"/>
            <w:u w:val="none"/>
          </w:rPr>
          <w:t>data.gov.in</w:t>
        </w:r>
      </w:hyperlink>
      <w:r w:rsidRPr="0063213D">
        <w:rPr>
          <w:rFonts w:ascii="Times New Roman" w:hAnsi="Times New Roman" w:cs="Times New Roman"/>
          <w:sz w:val="24"/>
          <w:szCs w:val="24"/>
        </w:rPr>
        <w:t>, shows a disconnect between strong state</w:t>
      </w:r>
      <w:r w:rsidRPr="0063213D">
        <w:rPr>
          <w:rFonts w:ascii="Times New Roman" w:hAnsi="Times New Roman" w:cs="Times New Roman"/>
          <w:sz w:val="24"/>
          <w:szCs w:val="24"/>
        </w:rPr>
        <w:noBreakHyphen/>
        <w:t>level intent and local implementation, driven by rigid, uniform criteria. Leveraging Microsoft Excel, Power Query, and Power BI, we identify that effective scholarship targeting demands district</w:t>
      </w:r>
      <w:r w:rsidRPr="0063213D">
        <w:rPr>
          <w:rFonts w:ascii="Times New Roman" w:hAnsi="Times New Roman" w:cs="Times New Roman"/>
          <w:sz w:val="24"/>
          <w:szCs w:val="24"/>
        </w:rPr>
        <w:noBreakHyphen/>
        <w:t xml:space="preserve">specific strategies aligned with local </w:t>
      </w:r>
      <w:proofErr w:type="spellStart"/>
      <w:r w:rsidRPr="0063213D">
        <w:rPr>
          <w:rFonts w:ascii="Times New Roman" w:hAnsi="Times New Roman" w:cs="Times New Roman"/>
          <w:sz w:val="24"/>
          <w:szCs w:val="24"/>
        </w:rPr>
        <w:t>enrollment</w:t>
      </w:r>
      <w:proofErr w:type="spellEnd"/>
      <w:r w:rsidRPr="0063213D">
        <w:rPr>
          <w:rFonts w:ascii="Times New Roman" w:hAnsi="Times New Roman" w:cs="Times New Roman"/>
          <w:sz w:val="24"/>
          <w:szCs w:val="24"/>
        </w:rPr>
        <w:t xml:space="preserve"> patterns to ensure equitable access and maximize the scheme’s intended social impact.</w:t>
      </w:r>
    </w:p>
    <w:p w14:paraId="1D589C61" w14:textId="07928B96" w:rsidR="00965834" w:rsidRPr="00CA34A7" w:rsidRDefault="00965834" w:rsidP="00901445">
      <w:pPr>
        <w:rPr>
          <w:rFonts w:ascii="Times New Roman" w:hAnsi="Times New Roman" w:cs="Times New Roman"/>
          <w:b/>
          <w:bCs/>
          <w:sz w:val="24"/>
          <w:szCs w:val="24"/>
          <w:u w:val="single"/>
        </w:rPr>
      </w:pPr>
      <w:r w:rsidRPr="00CA34A7">
        <w:rPr>
          <w:rFonts w:ascii="Times New Roman" w:hAnsi="Times New Roman" w:cs="Times New Roman"/>
          <w:b/>
          <w:bCs/>
          <w:sz w:val="24"/>
          <w:szCs w:val="24"/>
          <w:u w:val="single"/>
        </w:rPr>
        <w:t>Key Findings &amp; Policy Recommendations</w:t>
      </w:r>
    </w:p>
    <w:p w14:paraId="7C96FE33" w14:textId="30072664" w:rsidR="00901445" w:rsidRPr="00D50A05" w:rsidRDefault="00901445" w:rsidP="00901445">
      <w:pPr>
        <w:rPr>
          <w:rFonts w:ascii="Times New Roman" w:hAnsi="Times New Roman" w:cs="Times New Roman"/>
          <w:b/>
          <w:bCs/>
          <w:sz w:val="24"/>
          <w:szCs w:val="24"/>
        </w:rPr>
      </w:pPr>
      <w:r w:rsidRPr="00D50A05">
        <w:rPr>
          <w:rFonts w:ascii="Times New Roman" w:hAnsi="Times New Roman" w:cs="Times New Roman"/>
          <w:b/>
          <w:bCs/>
          <w:sz w:val="24"/>
          <w:szCs w:val="24"/>
        </w:rPr>
        <w:t>Visual 1: Gender Distribution in Higher Secondary School Enrollment Across Tamil Nadu District</w:t>
      </w:r>
    </w:p>
    <w:p w14:paraId="64E56EC9" w14:textId="77777777" w:rsidR="00863F01" w:rsidRPr="00D50A05" w:rsidRDefault="00863F01" w:rsidP="00901445">
      <w:pPr>
        <w:rPr>
          <w:rFonts w:ascii="Times New Roman" w:hAnsi="Times New Roman" w:cs="Times New Roman"/>
          <w:b/>
          <w:bCs/>
          <w:sz w:val="24"/>
          <w:szCs w:val="24"/>
        </w:rPr>
      </w:pPr>
    </w:p>
    <w:p w14:paraId="122079E2" w14:textId="77777777" w:rsidR="00A77CD1" w:rsidRDefault="00A77CD1" w:rsidP="00C96F56">
      <w:pPr>
        <w:jc w:val="center"/>
        <w:rPr>
          <w:rFonts w:ascii="Times New Roman" w:hAnsi="Times New Roman" w:cs="Times New Roman"/>
          <w:b/>
          <w:bCs/>
          <w:sz w:val="24"/>
          <w:szCs w:val="24"/>
        </w:rPr>
      </w:pPr>
    </w:p>
    <w:p w14:paraId="2E5696CE" w14:textId="1DA305C1" w:rsidR="00863F01" w:rsidRDefault="00863F01" w:rsidP="00C96F56">
      <w:pPr>
        <w:jc w:val="center"/>
        <w:rPr>
          <w:rFonts w:ascii="Times New Roman" w:hAnsi="Times New Roman" w:cs="Times New Roman"/>
          <w:b/>
          <w:bCs/>
          <w:sz w:val="24"/>
          <w:szCs w:val="24"/>
        </w:rPr>
      </w:pPr>
      <w:r w:rsidRPr="00D50A05">
        <w:rPr>
          <w:rFonts w:ascii="Times New Roman" w:hAnsi="Times New Roman" w:cs="Times New Roman"/>
          <w:b/>
          <w:bCs/>
          <w:noProof/>
          <w:sz w:val="24"/>
          <w:szCs w:val="24"/>
        </w:rPr>
        <w:drawing>
          <wp:inline distT="0" distB="0" distL="0" distR="0" wp14:anchorId="14F8ED3D" wp14:editId="696481EF">
            <wp:extent cx="5731510" cy="1584960"/>
            <wp:effectExtent l="0" t="0" r="2540" b="0"/>
            <wp:docPr id="79544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49715" name="Picture 795449715"/>
                    <pic:cNvPicPr/>
                  </pic:nvPicPr>
                  <pic:blipFill>
                    <a:blip r:embed="rId7">
                      <a:extLst>
                        <a:ext uri="{28A0092B-C50C-407E-A947-70E740481C1C}">
                          <a14:useLocalDpi xmlns:a14="http://schemas.microsoft.com/office/drawing/2010/main" val="0"/>
                        </a:ext>
                      </a:extLst>
                    </a:blip>
                    <a:stretch>
                      <a:fillRect/>
                    </a:stretch>
                  </pic:blipFill>
                  <pic:spPr>
                    <a:xfrm>
                      <a:off x="0" y="0"/>
                      <a:ext cx="5731510" cy="1584960"/>
                    </a:xfrm>
                    <a:prstGeom prst="rect">
                      <a:avLst/>
                    </a:prstGeom>
                  </pic:spPr>
                </pic:pic>
              </a:graphicData>
            </a:graphic>
          </wp:inline>
        </w:drawing>
      </w:r>
    </w:p>
    <w:p w14:paraId="6230B8DF" w14:textId="77777777" w:rsidR="00A77CD1" w:rsidRPr="00D50A05" w:rsidRDefault="00A77CD1" w:rsidP="00C96F56">
      <w:pPr>
        <w:jc w:val="center"/>
        <w:rPr>
          <w:rFonts w:ascii="Times New Roman" w:hAnsi="Times New Roman" w:cs="Times New Roman"/>
          <w:b/>
          <w:bCs/>
          <w:sz w:val="24"/>
          <w:szCs w:val="24"/>
        </w:rPr>
      </w:pPr>
    </w:p>
    <w:p w14:paraId="5D2A5952" w14:textId="53499FC2" w:rsidR="00CA34A7" w:rsidRPr="00CA34A7" w:rsidRDefault="00CA34A7" w:rsidP="00CA34A7">
      <w:pPr>
        <w:pStyle w:val="ListParagraph"/>
        <w:numPr>
          <w:ilvl w:val="0"/>
          <w:numId w:val="11"/>
        </w:numPr>
        <w:rPr>
          <w:rFonts w:ascii="Times New Roman" w:hAnsi="Times New Roman" w:cs="Times New Roman"/>
          <w:sz w:val="24"/>
          <w:szCs w:val="24"/>
        </w:rPr>
      </w:pPr>
      <w:r w:rsidRPr="00CA34A7">
        <w:rPr>
          <w:rFonts w:ascii="Times New Roman" w:hAnsi="Times New Roman" w:cs="Times New Roman"/>
          <w:sz w:val="24"/>
          <w:szCs w:val="24"/>
        </w:rPr>
        <w:t>Gender Imbalance in Dharmapuri district</w:t>
      </w:r>
    </w:p>
    <w:p w14:paraId="3CB19793" w14:textId="77777777" w:rsidR="00CA34A7" w:rsidRPr="00CA34A7" w:rsidRDefault="00CA34A7" w:rsidP="00CA34A7">
      <w:pPr>
        <w:pStyle w:val="ListParagraph"/>
        <w:rPr>
          <w:rFonts w:ascii="Times New Roman" w:hAnsi="Times New Roman" w:cs="Times New Roman"/>
          <w:sz w:val="24"/>
          <w:szCs w:val="24"/>
        </w:rPr>
      </w:pPr>
      <w:r w:rsidRPr="00CA34A7">
        <w:rPr>
          <w:rFonts w:ascii="Times New Roman" w:hAnsi="Times New Roman" w:cs="Times New Roman"/>
          <w:sz w:val="24"/>
          <w:szCs w:val="24"/>
        </w:rPr>
        <w:t xml:space="preserve">The stacked column chart highlights a significant gender gap in Dharmapuri, where boys account for 53.33% of higher secondary </w:t>
      </w:r>
      <w:proofErr w:type="spellStart"/>
      <w:r w:rsidRPr="00CA34A7">
        <w:rPr>
          <w:rFonts w:ascii="Times New Roman" w:hAnsi="Times New Roman" w:cs="Times New Roman"/>
          <w:sz w:val="24"/>
          <w:szCs w:val="24"/>
        </w:rPr>
        <w:t>enrollment</w:t>
      </w:r>
      <w:proofErr w:type="spellEnd"/>
      <w:r w:rsidRPr="00CA34A7">
        <w:rPr>
          <w:rFonts w:ascii="Times New Roman" w:hAnsi="Times New Roman" w:cs="Times New Roman"/>
          <w:sz w:val="24"/>
          <w:szCs w:val="24"/>
        </w:rPr>
        <w:t xml:space="preserve"> compared to 46.67% girls. Despite an overall </w:t>
      </w:r>
      <w:proofErr w:type="spellStart"/>
      <w:r w:rsidRPr="00CA34A7">
        <w:rPr>
          <w:rFonts w:ascii="Times New Roman" w:hAnsi="Times New Roman" w:cs="Times New Roman"/>
          <w:sz w:val="24"/>
          <w:szCs w:val="24"/>
        </w:rPr>
        <w:t>enrollment</w:t>
      </w:r>
      <w:proofErr w:type="spellEnd"/>
      <w:r w:rsidRPr="00CA34A7">
        <w:rPr>
          <w:rFonts w:ascii="Times New Roman" w:hAnsi="Times New Roman" w:cs="Times New Roman"/>
          <w:sz w:val="24"/>
          <w:szCs w:val="24"/>
        </w:rPr>
        <w:t xml:space="preserve"> rate of 51.97%, the data suggests potential challenges in access or retention for female students in this district.</w:t>
      </w:r>
    </w:p>
    <w:p w14:paraId="0410B4C1" w14:textId="4A82BADB" w:rsidR="00CA34A7" w:rsidRPr="00CA34A7" w:rsidRDefault="00CA34A7" w:rsidP="00CA34A7">
      <w:pPr>
        <w:pStyle w:val="ListParagraph"/>
        <w:numPr>
          <w:ilvl w:val="0"/>
          <w:numId w:val="11"/>
        </w:numPr>
        <w:rPr>
          <w:rFonts w:ascii="Times New Roman" w:hAnsi="Times New Roman" w:cs="Times New Roman"/>
          <w:sz w:val="24"/>
          <w:szCs w:val="24"/>
        </w:rPr>
      </w:pPr>
      <w:r w:rsidRPr="00CA34A7">
        <w:rPr>
          <w:rFonts w:ascii="Times New Roman" w:hAnsi="Times New Roman" w:cs="Times New Roman"/>
          <w:sz w:val="24"/>
          <w:szCs w:val="24"/>
        </w:rPr>
        <w:t xml:space="preserve">Female Majority in </w:t>
      </w:r>
      <w:proofErr w:type="spellStart"/>
      <w:r w:rsidRPr="00CA34A7">
        <w:rPr>
          <w:rFonts w:ascii="Times New Roman" w:hAnsi="Times New Roman" w:cs="Times New Roman"/>
          <w:sz w:val="24"/>
          <w:szCs w:val="24"/>
        </w:rPr>
        <w:t>Tiruvarur</w:t>
      </w:r>
      <w:proofErr w:type="spellEnd"/>
      <w:r w:rsidRPr="00CA34A7">
        <w:rPr>
          <w:rFonts w:ascii="Times New Roman" w:hAnsi="Times New Roman" w:cs="Times New Roman"/>
          <w:sz w:val="24"/>
          <w:szCs w:val="24"/>
        </w:rPr>
        <w:t xml:space="preserve"> district</w:t>
      </w:r>
    </w:p>
    <w:p w14:paraId="487A0871" w14:textId="77777777" w:rsidR="00CA34A7" w:rsidRDefault="00CA34A7" w:rsidP="00CA34A7">
      <w:pPr>
        <w:pStyle w:val="ListParagraph"/>
        <w:rPr>
          <w:rFonts w:ascii="Times New Roman" w:hAnsi="Times New Roman" w:cs="Times New Roman"/>
          <w:sz w:val="24"/>
          <w:szCs w:val="24"/>
        </w:rPr>
      </w:pPr>
      <w:r w:rsidRPr="00CA34A7">
        <w:rPr>
          <w:rFonts w:ascii="Times New Roman" w:hAnsi="Times New Roman" w:cs="Times New Roman"/>
          <w:sz w:val="24"/>
          <w:szCs w:val="24"/>
        </w:rPr>
        <w:t xml:space="preserve">In contrast, </w:t>
      </w:r>
      <w:proofErr w:type="spellStart"/>
      <w:r w:rsidRPr="00CA34A7">
        <w:rPr>
          <w:rFonts w:ascii="Times New Roman" w:hAnsi="Times New Roman" w:cs="Times New Roman"/>
          <w:sz w:val="24"/>
          <w:szCs w:val="24"/>
        </w:rPr>
        <w:t>Tiruvarur</w:t>
      </w:r>
      <w:proofErr w:type="spellEnd"/>
      <w:r w:rsidRPr="00CA34A7">
        <w:rPr>
          <w:rFonts w:ascii="Times New Roman" w:hAnsi="Times New Roman" w:cs="Times New Roman"/>
          <w:sz w:val="24"/>
          <w:szCs w:val="24"/>
        </w:rPr>
        <w:t xml:space="preserve"> demonstrates a strong female lead, with 52.16% girls enrolled versus 47.84% boys. Although the district’s overall higher secondary </w:t>
      </w:r>
      <w:proofErr w:type="spellStart"/>
      <w:r w:rsidRPr="00CA34A7">
        <w:rPr>
          <w:rFonts w:ascii="Times New Roman" w:hAnsi="Times New Roman" w:cs="Times New Roman"/>
          <w:sz w:val="24"/>
          <w:szCs w:val="24"/>
        </w:rPr>
        <w:t>enrollment</w:t>
      </w:r>
      <w:proofErr w:type="spellEnd"/>
      <w:r w:rsidRPr="00CA34A7">
        <w:rPr>
          <w:rFonts w:ascii="Times New Roman" w:hAnsi="Times New Roman" w:cs="Times New Roman"/>
          <w:sz w:val="24"/>
          <w:szCs w:val="24"/>
        </w:rPr>
        <w:t xml:space="preserve"> stands at 48.06%, the gender distribution reflects positive strides in promoting girls' education.</w:t>
      </w:r>
    </w:p>
    <w:p w14:paraId="560787EB" w14:textId="77777777" w:rsidR="00CA34A7" w:rsidRDefault="00CA34A7" w:rsidP="00CA34A7">
      <w:pPr>
        <w:pStyle w:val="ListParagraph"/>
        <w:rPr>
          <w:rFonts w:ascii="Times New Roman" w:hAnsi="Times New Roman" w:cs="Times New Roman"/>
          <w:sz w:val="24"/>
          <w:szCs w:val="24"/>
        </w:rPr>
      </w:pPr>
    </w:p>
    <w:p w14:paraId="10F0ACF2" w14:textId="0CA2A102" w:rsidR="00C96F56" w:rsidRDefault="00965834" w:rsidP="00CA34A7">
      <w:pPr>
        <w:pStyle w:val="ListParagraph"/>
        <w:rPr>
          <w:rFonts w:ascii="Times New Roman" w:hAnsi="Times New Roman" w:cs="Times New Roman"/>
          <w:sz w:val="24"/>
          <w:szCs w:val="24"/>
        </w:rPr>
      </w:pPr>
      <w:r w:rsidRPr="00965834">
        <w:rPr>
          <w:rFonts w:ascii="Times New Roman" w:hAnsi="Times New Roman" w:cs="Times New Roman"/>
          <w:b/>
          <w:bCs/>
          <w:sz w:val="24"/>
          <w:szCs w:val="24"/>
        </w:rPr>
        <w:t>Policy Recommendation:</w:t>
      </w:r>
      <w:r w:rsidRPr="00965834">
        <w:rPr>
          <w:rFonts w:ascii="Times New Roman" w:hAnsi="Times New Roman" w:cs="Times New Roman"/>
          <w:sz w:val="24"/>
          <w:szCs w:val="24"/>
        </w:rPr>
        <w:t xml:space="preserve"> Implement targeted interventions in Dharmapuri including girls' education incentives, safety measures, and community awareness programs. Replicate </w:t>
      </w:r>
      <w:proofErr w:type="spellStart"/>
      <w:r w:rsidRPr="00965834">
        <w:rPr>
          <w:rFonts w:ascii="Times New Roman" w:hAnsi="Times New Roman" w:cs="Times New Roman"/>
          <w:sz w:val="24"/>
          <w:szCs w:val="24"/>
        </w:rPr>
        <w:t>Tiruvarur's</w:t>
      </w:r>
      <w:proofErr w:type="spellEnd"/>
      <w:r w:rsidRPr="00965834">
        <w:rPr>
          <w:rFonts w:ascii="Times New Roman" w:hAnsi="Times New Roman" w:cs="Times New Roman"/>
          <w:sz w:val="24"/>
          <w:szCs w:val="24"/>
        </w:rPr>
        <w:t xml:space="preserve"> successful practices through peer-learning exchanges and resource sharing between districts.</w:t>
      </w:r>
    </w:p>
    <w:p w14:paraId="366563BC" w14:textId="77777777" w:rsidR="00A77CD1" w:rsidRDefault="00A77CD1" w:rsidP="00901445">
      <w:pPr>
        <w:rPr>
          <w:rFonts w:ascii="Times New Roman" w:hAnsi="Times New Roman" w:cs="Times New Roman"/>
          <w:b/>
          <w:bCs/>
          <w:sz w:val="24"/>
          <w:szCs w:val="24"/>
        </w:rPr>
      </w:pPr>
    </w:p>
    <w:p w14:paraId="7B69DD94" w14:textId="77777777" w:rsidR="00A77CD1" w:rsidRDefault="00A77CD1" w:rsidP="00901445">
      <w:pPr>
        <w:rPr>
          <w:rFonts w:ascii="Times New Roman" w:hAnsi="Times New Roman" w:cs="Times New Roman"/>
          <w:b/>
          <w:bCs/>
          <w:sz w:val="24"/>
          <w:szCs w:val="24"/>
        </w:rPr>
      </w:pPr>
    </w:p>
    <w:p w14:paraId="1F428D30" w14:textId="77777777" w:rsidR="00A77CD1" w:rsidRDefault="00A77CD1" w:rsidP="00901445">
      <w:pPr>
        <w:rPr>
          <w:rFonts w:ascii="Times New Roman" w:hAnsi="Times New Roman" w:cs="Times New Roman"/>
          <w:b/>
          <w:bCs/>
          <w:sz w:val="24"/>
          <w:szCs w:val="24"/>
        </w:rPr>
      </w:pPr>
    </w:p>
    <w:p w14:paraId="47A97403" w14:textId="77777777" w:rsidR="00A77CD1" w:rsidRDefault="00A77CD1" w:rsidP="00901445">
      <w:pPr>
        <w:rPr>
          <w:rFonts w:ascii="Times New Roman" w:hAnsi="Times New Roman" w:cs="Times New Roman"/>
          <w:b/>
          <w:bCs/>
          <w:sz w:val="24"/>
          <w:szCs w:val="24"/>
        </w:rPr>
      </w:pPr>
    </w:p>
    <w:p w14:paraId="54E2F647" w14:textId="77777777" w:rsidR="00A77CD1" w:rsidRDefault="00A77CD1" w:rsidP="00901445">
      <w:pPr>
        <w:rPr>
          <w:rFonts w:ascii="Times New Roman" w:hAnsi="Times New Roman" w:cs="Times New Roman"/>
          <w:b/>
          <w:bCs/>
          <w:sz w:val="24"/>
          <w:szCs w:val="24"/>
        </w:rPr>
      </w:pPr>
    </w:p>
    <w:p w14:paraId="3E3F1491" w14:textId="4AD47D97" w:rsidR="00863F01" w:rsidRDefault="00863F01" w:rsidP="00901445">
      <w:pPr>
        <w:rPr>
          <w:rFonts w:ascii="Times New Roman" w:hAnsi="Times New Roman" w:cs="Times New Roman"/>
          <w:b/>
          <w:bCs/>
          <w:sz w:val="24"/>
          <w:szCs w:val="24"/>
        </w:rPr>
      </w:pPr>
      <w:r w:rsidRPr="00D50A05">
        <w:rPr>
          <w:rFonts w:ascii="Times New Roman" w:hAnsi="Times New Roman" w:cs="Times New Roman"/>
          <w:b/>
          <w:bCs/>
          <w:sz w:val="24"/>
          <w:szCs w:val="24"/>
        </w:rPr>
        <w:lastRenderedPageBreak/>
        <w:t>Visual 2: School Type Enrollment Distribution (Govt vs Private - Tamil Nadu District)</w:t>
      </w:r>
    </w:p>
    <w:p w14:paraId="41919BB1" w14:textId="04BFC301" w:rsidR="008B4246" w:rsidRPr="00D50A05" w:rsidRDefault="00863F01" w:rsidP="00A77CD1">
      <w:pPr>
        <w:rPr>
          <w:rFonts w:ascii="Times New Roman" w:hAnsi="Times New Roman" w:cs="Times New Roman"/>
          <w:b/>
          <w:bCs/>
          <w:sz w:val="24"/>
          <w:szCs w:val="24"/>
        </w:rPr>
      </w:pPr>
      <w:r w:rsidRPr="00D50A05">
        <w:rPr>
          <w:rFonts w:ascii="Times New Roman" w:hAnsi="Times New Roman" w:cs="Times New Roman"/>
          <w:b/>
          <w:bCs/>
          <w:noProof/>
          <w:sz w:val="24"/>
          <w:szCs w:val="24"/>
        </w:rPr>
        <w:drawing>
          <wp:inline distT="0" distB="0" distL="0" distR="0" wp14:anchorId="07D116D9" wp14:editId="31A43F53">
            <wp:extent cx="5731510" cy="2533650"/>
            <wp:effectExtent l="0" t="0" r="2540" b="0"/>
            <wp:docPr id="1840183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83610" name="Picture 18401836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33650"/>
                    </a:xfrm>
                    <a:prstGeom prst="rect">
                      <a:avLst/>
                    </a:prstGeom>
                  </pic:spPr>
                </pic:pic>
              </a:graphicData>
            </a:graphic>
          </wp:inline>
        </w:drawing>
      </w:r>
    </w:p>
    <w:p w14:paraId="29E99512" w14:textId="35F5303A" w:rsidR="00CA34A7" w:rsidRPr="00CA34A7" w:rsidRDefault="00CA34A7" w:rsidP="00CA34A7">
      <w:pPr>
        <w:pStyle w:val="ListParagraph"/>
        <w:numPr>
          <w:ilvl w:val="0"/>
          <w:numId w:val="21"/>
        </w:numPr>
        <w:jc w:val="both"/>
        <w:rPr>
          <w:rFonts w:ascii="Times New Roman" w:hAnsi="Times New Roman" w:cs="Times New Roman"/>
          <w:sz w:val="24"/>
          <w:szCs w:val="24"/>
        </w:rPr>
      </w:pPr>
      <w:r w:rsidRPr="00CA34A7">
        <w:rPr>
          <w:rFonts w:ascii="Times New Roman" w:hAnsi="Times New Roman" w:cs="Times New Roman"/>
          <w:sz w:val="24"/>
          <w:szCs w:val="24"/>
        </w:rPr>
        <w:t>Government School Dominance in Tiruvannamalai:</w:t>
      </w:r>
    </w:p>
    <w:p w14:paraId="0108A67D" w14:textId="77777777" w:rsidR="00CA34A7" w:rsidRPr="00CA34A7" w:rsidRDefault="00CA34A7" w:rsidP="00CA34A7">
      <w:pPr>
        <w:pStyle w:val="ListParagraph"/>
        <w:jc w:val="both"/>
        <w:rPr>
          <w:rFonts w:ascii="Times New Roman" w:hAnsi="Times New Roman" w:cs="Times New Roman"/>
          <w:sz w:val="24"/>
          <w:szCs w:val="24"/>
        </w:rPr>
      </w:pPr>
      <w:r w:rsidRPr="00CA34A7">
        <w:rPr>
          <w:rFonts w:ascii="Times New Roman" w:hAnsi="Times New Roman" w:cs="Times New Roman"/>
          <w:sz w:val="24"/>
          <w:szCs w:val="24"/>
        </w:rPr>
        <w:t>The clustered column chart highlights Tiruvannamalai, where 61.15% of students are enrolled in government schools. This reflects a strong dependence on public education infrastructure, possibly due to limited private school availability or greater community trust in government-run institutions.</w:t>
      </w:r>
    </w:p>
    <w:p w14:paraId="43E7BFCF" w14:textId="505A5ED7" w:rsidR="00CA34A7" w:rsidRPr="00CA34A7" w:rsidRDefault="00CA34A7" w:rsidP="00CA34A7">
      <w:pPr>
        <w:pStyle w:val="ListParagraph"/>
        <w:numPr>
          <w:ilvl w:val="0"/>
          <w:numId w:val="21"/>
        </w:numPr>
        <w:jc w:val="both"/>
        <w:rPr>
          <w:rFonts w:ascii="Times New Roman" w:hAnsi="Times New Roman" w:cs="Times New Roman"/>
          <w:sz w:val="24"/>
          <w:szCs w:val="24"/>
        </w:rPr>
      </w:pPr>
      <w:r w:rsidRPr="00CA34A7">
        <w:rPr>
          <w:rFonts w:ascii="Times New Roman" w:hAnsi="Times New Roman" w:cs="Times New Roman"/>
          <w:sz w:val="24"/>
          <w:szCs w:val="24"/>
        </w:rPr>
        <w:t xml:space="preserve">Private Unaided Preference in Chennai: </w:t>
      </w:r>
    </w:p>
    <w:p w14:paraId="2CB63D18" w14:textId="77777777" w:rsidR="00CA34A7" w:rsidRPr="00CA34A7" w:rsidRDefault="00CA34A7" w:rsidP="00CA34A7">
      <w:pPr>
        <w:pStyle w:val="ListParagraph"/>
        <w:jc w:val="both"/>
        <w:rPr>
          <w:rFonts w:ascii="Times New Roman" w:hAnsi="Times New Roman" w:cs="Times New Roman"/>
          <w:sz w:val="24"/>
          <w:szCs w:val="24"/>
        </w:rPr>
      </w:pPr>
      <w:r w:rsidRPr="00CA34A7">
        <w:rPr>
          <w:rFonts w:ascii="Times New Roman" w:hAnsi="Times New Roman" w:cs="Times New Roman"/>
          <w:sz w:val="24"/>
          <w:szCs w:val="24"/>
        </w:rPr>
        <w:t>Chennai stands out with 63.13% of students enrolled in private unaided schools—the highest among all districts. This trend suggests a pronounced urban shift toward privately managed education, likely influenced by parental choice, infrastructure quality, and competitive academic offerings.</w:t>
      </w:r>
    </w:p>
    <w:p w14:paraId="66529F4D" w14:textId="1A47FDE9" w:rsidR="00CA34A7" w:rsidRPr="00CA34A7" w:rsidRDefault="00CA34A7" w:rsidP="00CA34A7">
      <w:pPr>
        <w:pStyle w:val="ListParagraph"/>
        <w:numPr>
          <w:ilvl w:val="0"/>
          <w:numId w:val="21"/>
        </w:numPr>
        <w:jc w:val="both"/>
        <w:rPr>
          <w:rFonts w:ascii="Times New Roman" w:hAnsi="Times New Roman" w:cs="Times New Roman"/>
          <w:sz w:val="24"/>
          <w:szCs w:val="24"/>
        </w:rPr>
      </w:pPr>
      <w:r w:rsidRPr="00CA34A7">
        <w:rPr>
          <w:rFonts w:ascii="Times New Roman" w:hAnsi="Times New Roman" w:cs="Times New Roman"/>
          <w:sz w:val="24"/>
          <w:szCs w:val="24"/>
        </w:rPr>
        <w:t>Private Aided School Strength in Southern Districts:</w:t>
      </w:r>
    </w:p>
    <w:p w14:paraId="6F16A787" w14:textId="77777777" w:rsidR="00CA34A7" w:rsidRPr="00CA34A7" w:rsidRDefault="00CA34A7" w:rsidP="00CA34A7">
      <w:pPr>
        <w:pStyle w:val="ListParagraph"/>
        <w:jc w:val="both"/>
        <w:rPr>
          <w:rFonts w:ascii="Times New Roman" w:hAnsi="Times New Roman" w:cs="Times New Roman"/>
          <w:sz w:val="24"/>
          <w:szCs w:val="24"/>
        </w:rPr>
      </w:pPr>
      <w:proofErr w:type="spellStart"/>
      <w:r w:rsidRPr="00CA34A7">
        <w:rPr>
          <w:rFonts w:ascii="Times New Roman" w:hAnsi="Times New Roman" w:cs="Times New Roman"/>
          <w:sz w:val="24"/>
          <w:szCs w:val="24"/>
        </w:rPr>
        <w:t>Thoothukkudi</w:t>
      </w:r>
      <w:proofErr w:type="spellEnd"/>
      <w:r w:rsidRPr="00CA34A7">
        <w:rPr>
          <w:rFonts w:ascii="Times New Roman" w:hAnsi="Times New Roman" w:cs="Times New Roman"/>
          <w:sz w:val="24"/>
          <w:szCs w:val="24"/>
        </w:rPr>
        <w:t xml:space="preserve"> (48.59%) and Tirunelveli (44.13%) lead in private aided school </w:t>
      </w:r>
      <w:proofErr w:type="spellStart"/>
      <w:r w:rsidRPr="00CA34A7">
        <w:rPr>
          <w:rFonts w:ascii="Times New Roman" w:hAnsi="Times New Roman" w:cs="Times New Roman"/>
          <w:sz w:val="24"/>
          <w:szCs w:val="24"/>
        </w:rPr>
        <w:t>enrollment</w:t>
      </w:r>
      <w:proofErr w:type="spellEnd"/>
      <w:r w:rsidRPr="00CA34A7">
        <w:rPr>
          <w:rFonts w:ascii="Times New Roman" w:hAnsi="Times New Roman" w:cs="Times New Roman"/>
          <w:sz w:val="24"/>
          <w:szCs w:val="24"/>
        </w:rPr>
        <w:t>, indicating a robust presence of semi-private institutions supported by government grants. These districts exemplify a hybrid education model that blends public funding with private administration.</w:t>
      </w:r>
    </w:p>
    <w:p w14:paraId="3B13005F" w14:textId="0DFAF1B0" w:rsidR="008B4246" w:rsidRDefault="008B4246" w:rsidP="00CA34A7">
      <w:pPr>
        <w:ind w:left="720"/>
        <w:jc w:val="both"/>
        <w:rPr>
          <w:rFonts w:ascii="Times New Roman" w:hAnsi="Times New Roman" w:cs="Times New Roman"/>
          <w:sz w:val="24"/>
          <w:szCs w:val="24"/>
        </w:rPr>
      </w:pPr>
      <w:r w:rsidRPr="008B4246">
        <w:rPr>
          <w:rFonts w:ascii="Times New Roman" w:hAnsi="Times New Roman" w:cs="Times New Roman"/>
          <w:b/>
          <w:bCs/>
          <w:sz w:val="24"/>
          <w:szCs w:val="24"/>
        </w:rPr>
        <w:t>Policy Recommendation:</w:t>
      </w:r>
      <w:r w:rsidRPr="008B4246">
        <w:rPr>
          <w:rFonts w:ascii="Times New Roman" w:hAnsi="Times New Roman" w:cs="Times New Roman"/>
          <w:sz w:val="24"/>
          <w:szCs w:val="24"/>
        </w:rPr>
        <w:t xml:space="preserve"> Strengthen government schools in urban areas like Chennai through infrastructure upgrades and quality improvements. Expand the private-aided model proven successful in southern districts to create sustainable public-private education partnerships statewide.</w:t>
      </w:r>
    </w:p>
    <w:p w14:paraId="7EF8131C" w14:textId="324C0E58" w:rsidR="00863F01" w:rsidRPr="00D50A05" w:rsidRDefault="00863F01" w:rsidP="00863F01">
      <w:pPr>
        <w:rPr>
          <w:rFonts w:ascii="Times New Roman" w:hAnsi="Times New Roman" w:cs="Times New Roman"/>
          <w:b/>
          <w:bCs/>
          <w:sz w:val="24"/>
          <w:szCs w:val="24"/>
        </w:rPr>
      </w:pPr>
      <w:r w:rsidRPr="00D50A05">
        <w:rPr>
          <w:rFonts w:ascii="Times New Roman" w:hAnsi="Times New Roman" w:cs="Times New Roman"/>
          <w:b/>
          <w:bCs/>
          <w:sz w:val="24"/>
          <w:szCs w:val="24"/>
        </w:rPr>
        <w:t>Visuals 3</w:t>
      </w:r>
      <w:r w:rsidR="00D50A05" w:rsidRPr="00D50A05">
        <w:rPr>
          <w:rFonts w:ascii="Times New Roman" w:hAnsi="Times New Roman" w:cs="Times New Roman"/>
          <w:b/>
          <w:bCs/>
          <w:sz w:val="24"/>
          <w:szCs w:val="24"/>
        </w:rPr>
        <w:t>: Boys’ </w:t>
      </w:r>
      <w:proofErr w:type="spellStart"/>
      <w:r w:rsidR="00D50A05" w:rsidRPr="00D50A05">
        <w:rPr>
          <w:rFonts w:ascii="Times New Roman" w:hAnsi="Times New Roman" w:cs="Times New Roman"/>
          <w:b/>
          <w:bCs/>
          <w:sz w:val="24"/>
          <w:szCs w:val="24"/>
        </w:rPr>
        <w:t>Enrollment</w:t>
      </w:r>
      <w:proofErr w:type="spellEnd"/>
      <w:r w:rsidR="00D50A05" w:rsidRPr="00D50A05">
        <w:rPr>
          <w:rFonts w:ascii="Times New Roman" w:hAnsi="Times New Roman" w:cs="Times New Roman"/>
          <w:b/>
          <w:bCs/>
          <w:sz w:val="24"/>
          <w:szCs w:val="24"/>
        </w:rPr>
        <w:t> by School Type (Tamil Nadu Districts)</w:t>
      </w:r>
    </w:p>
    <w:p w14:paraId="63865FC8" w14:textId="6D6B9DD7" w:rsidR="00D50A05" w:rsidRPr="00D50A05" w:rsidRDefault="00D50A05" w:rsidP="00C96F56">
      <w:pPr>
        <w:jc w:val="center"/>
        <w:rPr>
          <w:rFonts w:ascii="Times New Roman" w:hAnsi="Times New Roman" w:cs="Times New Roman"/>
          <w:b/>
          <w:bCs/>
          <w:sz w:val="24"/>
          <w:szCs w:val="24"/>
        </w:rPr>
      </w:pPr>
      <w:r w:rsidRPr="00D50A05">
        <w:rPr>
          <w:rFonts w:ascii="Times New Roman" w:hAnsi="Times New Roman" w:cs="Times New Roman"/>
          <w:b/>
          <w:bCs/>
          <w:noProof/>
          <w:sz w:val="24"/>
          <w:szCs w:val="24"/>
        </w:rPr>
        <w:drawing>
          <wp:inline distT="0" distB="0" distL="0" distR="0" wp14:anchorId="6CC04E50" wp14:editId="676FE4B8">
            <wp:extent cx="6522720" cy="1676400"/>
            <wp:effectExtent l="0" t="0" r="0" b="0"/>
            <wp:docPr id="1589090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90716" name="Picture 1589090716"/>
                    <pic:cNvPicPr/>
                  </pic:nvPicPr>
                  <pic:blipFill>
                    <a:blip r:embed="rId9">
                      <a:extLst>
                        <a:ext uri="{28A0092B-C50C-407E-A947-70E740481C1C}">
                          <a14:useLocalDpi xmlns:a14="http://schemas.microsoft.com/office/drawing/2010/main" val="0"/>
                        </a:ext>
                      </a:extLst>
                    </a:blip>
                    <a:stretch>
                      <a:fillRect/>
                    </a:stretch>
                  </pic:blipFill>
                  <pic:spPr>
                    <a:xfrm>
                      <a:off x="0" y="0"/>
                      <a:ext cx="6522720" cy="1676400"/>
                    </a:xfrm>
                    <a:prstGeom prst="rect">
                      <a:avLst/>
                    </a:prstGeom>
                  </pic:spPr>
                </pic:pic>
              </a:graphicData>
            </a:graphic>
          </wp:inline>
        </w:drawing>
      </w:r>
    </w:p>
    <w:p w14:paraId="5EB80DEA" w14:textId="02A98D18" w:rsidR="00CA34A7" w:rsidRPr="00CA34A7" w:rsidRDefault="00CA34A7" w:rsidP="00CA34A7">
      <w:pPr>
        <w:pStyle w:val="ListParagraph"/>
        <w:numPr>
          <w:ilvl w:val="0"/>
          <w:numId w:val="16"/>
        </w:numPr>
        <w:rPr>
          <w:rFonts w:ascii="Times New Roman" w:hAnsi="Times New Roman" w:cs="Times New Roman"/>
          <w:sz w:val="24"/>
          <w:szCs w:val="24"/>
        </w:rPr>
      </w:pPr>
      <w:r w:rsidRPr="00CA34A7">
        <w:rPr>
          <w:rFonts w:ascii="Times New Roman" w:hAnsi="Times New Roman" w:cs="Times New Roman"/>
          <w:sz w:val="24"/>
          <w:szCs w:val="24"/>
        </w:rPr>
        <w:t xml:space="preserve">The stacked column chart shows that Government school boys’ </w:t>
      </w:r>
      <w:proofErr w:type="spellStart"/>
      <w:r w:rsidRPr="00CA34A7">
        <w:rPr>
          <w:rFonts w:ascii="Times New Roman" w:hAnsi="Times New Roman" w:cs="Times New Roman"/>
          <w:sz w:val="24"/>
          <w:szCs w:val="24"/>
        </w:rPr>
        <w:t>enrollment</w:t>
      </w:r>
      <w:proofErr w:type="spellEnd"/>
      <w:r w:rsidRPr="00CA34A7">
        <w:rPr>
          <w:rFonts w:ascii="Times New Roman" w:hAnsi="Times New Roman" w:cs="Times New Roman"/>
          <w:sz w:val="24"/>
          <w:szCs w:val="24"/>
        </w:rPr>
        <w:t xml:space="preserve"> ranges mostly between 47-52%, while private unaided schools dominate in several districts with over 55% (e.g., </w:t>
      </w:r>
      <w:proofErr w:type="spellStart"/>
      <w:r w:rsidRPr="00CA34A7">
        <w:rPr>
          <w:rFonts w:ascii="Times New Roman" w:hAnsi="Times New Roman" w:cs="Times New Roman"/>
          <w:sz w:val="24"/>
          <w:szCs w:val="24"/>
        </w:rPr>
        <w:t>Perambalur</w:t>
      </w:r>
      <w:proofErr w:type="spellEnd"/>
      <w:r w:rsidRPr="00CA34A7">
        <w:rPr>
          <w:rFonts w:ascii="Times New Roman" w:hAnsi="Times New Roman" w:cs="Times New Roman"/>
          <w:sz w:val="24"/>
          <w:szCs w:val="24"/>
        </w:rPr>
        <w:t xml:space="preserve">, </w:t>
      </w:r>
      <w:proofErr w:type="spellStart"/>
      <w:r w:rsidRPr="00CA34A7">
        <w:rPr>
          <w:rFonts w:ascii="Times New Roman" w:hAnsi="Times New Roman" w:cs="Times New Roman"/>
          <w:sz w:val="24"/>
          <w:szCs w:val="24"/>
        </w:rPr>
        <w:t>Viluppuram</w:t>
      </w:r>
      <w:proofErr w:type="spellEnd"/>
      <w:r w:rsidRPr="00CA34A7">
        <w:rPr>
          <w:rFonts w:ascii="Times New Roman" w:hAnsi="Times New Roman" w:cs="Times New Roman"/>
          <w:sz w:val="24"/>
          <w:szCs w:val="24"/>
        </w:rPr>
        <w:t>, Dharmapuri).</w:t>
      </w:r>
    </w:p>
    <w:p w14:paraId="55FAA7D1" w14:textId="3C9E47F8" w:rsidR="00CA34A7" w:rsidRPr="00CA34A7" w:rsidRDefault="00CA34A7" w:rsidP="00CA34A7">
      <w:pPr>
        <w:pStyle w:val="ListParagraph"/>
        <w:numPr>
          <w:ilvl w:val="0"/>
          <w:numId w:val="16"/>
        </w:numPr>
        <w:rPr>
          <w:rFonts w:ascii="Times New Roman" w:hAnsi="Times New Roman" w:cs="Times New Roman"/>
          <w:sz w:val="24"/>
          <w:szCs w:val="24"/>
        </w:rPr>
      </w:pPr>
      <w:r w:rsidRPr="00CA34A7">
        <w:rPr>
          <w:rFonts w:ascii="Times New Roman" w:hAnsi="Times New Roman" w:cs="Times New Roman"/>
          <w:sz w:val="24"/>
          <w:szCs w:val="24"/>
        </w:rPr>
        <w:t xml:space="preserve">The Nilgiris and </w:t>
      </w:r>
      <w:proofErr w:type="spellStart"/>
      <w:r w:rsidRPr="00CA34A7">
        <w:rPr>
          <w:rFonts w:ascii="Times New Roman" w:hAnsi="Times New Roman" w:cs="Times New Roman"/>
          <w:sz w:val="24"/>
          <w:szCs w:val="24"/>
        </w:rPr>
        <w:t>Kanniyakumari</w:t>
      </w:r>
      <w:proofErr w:type="spellEnd"/>
      <w:r w:rsidRPr="00CA34A7">
        <w:rPr>
          <w:rFonts w:ascii="Times New Roman" w:hAnsi="Times New Roman" w:cs="Times New Roman"/>
          <w:sz w:val="24"/>
          <w:szCs w:val="24"/>
        </w:rPr>
        <w:t xml:space="preserve"> show higher government </w:t>
      </w:r>
      <w:proofErr w:type="spellStart"/>
      <w:r w:rsidRPr="00CA34A7">
        <w:rPr>
          <w:rFonts w:ascii="Times New Roman" w:hAnsi="Times New Roman" w:cs="Times New Roman"/>
          <w:sz w:val="24"/>
          <w:szCs w:val="24"/>
        </w:rPr>
        <w:t>enrollment</w:t>
      </w:r>
      <w:proofErr w:type="spellEnd"/>
      <w:r w:rsidRPr="00CA34A7">
        <w:rPr>
          <w:rFonts w:ascii="Times New Roman" w:hAnsi="Times New Roman" w:cs="Times New Roman"/>
          <w:sz w:val="24"/>
          <w:szCs w:val="24"/>
        </w:rPr>
        <w:t xml:space="preserve"> (~52%), whereas districts like </w:t>
      </w:r>
      <w:proofErr w:type="spellStart"/>
      <w:r w:rsidRPr="00CA34A7">
        <w:rPr>
          <w:rFonts w:ascii="Times New Roman" w:hAnsi="Times New Roman" w:cs="Times New Roman"/>
          <w:sz w:val="24"/>
          <w:szCs w:val="24"/>
        </w:rPr>
        <w:t>Viluppuram</w:t>
      </w:r>
      <w:proofErr w:type="spellEnd"/>
      <w:r w:rsidRPr="00CA34A7">
        <w:rPr>
          <w:rFonts w:ascii="Times New Roman" w:hAnsi="Times New Roman" w:cs="Times New Roman"/>
          <w:sz w:val="24"/>
          <w:szCs w:val="24"/>
        </w:rPr>
        <w:t xml:space="preserve"> and </w:t>
      </w:r>
      <w:proofErr w:type="spellStart"/>
      <w:r w:rsidRPr="00CA34A7">
        <w:rPr>
          <w:rFonts w:ascii="Times New Roman" w:hAnsi="Times New Roman" w:cs="Times New Roman"/>
          <w:sz w:val="24"/>
          <w:szCs w:val="24"/>
        </w:rPr>
        <w:t>Perambalur</w:t>
      </w:r>
      <w:proofErr w:type="spellEnd"/>
      <w:r w:rsidRPr="00CA34A7">
        <w:rPr>
          <w:rFonts w:ascii="Times New Roman" w:hAnsi="Times New Roman" w:cs="Times New Roman"/>
          <w:sz w:val="24"/>
          <w:szCs w:val="24"/>
        </w:rPr>
        <w:t xml:space="preserve"> lean heavily towards private unaided </w:t>
      </w:r>
      <w:proofErr w:type="spellStart"/>
      <w:r w:rsidRPr="00CA34A7">
        <w:rPr>
          <w:rFonts w:ascii="Times New Roman" w:hAnsi="Times New Roman" w:cs="Times New Roman"/>
          <w:sz w:val="24"/>
          <w:szCs w:val="24"/>
        </w:rPr>
        <w:t>enrollment</w:t>
      </w:r>
      <w:proofErr w:type="spellEnd"/>
      <w:r w:rsidRPr="00CA34A7">
        <w:rPr>
          <w:rFonts w:ascii="Times New Roman" w:hAnsi="Times New Roman" w:cs="Times New Roman"/>
          <w:sz w:val="24"/>
          <w:szCs w:val="24"/>
        </w:rPr>
        <w:t xml:space="preserve"> (~57%).</w:t>
      </w:r>
    </w:p>
    <w:p w14:paraId="168B50F4" w14:textId="24C7A101" w:rsidR="00CA34A7" w:rsidRPr="0063213D" w:rsidRDefault="00CA34A7" w:rsidP="0063213D">
      <w:pPr>
        <w:pStyle w:val="ListParagraph"/>
        <w:numPr>
          <w:ilvl w:val="0"/>
          <w:numId w:val="16"/>
        </w:numPr>
        <w:rPr>
          <w:rFonts w:ascii="Times New Roman" w:hAnsi="Times New Roman" w:cs="Times New Roman"/>
          <w:sz w:val="24"/>
          <w:szCs w:val="24"/>
        </w:rPr>
      </w:pPr>
      <w:r w:rsidRPr="00CA34A7">
        <w:rPr>
          <w:rFonts w:ascii="Times New Roman" w:hAnsi="Times New Roman" w:cs="Times New Roman"/>
          <w:sz w:val="24"/>
          <w:szCs w:val="24"/>
        </w:rPr>
        <w:t xml:space="preserve">Private aided schools have significant presence (40–50%), peaking in districts like </w:t>
      </w:r>
      <w:proofErr w:type="spellStart"/>
      <w:r w:rsidRPr="00CA34A7">
        <w:rPr>
          <w:rFonts w:ascii="Times New Roman" w:hAnsi="Times New Roman" w:cs="Times New Roman"/>
          <w:sz w:val="24"/>
          <w:szCs w:val="24"/>
        </w:rPr>
        <w:t>Dindigul</w:t>
      </w:r>
      <w:proofErr w:type="spellEnd"/>
      <w:r w:rsidRPr="00CA34A7">
        <w:rPr>
          <w:rFonts w:ascii="Times New Roman" w:hAnsi="Times New Roman" w:cs="Times New Roman"/>
          <w:sz w:val="24"/>
          <w:szCs w:val="24"/>
        </w:rPr>
        <w:t xml:space="preserve"> and Theni, indicating a balanced three-way split in some regions.</w:t>
      </w:r>
    </w:p>
    <w:p w14:paraId="418264E5" w14:textId="25202175" w:rsidR="00CA34A7" w:rsidRPr="00CA34A7" w:rsidRDefault="00CA34A7" w:rsidP="00CA34A7">
      <w:pPr>
        <w:pStyle w:val="ListParagraph"/>
        <w:ind w:left="360"/>
        <w:rPr>
          <w:rFonts w:ascii="Times New Roman" w:hAnsi="Times New Roman" w:cs="Times New Roman"/>
          <w:sz w:val="24"/>
          <w:szCs w:val="24"/>
        </w:rPr>
      </w:pPr>
      <w:r w:rsidRPr="00CA34A7">
        <w:rPr>
          <w:rFonts w:ascii="Times New Roman" w:hAnsi="Times New Roman" w:cs="Times New Roman"/>
          <w:b/>
          <w:bCs/>
          <w:sz w:val="24"/>
          <w:szCs w:val="24"/>
        </w:rPr>
        <w:lastRenderedPageBreak/>
        <w:t>Policy Recommendation:</w:t>
      </w:r>
      <w:r w:rsidRPr="00CA34A7">
        <w:rPr>
          <w:rFonts w:ascii="Times New Roman" w:hAnsi="Times New Roman" w:cs="Times New Roman"/>
          <w:sz w:val="24"/>
          <w:szCs w:val="24"/>
        </w:rPr>
        <w:t xml:space="preserve"> Address the rural-urban divide by improving government school quality in districts with high private </w:t>
      </w:r>
      <w:proofErr w:type="spellStart"/>
      <w:r w:rsidRPr="00CA34A7">
        <w:rPr>
          <w:rFonts w:ascii="Times New Roman" w:hAnsi="Times New Roman" w:cs="Times New Roman"/>
          <w:sz w:val="24"/>
          <w:szCs w:val="24"/>
        </w:rPr>
        <w:t>enrollment</w:t>
      </w:r>
      <w:proofErr w:type="spellEnd"/>
      <w:r w:rsidRPr="00CA34A7">
        <w:rPr>
          <w:rFonts w:ascii="Times New Roman" w:hAnsi="Times New Roman" w:cs="Times New Roman"/>
          <w:sz w:val="24"/>
          <w:szCs w:val="24"/>
        </w:rPr>
        <w:t>. Ensure scholarship schemes cover private school students to prevent exclusion based on institutional choice rather than financial need.</w:t>
      </w:r>
    </w:p>
    <w:p w14:paraId="11FBB297" w14:textId="2DF46A5A" w:rsidR="00D50A05" w:rsidRDefault="00D50A05" w:rsidP="00863F01">
      <w:pPr>
        <w:rPr>
          <w:rFonts w:ascii="Times New Roman" w:hAnsi="Times New Roman" w:cs="Times New Roman"/>
          <w:b/>
          <w:bCs/>
          <w:sz w:val="24"/>
          <w:szCs w:val="24"/>
        </w:rPr>
      </w:pPr>
      <w:r w:rsidRPr="00D50A05">
        <w:rPr>
          <w:rFonts w:ascii="Times New Roman" w:hAnsi="Times New Roman" w:cs="Times New Roman"/>
          <w:b/>
          <w:bCs/>
          <w:sz w:val="24"/>
          <w:szCs w:val="24"/>
        </w:rPr>
        <w:t>Visuals 4: Girls’ </w:t>
      </w:r>
      <w:proofErr w:type="spellStart"/>
      <w:r w:rsidRPr="00D50A05">
        <w:rPr>
          <w:rFonts w:ascii="Times New Roman" w:hAnsi="Times New Roman" w:cs="Times New Roman"/>
          <w:b/>
          <w:bCs/>
          <w:sz w:val="24"/>
          <w:szCs w:val="24"/>
        </w:rPr>
        <w:t>Enrollment</w:t>
      </w:r>
      <w:proofErr w:type="spellEnd"/>
      <w:r w:rsidRPr="00D50A05">
        <w:rPr>
          <w:rFonts w:ascii="Times New Roman" w:hAnsi="Times New Roman" w:cs="Times New Roman"/>
          <w:b/>
          <w:bCs/>
          <w:sz w:val="24"/>
          <w:szCs w:val="24"/>
        </w:rPr>
        <w:t> by School Type (Tamil Nadu Districts)</w:t>
      </w:r>
    </w:p>
    <w:p w14:paraId="7D3D882F" w14:textId="77777777" w:rsidR="00D50A05" w:rsidRPr="00D50A05" w:rsidRDefault="00D50A05" w:rsidP="00863F01">
      <w:pPr>
        <w:rPr>
          <w:rFonts w:ascii="Times New Roman" w:hAnsi="Times New Roman" w:cs="Times New Roman"/>
          <w:b/>
          <w:bCs/>
          <w:sz w:val="24"/>
          <w:szCs w:val="24"/>
        </w:rPr>
      </w:pPr>
    </w:p>
    <w:p w14:paraId="3D8D49F5" w14:textId="70705C00" w:rsidR="00D50A05" w:rsidRPr="00D50A05" w:rsidRDefault="00D50A05" w:rsidP="00C96F56">
      <w:pPr>
        <w:jc w:val="center"/>
        <w:rPr>
          <w:rFonts w:ascii="Times New Roman" w:hAnsi="Times New Roman" w:cs="Times New Roman"/>
          <w:b/>
          <w:bCs/>
          <w:sz w:val="24"/>
          <w:szCs w:val="24"/>
        </w:rPr>
      </w:pPr>
      <w:r w:rsidRPr="00D50A05">
        <w:rPr>
          <w:rFonts w:ascii="Times New Roman" w:hAnsi="Times New Roman" w:cs="Times New Roman"/>
          <w:b/>
          <w:bCs/>
          <w:noProof/>
          <w:sz w:val="24"/>
          <w:szCs w:val="24"/>
        </w:rPr>
        <w:drawing>
          <wp:inline distT="0" distB="0" distL="0" distR="0" wp14:anchorId="21866CCE" wp14:editId="5B04FFDC">
            <wp:extent cx="6629400" cy="1926590"/>
            <wp:effectExtent l="0" t="0" r="0" b="0"/>
            <wp:docPr id="1459990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90502" name="Picture 1459990502"/>
                    <pic:cNvPicPr/>
                  </pic:nvPicPr>
                  <pic:blipFill>
                    <a:blip r:embed="rId10">
                      <a:extLst>
                        <a:ext uri="{28A0092B-C50C-407E-A947-70E740481C1C}">
                          <a14:useLocalDpi xmlns:a14="http://schemas.microsoft.com/office/drawing/2010/main" val="0"/>
                        </a:ext>
                      </a:extLst>
                    </a:blip>
                    <a:stretch>
                      <a:fillRect/>
                    </a:stretch>
                  </pic:blipFill>
                  <pic:spPr>
                    <a:xfrm>
                      <a:off x="0" y="0"/>
                      <a:ext cx="6629400" cy="1926590"/>
                    </a:xfrm>
                    <a:prstGeom prst="rect">
                      <a:avLst/>
                    </a:prstGeom>
                  </pic:spPr>
                </pic:pic>
              </a:graphicData>
            </a:graphic>
          </wp:inline>
        </w:drawing>
      </w:r>
    </w:p>
    <w:p w14:paraId="341AE19D" w14:textId="2B391F13" w:rsidR="00CA34A7" w:rsidRPr="00CA34A7" w:rsidRDefault="00CA34A7" w:rsidP="00CA34A7">
      <w:pPr>
        <w:pStyle w:val="ListParagraph"/>
        <w:numPr>
          <w:ilvl w:val="0"/>
          <w:numId w:val="16"/>
        </w:numPr>
        <w:rPr>
          <w:rFonts w:ascii="Times New Roman" w:hAnsi="Times New Roman" w:cs="Times New Roman"/>
          <w:sz w:val="24"/>
          <w:szCs w:val="24"/>
        </w:rPr>
      </w:pPr>
      <w:r w:rsidRPr="00CA34A7">
        <w:rPr>
          <w:rFonts w:ascii="Times New Roman" w:hAnsi="Times New Roman" w:cs="Times New Roman"/>
          <w:sz w:val="24"/>
          <w:szCs w:val="24"/>
        </w:rPr>
        <w:t xml:space="preserve">The stacked column chart shows that Government schools show higher </w:t>
      </w:r>
      <w:proofErr w:type="spellStart"/>
      <w:r w:rsidRPr="00CA34A7">
        <w:rPr>
          <w:rFonts w:ascii="Times New Roman" w:hAnsi="Times New Roman" w:cs="Times New Roman"/>
          <w:sz w:val="24"/>
          <w:szCs w:val="24"/>
        </w:rPr>
        <w:t>enrollment</w:t>
      </w:r>
      <w:proofErr w:type="spellEnd"/>
      <w:r w:rsidRPr="00CA34A7">
        <w:rPr>
          <w:rFonts w:ascii="Times New Roman" w:hAnsi="Times New Roman" w:cs="Times New Roman"/>
          <w:sz w:val="24"/>
          <w:szCs w:val="24"/>
        </w:rPr>
        <w:t xml:space="preserve"> for girls across most districts (51–55%), peaking in Tirunelveli (55.41%) and </w:t>
      </w:r>
      <w:proofErr w:type="spellStart"/>
      <w:r w:rsidRPr="00CA34A7">
        <w:rPr>
          <w:rFonts w:ascii="Times New Roman" w:hAnsi="Times New Roman" w:cs="Times New Roman"/>
          <w:sz w:val="24"/>
          <w:szCs w:val="24"/>
        </w:rPr>
        <w:t>Thoothukkudi</w:t>
      </w:r>
      <w:proofErr w:type="spellEnd"/>
      <w:r w:rsidRPr="00CA34A7">
        <w:rPr>
          <w:rFonts w:ascii="Times New Roman" w:hAnsi="Times New Roman" w:cs="Times New Roman"/>
          <w:sz w:val="24"/>
          <w:szCs w:val="24"/>
        </w:rPr>
        <w:t xml:space="preserve"> (54.83%).</w:t>
      </w:r>
    </w:p>
    <w:p w14:paraId="064E1B8E" w14:textId="402AB102" w:rsidR="00CA34A7" w:rsidRPr="00CA34A7" w:rsidRDefault="00CA34A7" w:rsidP="00CA34A7">
      <w:pPr>
        <w:pStyle w:val="ListParagraph"/>
        <w:numPr>
          <w:ilvl w:val="0"/>
          <w:numId w:val="16"/>
        </w:numPr>
        <w:rPr>
          <w:rFonts w:ascii="Times New Roman" w:hAnsi="Times New Roman" w:cs="Times New Roman"/>
          <w:sz w:val="24"/>
          <w:szCs w:val="24"/>
        </w:rPr>
      </w:pPr>
      <w:r w:rsidRPr="00CA34A7">
        <w:rPr>
          <w:rFonts w:ascii="Times New Roman" w:hAnsi="Times New Roman" w:cs="Times New Roman"/>
          <w:sz w:val="24"/>
          <w:szCs w:val="24"/>
        </w:rPr>
        <w:t xml:space="preserve">Districts like </w:t>
      </w:r>
      <w:proofErr w:type="spellStart"/>
      <w:r w:rsidRPr="00CA34A7">
        <w:rPr>
          <w:rFonts w:ascii="Times New Roman" w:hAnsi="Times New Roman" w:cs="Times New Roman"/>
          <w:sz w:val="24"/>
          <w:szCs w:val="24"/>
        </w:rPr>
        <w:t>Thiruvallur</w:t>
      </w:r>
      <w:proofErr w:type="spellEnd"/>
      <w:r w:rsidRPr="00CA34A7">
        <w:rPr>
          <w:rFonts w:ascii="Times New Roman" w:hAnsi="Times New Roman" w:cs="Times New Roman"/>
          <w:sz w:val="24"/>
          <w:szCs w:val="24"/>
        </w:rPr>
        <w:t xml:space="preserve"> (57.58%) and </w:t>
      </w:r>
      <w:proofErr w:type="spellStart"/>
      <w:r w:rsidRPr="00CA34A7">
        <w:rPr>
          <w:rFonts w:ascii="Times New Roman" w:hAnsi="Times New Roman" w:cs="Times New Roman"/>
          <w:sz w:val="24"/>
          <w:szCs w:val="24"/>
        </w:rPr>
        <w:t>Krishnagiri</w:t>
      </w:r>
      <w:proofErr w:type="spellEnd"/>
      <w:r w:rsidRPr="00CA34A7">
        <w:rPr>
          <w:rFonts w:ascii="Times New Roman" w:hAnsi="Times New Roman" w:cs="Times New Roman"/>
          <w:sz w:val="24"/>
          <w:szCs w:val="24"/>
        </w:rPr>
        <w:t xml:space="preserve"> (58.46%) have a large share of girls in private aided schools, showing regional preference.</w:t>
      </w:r>
    </w:p>
    <w:p w14:paraId="366D1AD7" w14:textId="4B1A17F8" w:rsidR="00CA34A7" w:rsidRPr="00CA34A7" w:rsidRDefault="00CA34A7" w:rsidP="00CA34A7">
      <w:pPr>
        <w:pStyle w:val="ListParagraph"/>
        <w:numPr>
          <w:ilvl w:val="0"/>
          <w:numId w:val="16"/>
        </w:numPr>
        <w:rPr>
          <w:rFonts w:ascii="Times New Roman" w:hAnsi="Times New Roman" w:cs="Times New Roman"/>
          <w:sz w:val="24"/>
          <w:szCs w:val="24"/>
        </w:rPr>
      </w:pPr>
      <w:r w:rsidRPr="00CA34A7">
        <w:rPr>
          <w:rFonts w:ascii="Times New Roman" w:hAnsi="Times New Roman" w:cs="Times New Roman"/>
          <w:sz w:val="24"/>
          <w:szCs w:val="24"/>
        </w:rPr>
        <w:t xml:space="preserve">Private unaided girls’ </w:t>
      </w:r>
      <w:proofErr w:type="spellStart"/>
      <w:r w:rsidRPr="00CA34A7">
        <w:rPr>
          <w:rFonts w:ascii="Times New Roman" w:hAnsi="Times New Roman" w:cs="Times New Roman"/>
          <w:sz w:val="24"/>
          <w:szCs w:val="24"/>
        </w:rPr>
        <w:t>enrollment</w:t>
      </w:r>
      <w:proofErr w:type="spellEnd"/>
      <w:r w:rsidRPr="00CA34A7">
        <w:rPr>
          <w:rFonts w:ascii="Times New Roman" w:hAnsi="Times New Roman" w:cs="Times New Roman"/>
          <w:sz w:val="24"/>
          <w:szCs w:val="24"/>
        </w:rPr>
        <w:t xml:space="preserve"> generally stays below 47%, unlike boys, suggesting stronger reliance on government and private aided schools for girls’ education.</w:t>
      </w:r>
    </w:p>
    <w:p w14:paraId="5808D70F" w14:textId="226DD2EC" w:rsidR="00CA34A7" w:rsidRDefault="00CA34A7" w:rsidP="00CA34A7">
      <w:pPr>
        <w:ind w:left="360"/>
        <w:rPr>
          <w:rFonts w:ascii="Times New Roman" w:hAnsi="Times New Roman" w:cs="Times New Roman"/>
          <w:sz w:val="24"/>
          <w:szCs w:val="24"/>
        </w:rPr>
      </w:pPr>
      <w:r w:rsidRPr="00CA34A7">
        <w:rPr>
          <w:rFonts w:ascii="Times New Roman" w:hAnsi="Times New Roman" w:cs="Times New Roman"/>
          <w:b/>
          <w:bCs/>
          <w:sz w:val="24"/>
          <w:szCs w:val="24"/>
        </w:rPr>
        <w:t>Policy Recommendation:</w:t>
      </w:r>
      <w:r w:rsidRPr="00CA34A7">
        <w:rPr>
          <w:rFonts w:ascii="Times New Roman" w:hAnsi="Times New Roman" w:cs="Times New Roman"/>
          <w:sz w:val="24"/>
          <w:szCs w:val="24"/>
        </w:rPr>
        <w:t xml:space="preserve"> Leverage the success of government and private-aided schools in promoting girls' education. Investigate barriers preventing girls' </w:t>
      </w:r>
      <w:proofErr w:type="spellStart"/>
      <w:r w:rsidRPr="00CA34A7">
        <w:rPr>
          <w:rFonts w:ascii="Times New Roman" w:hAnsi="Times New Roman" w:cs="Times New Roman"/>
          <w:sz w:val="24"/>
          <w:szCs w:val="24"/>
        </w:rPr>
        <w:t>enrollment</w:t>
      </w:r>
      <w:proofErr w:type="spellEnd"/>
      <w:r w:rsidRPr="00CA34A7">
        <w:rPr>
          <w:rFonts w:ascii="Times New Roman" w:hAnsi="Times New Roman" w:cs="Times New Roman"/>
          <w:sz w:val="24"/>
          <w:szCs w:val="24"/>
        </w:rPr>
        <w:t xml:space="preserve"> in private unaided schools and ensure scholarship coverage extends across all school types.</w:t>
      </w:r>
    </w:p>
    <w:p w14:paraId="6707CF63" w14:textId="12AB7DE1" w:rsidR="00D50A05" w:rsidRPr="00D50A05" w:rsidRDefault="00D50A05" w:rsidP="00CA34A7">
      <w:pPr>
        <w:rPr>
          <w:rFonts w:ascii="Times New Roman" w:hAnsi="Times New Roman" w:cs="Times New Roman"/>
          <w:b/>
          <w:bCs/>
          <w:sz w:val="24"/>
          <w:szCs w:val="24"/>
        </w:rPr>
      </w:pPr>
      <w:r w:rsidRPr="00D50A05">
        <w:rPr>
          <w:rFonts w:ascii="Times New Roman" w:hAnsi="Times New Roman" w:cs="Times New Roman"/>
          <w:b/>
          <w:bCs/>
          <w:sz w:val="24"/>
          <w:szCs w:val="24"/>
        </w:rPr>
        <w:t>Visuals 5: Post Matric Scholarship Scheme – Tamil Nadu (2019–20)</w:t>
      </w:r>
    </w:p>
    <w:p w14:paraId="387CCC9A" w14:textId="7A64B1FA" w:rsidR="00D50A05" w:rsidRPr="00D50A05" w:rsidRDefault="00D50A05" w:rsidP="00C96F56">
      <w:pPr>
        <w:jc w:val="center"/>
        <w:rPr>
          <w:rFonts w:ascii="Times New Roman" w:hAnsi="Times New Roman" w:cs="Times New Roman"/>
          <w:b/>
          <w:bCs/>
          <w:sz w:val="24"/>
          <w:szCs w:val="24"/>
        </w:rPr>
      </w:pPr>
      <w:r w:rsidRPr="00D50A05">
        <w:rPr>
          <w:rFonts w:ascii="Times New Roman" w:hAnsi="Times New Roman" w:cs="Times New Roman"/>
          <w:b/>
          <w:bCs/>
          <w:noProof/>
          <w:sz w:val="24"/>
          <w:szCs w:val="24"/>
        </w:rPr>
        <w:drawing>
          <wp:inline distT="0" distB="0" distL="0" distR="0" wp14:anchorId="56ED4136" wp14:editId="2B76749F">
            <wp:extent cx="6210300" cy="2123440"/>
            <wp:effectExtent l="0" t="0" r="0" b="0"/>
            <wp:docPr id="1060992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92026" name="Picture 1060992026"/>
                    <pic:cNvPicPr/>
                  </pic:nvPicPr>
                  <pic:blipFill>
                    <a:blip r:embed="rId11">
                      <a:extLst>
                        <a:ext uri="{28A0092B-C50C-407E-A947-70E740481C1C}">
                          <a14:useLocalDpi xmlns:a14="http://schemas.microsoft.com/office/drawing/2010/main" val="0"/>
                        </a:ext>
                      </a:extLst>
                    </a:blip>
                    <a:stretch>
                      <a:fillRect/>
                    </a:stretch>
                  </pic:blipFill>
                  <pic:spPr>
                    <a:xfrm>
                      <a:off x="0" y="0"/>
                      <a:ext cx="6210300" cy="2123440"/>
                    </a:xfrm>
                    <a:prstGeom prst="rect">
                      <a:avLst/>
                    </a:prstGeom>
                  </pic:spPr>
                </pic:pic>
              </a:graphicData>
            </a:graphic>
          </wp:inline>
        </w:drawing>
      </w:r>
    </w:p>
    <w:p w14:paraId="4195747F" w14:textId="77777777" w:rsidR="00A77CD1" w:rsidRDefault="00A77CD1" w:rsidP="00A77CD1">
      <w:pPr>
        <w:pStyle w:val="ListParagraph"/>
        <w:rPr>
          <w:rFonts w:ascii="Times New Roman" w:hAnsi="Times New Roman" w:cs="Times New Roman"/>
          <w:sz w:val="24"/>
          <w:szCs w:val="24"/>
        </w:rPr>
      </w:pPr>
    </w:p>
    <w:p w14:paraId="2CE97110" w14:textId="4344CDBC" w:rsidR="00424900" w:rsidRPr="00424900" w:rsidRDefault="00424900" w:rsidP="00424900">
      <w:pPr>
        <w:pStyle w:val="ListParagraph"/>
        <w:numPr>
          <w:ilvl w:val="0"/>
          <w:numId w:val="16"/>
        </w:numPr>
        <w:rPr>
          <w:rFonts w:ascii="Times New Roman" w:hAnsi="Times New Roman" w:cs="Times New Roman"/>
          <w:sz w:val="24"/>
          <w:szCs w:val="24"/>
        </w:rPr>
      </w:pPr>
      <w:r w:rsidRPr="00424900">
        <w:rPr>
          <w:rFonts w:ascii="Times New Roman" w:hAnsi="Times New Roman" w:cs="Times New Roman"/>
          <w:sz w:val="24"/>
          <w:szCs w:val="24"/>
        </w:rPr>
        <w:t>The matrix table shows that Tamil Nadu sanctioned ₹78.23 lakhs under the Post Matric Scholarship Scheme in 2019</w:t>
      </w:r>
      <w:r>
        <w:rPr>
          <w:rFonts w:ascii="Times New Roman" w:hAnsi="Times New Roman" w:cs="Times New Roman"/>
          <w:sz w:val="24"/>
          <w:szCs w:val="24"/>
        </w:rPr>
        <w:t xml:space="preserve"> </w:t>
      </w:r>
      <w:r w:rsidRPr="00424900">
        <w:rPr>
          <w:rFonts w:ascii="Times New Roman" w:hAnsi="Times New Roman" w:cs="Times New Roman"/>
          <w:sz w:val="24"/>
          <w:szCs w:val="24"/>
        </w:rPr>
        <w:t>benefiting 20</w:t>
      </w:r>
      <w:r>
        <w:rPr>
          <w:rFonts w:ascii="Times New Roman" w:hAnsi="Times New Roman" w:cs="Times New Roman"/>
          <w:sz w:val="24"/>
          <w:szCs w:val="24"/>
        </w:rPr>
        <w:t>,</w:t>
      </w:r>
      <w:r w:rsidRPr="00424900">
        <w:rPr>
          <w:rFonts w:ascii="Times New Roman" w:hAnsi="Times New Roman" w:cs="Times New Roman"/>
          <w:sz w:val="24"/>
          <w:szCs w:val="24"/>
        </w:rPr>
        <w:t>324 students. This reflects a strong state</w:t>
      </w:r>
      <w:r>
        <w:rPr>
          <w:rFonts w:ascii="Times New Roman" w:hAnsi="Times New Roman" w:cs="Times New Roman"/>
          <w:sz w:val="24"/>
          <w:szCs w:val="24"/>
        </w:rPr>
        <w:t xml:space="preserve"> </w:t>
      </w:r>
      <w:r w:rsidRPr="00424900">
        <w:rPr>
          <w:rFonts w:ascii="Times New Roman" w:hAnsi="Times New Roman" w:cs="Times New Roman"/>
          <w:sz w:val="24"/>
          <w:szCs w:val="24"/>
        </w:rPr>
        <w:t>level commitment to educational inclusion.</w:t>
      </w:r>
    </w:p>
    <w:p w14:paraId="12A34A42" w14:textId="490324BD" w:rsidR="00424900" w:rsidRPr="00424900" w:rsidRDefault="00424900" w:rsidP="00424900">
      <w:pPr>
        <w:pStyle w:val="ListParagraph"/>
        <w:numPr>
          <w:ilvl w:val="0"/>
          <w:numId w:val="16"/>
        </w:numPr>
        <w:rPr>
          <w:rFonts w:ascii="Times New Roman" w:hAnsi="Times New Roman" w:cs="Times New Roman"/>
          <w:sz w:val="24"/>
          <w:szCs w:val="24"/>
        </w:rPr>
      </w:pPr>
      <w:r w:rsidRPr="00424900">
        <w:rPr>
          <w:rFonts w:ascii="Times New Roman" w:hAnsi="Times New Roman" w:cs="Times New Roman"/>
          <w:sz w:val="24"/>
          <w:szCs w:val="24"/>
        </w:rPr>
        <w:t>The table also highlights interstate variation, with Tamil Nadu ranking among the top six performers in both fund disbursement and number of sanctioned scholarships, indicating efficient scheme execution.</w:t>
      </w:r>
    </w:p>
    <w:p w14:paraId="08076E0B" w14:textId="5E17BA04" w:rsidR="00D50A05" w:rsidRPr="00424900" w:rsidRDefault="00424900" w:rsidP="00424900">
      <w:pPr>
        <w:pStyle w:val="ListParagraph"/>
        <w:numPr>
          <w:ilvl w:val="0"/>
          <w:numId w:val="16"/>
        </w:numPr>
        <w:rPr>
          <w:rFonts w:ascii="Times New Roman" w:hAnsi="Times New Roman" w:cs="Times New Roman"/>
          <w:sz w:val="24"/>
          <w:szCs w:val="24"/>
        </w:rPr>
      </w:pPr>
      <w:r w:rsidRPr="00424900">
        <w:rPr>
          <w:rFonts w:ascii="Times New Roman" w:hAnsi="Times New Roman" w:cs="Times New Roman"/>
          <w:sz w:val="24"/>
          <w:szCs w:val="24"/>
        </w:rPr>
        <w:t>The scheme is designed to support students from disadvantaged backgrounds, enabling them to pursue higher education without financial barriers.</w:t>
      </w:r>
    </w:p>
    <w:p w14:paraId="3B8A2DBA" w14:textId="5B2DF5E8" w:rsidR="00C96F56" w:rsidRPr="00D50A05" w:rsidRDefault="00424900" w:rsidP="00A77CD1">
      <w:pPr>
        <w:ind w:left="360"/>
        <w:rPr>
          <w:rFonts w:ascii="Times New Roman" w:hAnsi="Times New Roman" w:cs="Times New Roman"/>
          <w:sz w:val="24"/>
          <w:szCs w:val="24"/>
        </w:rPr>
      </w:pPr>
      <w:r w:rsidRPr="00424900">
        <w:rPr>
          <w:rFonts w:ascii="Times New Roman" w:hAnsi="Times New Roman" w:cs="Times New Roman"/>
          <w:b/>
          <w:bCs/>
          <w:sz w:val="24"/>
          <w:szCs w:val="24"/>
        </w:rPr>
        <w:lastRenderedPageBreak/>
        <w:t>Policy Recommendation:</w:t>
      </w:r>
      <w:r w:rsidRPr="00424900">
        <w:rPr>
          <w:rFonts w:ascii="Times New Roman" w:hAnsi="Times New Roman" w:cs="Times New Roman"/>
          <w:sz w:val="24"/>
          <w:szCs w:val="24"/>
        </w:rPr>
        <w:t xml:space="preserve"> Build on Tamil Nadu's strong performance by increasing scheme allocation and expanding eligibility criteria. Establish robust monitoring systems to ensure timely disbursement and create feedback mechanisms for continuous program improvement.</w:t>
      </w:r>
    </w:p>
    <w:p w14:paraId="5DF60C5A" w14:textId="77777777" w:rsidR="00A77CD1" w:rsidRDefault="00A77CD1" w:rsidP="00D50A05">
      <w:pPr>
        <w:rPr>
          <w:rFonts w:ascii="Times New Roman" w:hAnsi="Times New Roman" w:cs="Times New Roman"/>
          <w:b/>
          <w:bCs/>
          <w:sz w:val="24"/>
          <w:szCs w:val="24"/>
        </w:rPr>
      </w:pPr>
    </w:p>
    <w:p w14:paraId="4E22DC16" w14:textId="0D3FA6FE" w:rsidR="00D50A05" w:rsidRPr="00D50A05" w:rsidRDefault="00D50A05" w:rsidP="00D50A05">
      <w:pPr>
        <w:rPr>
          <w:rFonts w:ascii="Times New Roman" w:hAnsi="Times New Roman" w:cs="Times New Roman"/>
          <w:b/>
          <w:bCs/>
          <w:sz w:val="24"/>
          <w:szCs w:val="24"/>
        </w:rPr>
      </w:pPr>
      <w:r w:rsidRPr="00D50A05">
        <w:rPr>
          <w:rFonts w:ascii="Times New Roman" w:hAnsi="Times New Roman" w:cs="Times New Roman"/>
          <w:b/>
          <w:bCs/>
          <w:sz w:val="24"/>
          <w:szCs w:val="24"/>
        </w:rPr>
        <w:t>Visuals 6: District-wise Comparison of Scholarship Coverage</w:t>
      </w:r>
    </w:p>
    <w:p w14:paraId="33B86D82" w14:textId="3E794197" w:rsidR="00D50A05" w:rsidRPr="00D50A05" w:rsidRDefault="00D50A05" w:rsidP="00C96F56">
      <w:pPr>
        <w:jc w:val="center"/>
        <w:rPr>
          <w:rFonts w:ascii="Times New Roman" w:hAnsi="Times New Roman" w:cs="Times New Roman"/>
          <w:b/>
          <w:bCs/>
          <w:sz w:val="24"/>
          <w:szCs w:val="24"/>
        </w:rPr>
      </w:pPr>
      <w:r w:rsidRPr="00D50A05">
        <w:rPr>
          <w:rFonts w:ascii="Times New Roman" w:hAnsi="Times New Roman" w:cs="Times New Roman"/>
          <w:b/>
          <w:bCs/>
          <w:noProof/>
          <w:sz w:val="24"/>
          <w:szCs w:val="24"/>
        </w:rPr>
        <w:drawing>
          <wp:inline distT="0" distB="0" distL="0" distR="0" wp14:anchorId="4CD6179E" wp14:editId="6A43B541">
            <wp:extent cx="5731510" cy="2843530"/>
            <wp:effectExtent l="0" t="0" r="2540" b="0"/>
            <wp:docPr id="200448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8841" name="Picture 2004488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43530"/>
                    </a:xfrm>
                    <a:prstGeom prst="rect">
                      <a:avLst/>
                    </a:prstGeom>
                  </pic:spPr>
                </pic:pic>
              </a:graphicData>
            </a:graphic>
          </wp:inline>
        </w:drawing>
      </w:r>
    </w:p>
    <w:p w14:paraId="586E0276" w14:textId="77777777" w:rsidR="00D50A05" w:rsidRPr="00D50A05" w:rsidRDefault="00D50A05" w:rsidP="00D50A05">
      <w:pPr>
        <w:rPr>
          <w:rFonts w:ascii="Times New Roman" w:hAnsi="Times New Roman" w:cs="Times New Roman"/>
          <w:b/>
          <w:bCs/>
          <w:sz w:val="24"/>
          <w:szCs w:val="24"/>
        </w:rPr>
      </w:pPr>
    </w:p>
    <w:p w14:paraId="184B115F" w14:textId="39AB335F" w:rsidR="00424900" w:rsidRPr="00424900" w:rsidRDefault="00424900" w:rsidP="00424900">
      <w:pPr>
        <w:pStyle w:val="ListParagraph"/>
        <w:numPr>
          <w:ilvl w:val="0"/>
          <w:numId w:val="24"/>
        </w:numPr>
        <w:rPr>
          <w:rFonts w:ascii="Times New Roman" w:hAnsi="Times New Roman" w:cs="Times New Roman"/>
          <w:sz w:val="24"/>
          <w:szCs w:val="24"/>
        </w:rPr>
      </w:pPr>
      <w:r w:rsidRPr="00424900">
        <w:rPr>
          <w:rFonts w:ascii="Times New Roman" w:hAnsi="Times New Roman" w:cs="Times New Roman"/>
          <w:sz w:val="24"/>
          <w:szCs w:val="24"/>
        </w:rPr>
        <w:t xml:space="preserve">Coimbatore and Kancheepuram Lead in Coverage: </w:t>
      </w:r>
    </w:p>
    <w:p w14:paraId="12E623F5" w14:textId="6376B057" w:rsidR="00424900" w:rsidRPr="00424900" w:rsidRDefault="00424900" w:rsidP="00424900">
      <w:pPr>
        <w:pStyle w:val="ListParagraph"/>
        <w:rPr>
          <w:rFonts w:ascii="Times New Roman" w:hAnsi="Times New Roman" w:cs="Times New Roman"/>
          <w:sz w:val="24"/>
          <w:szCs w:val="24"/>
        </w:rPr>
      </w:pPr>
      <w:r w:rsidRPr="00424900">
        <w:rPr>
          <w:rFonts w:ascii="Times New Roman" w:hAnsi="Times New Roman" w:cs="Times New Roman"/>
          <w:sz w:val="24"/>
          <w:szCs w:val="24"/>
        </w:rPr>
        <w:t>The stacked column chart highlights Coimbatore</w:t>
      </w:r>
      <w:r>
        <w:rPr>
          <w:rFonts w:ascii="Times New Roman" w:hAnsi="Times New Roman" w:cs="Times New Roman"/>
          <w:sz w:val="24"/>
          <w:szCs w:val="24"/>
        </w:rPr>
        <w:t xml:space="preserve"> </w:t>
      </w:r>
      <w:r w:rsidRPr="00424900">
        <w:rPr>
          <w:rFonts w:ascii="Times New Roman" w:hAnsi="Times New Roman" w:cs="Times New Roman"/>
          <w:sz w:val="24"/>
          <w:szCs w:val="24"/>
        </w:rPr>
        <w:t>and Kancheepuram as the top</w:t>
      </w:r>
      <w:r>
        <w:rPr>
          <w:rFonts w:ascii="Times New Roman" w:hAnsi="Times New Roman" w:cs="Times New Roman"/>
          <w:sz w:val="24"/>
          <w:szCs w:val="24"/>
        </w:rPr>
        <w:t xml:space="preserve"> </w:t>
      </w:r>
      <w:r w:rsidRPr="00424900">
        <w:rPr>
          <w:rFonts w:ascii="Times New Roman" w:hAnsi="Times New Roman" w:cs="Times New Roman"/>
          <w:sz w:val="24"/>
          <w:szCs w:val="24"/>
        </w:rPr>
        <w:t>performing districts, with the highest number of beneficiaries and largest scholarship disbursement. Their strong performance reflects effective scheme execution and robust administrative outreach.</w:t>
      </w:r>
    </w:p>
    <w:p w14:paraId="4C5AC905" w14:textId="77777777" w:rsidR="00424900" w:rsidRDefault="00424900" w:rsidP="00424900">
      <w:pPr>
        <w:pStyle w:val="ListParagraph"/>
        <w:numPr>
          <w:ilvl w:val="0"/>
          <w:numId w:val="24"/>
        </w:numPr>
        <w:rPr>
          <w:rFonts w:ascii="Times New Roman" w:hAnsi="Times New Roman" w:cs="Times New Roman"/>
          <w:sz w:val="24"/>
          <w:szCs w:val="24"/>
        </w:rPr>
      </w:pPr>
      <w:proofErr w:type="spellStart"/>
      <w:r w:rsidRPr="00424900">
        <w:rPr>
          <w:rFonts w:ascii="Times New Roman" w:hAnsi="Times New Roman" w:cs="Times New Roman"/>
          <w:sz w:val="24"/>
          <w:szCs w:val="24"/>
        </w:rPr>
        <w:t>Ariyalur</w:t>
      </w:r>
      <w:proofErr w:type="spellEnd"/>
      <w:r w:rsidRPr="00424900">
        <w:rPr>
          <w:rFonts w:ascii="Times New Roman" w:hAnsi="Times New Roman" w:cs="Times New Roman"/>
          <w:sz w:val="24"/>
          <w:szCs w:val="24"/>
        </w:rPr>
        <w:t xml:space="preserve"> and The Nilgiris Show Minimal Coverage: </w:t>
      </w:r>
    </w:p>
    <w:p w14:paraId="6E919765" w14:textId="349B7EC3" w:rsidR="00424900" w:rsidRPr="00424900" w:rsidRDefault="00424900" w:rsidP="00424900">
      <w:pPr>
        <w:pStyle w:val="ListParagraph"/>
        <w:rPr>
          <w:rFonts w:ascii="Times New Roman" w:hAnsi="Times New Roman" w:cs="Times New Roman"/>
          <w:sz w:val="24"/>
          <w:szCs w:val="24"/>
        </w:rPr>
      </w:pPr>
      <w:r w:rsidRPr="00424900">
        <w:rPr>
          <w:rFonts w:ascii="Times New Roman" w:hAnsi="Times New Roman" w:cs="Times New Roman"/>
          <w:sz w:val="24"/>
          <w:szCs w:val="24"/>
        </w:rPr>
        <w:t xml:space="preserve">Despite high student </w:t>
      </w:r>
      <w:proofErr w:type="spellStart"/>
      <w:r w:rsidRPr="00424900">
        <w:rPr>
          <w:rFonts w:ascii="Times New Roman" w:hAnsi="Times New Roman" w:cs="Times New Roman"/>
          <w:sz w:val="24"/>
          <w:szCs w:val="24"/>
        </w:rPr>
        <w:t>enrollment</w:t>
      </w:r>
      <w:proofErr w:type="spellEnd"/>
      <w:r w:rsidRPr="00424900">
        <w:rPr>
          <w:rFonts w:ascii="Times New Roman" w:hAnsi="Times New Roman" w:cs="Times New Roman"/>
          <w:sz w:val="24"/>
          <w:szCs w:val="24"/>
        </w:rPr>
        <w:t xml:space="preserve"> </w:t>
      </w:r>
      <w:proofErr w:type="spellStart"/>
      <w:r w:rsidRPr="00424900">
        <w:rPr>
          <w:rFonts w:ascii="Times New Roman" w:hAnsi="Times New Roman" w:cs="Times New Roman"/>
          <w:sz w:val="24"/>
          <w:szCs w:val="24"/>
        </w:rPr>
        <w:t>Ariyalur</w:t>
      </w:r>
      <w:proofErr w:type="spellEnd"/>
      <w:r w:rsidRPr="00424900">
        <w:rPr>
          <w:rFonts w:ascii="Times New Roman" w:hAnsi="Times New Roman" w:cs="Times New Roman"/>
          <w:sz w:val="24"/>
          <w:szCs w:val="24"/>
        </w:rPr>
        <w:t xml:space="preserve"> in government schools and The Nilgiris in private unaided schools both districts show notably lower scholarship coverage. This likely stems from eligibility constraints, particularly for students in private unaided institutions, which may fall outside the scope of certain government scholarship schemes despite substantial </w:t>
      </w:r>
      <w:proofErr w:type="spellStart"/>
      <w:r w:rsidRPr="00424900">
        <w:rPr>
          <w:rFonts w:ascii="Times New Roman" w:hAnsi="Times New Roman" w:cs="Times New Roman"/>
          <w:sz w:val="24"/>
          <w:szCs w:val="24"/>
        </w:rPr>
        <w:t>enrollment</w:t>
      </w:r>
      <w:proofErr w:type="spellEnd"/>
      <w:r w:rsidRPr="00424900">
        <w:rPr>
          <w:rFonts w:ascii="Times New Roman" w:hAnsi="Times New Roman" w:cs="Times New Roman"/>
          <w:sz w:val="24"/>
          <w:szCs w:val="24"/>
        </w:rPr>
        <w:t xml:space="preserve"> figures.</w:t>
      </w:r>
    </w:p>
    <w:p w14:paraId="7CBC18AA" w14:textId="08C97BD5" w:rsidR="00D50A05" w:rsidRPr="00863F01" w:rsidRDefault="00424900" w:rsidP="00540C10">
      <w:pPr>
        <w:ind w:left="360"/>
        <w:rPr>
          <w:rFonts w:ascii="Times New Roman" w:hAnsi="Times New Roman" w:cs="Times New Roman"/>
          <w:sz w:val="24"/>
          <w:szCs w:val="24"/>
        </w:rPr>
      </w:pPr>
      <w:r w:rsidRPr="00424900">
        <w:rPr>
          <w:rFonts w:ascii="Times New Roman" w:hAnsi="Times New Roman" w:cs="Times New Roman"/>
          <w:b/>
          <w:bCs/>
          <w:sz w:val="24"/>
          <w:szCs w:val="24"/>
        </w:rPr>
        <w:t>Policy Recommendation:</w:t>
      </w:r>
      <w:r w:rsidRPr="00424900">
        <w:rPr>
          <w:rFonts w:ascii="Times New Roman" w:hAnsi="Times New Roman" w:cs="Times New Roman"/>
          <w:sz w:val="24"/>
          <w:szCs w:val="24"/>
        </w:rPr>
        <w:t xml:space="preserve"> Investigate and address systemic barriers in low-performing districts like </w:t>
      </w:r>
      <w:proofErr w:type="spellStart"/>
      <w:r w:rsidRPr="00424900">
        <w:rPr>
          <w:rFonts w:ascii="Times New Roman" w:hAnsi="Times New Roman" w:cs="Times New Roman"/>
          <w:sz w:val="24"/>
          <w:szCs w:val="24"/>
        </w:rPr>
        <w:t>Ariyalur</w:t>
      </w:r>
      <w:proofErr w:type="spellEnd"/>
      <w:r w:rsidRPr="00424900">
        <w:rPr>
          <w:rFonts w:ascii="Times New Roman" w:hAnsi="Times New Roman" w:cs="Times New Roman"/>
          <w:sz w:val="24"/>
          <w:szCs w:val="24"/>
        </w:rPr>
        <w:t xml:space="preserve"> and The Nilgiris. Modify eligibility criteria to include deserving students from all school types and strengthen district-level administrative capacity for better scheme implementation.</w:t>
      </w:r>
    </w:p>
    <w:p w14:paraId="4D9283E5" w14:textId="798CB73C" w:rsidR="00540C10" w:rsidRPr="00540C10" w:rsidRDefault="00540C10" w:rsidP="00540C10">
      <w:pPr>
        <w:rPr>
          <w:rFonts w:ascii="Times New Roman" w:hAnsi="Times New Roman" w:cs="Times New Roman"/>
          <w:b/>
          <w:bCs/>
          <w:sz w:val="24"/>
          <w:szCs w:val="24"/>
        </w:rPr>
      </w:pPr>
      <w:proofErr w:type="gramStart"/>
      <w:r w:rsidRPr="00540C10">
        <w:rPr>
          <w:rFonts w:ascii="Times New Roman" w:hAnsi="Times New Roman" w:cs="Times New Roman"/>
          <w:b/>
          <w:bCs/>
          <w:sz w:val="24"/>
          <w:szCs w:val="24"/>
        </w:rPr>
        <w:t>Overall</w:t>
      </w:r>
      <w:proofErr w:type="gramEnd"/>
      <w:r w:rsidRPr="00540C10">
        <w:rPr>
          <w:rFonts w:ascii="Times New Roman" w:hAnsi="Times New Roman" w:cs="Times New Roman"/>
          <w:b/>
          <w:bCs/>
          <w:sz w:val="24"/>
          <w:szCs w:val="24"/>
        </w:rPr>
        <w:t xml:space="preserve"> </w:t>
      </w:r>
      <w:r>
        <w:rPr>
          <w:rFonts w:ascii="Times New Roman" w:hAnsi="Times New Roman" w:cs="Times New Roman"/>
          <w:b/>
          <w:bCs/>
          <w:sz w:val="24"/>
          <w:szCs w:val="24"/>
        </w:rPr>
        <w:t xml:space="preserve">Policy </w:t>
      </w:r>
      <w:r w:rsidRPr="00540C10">
        <w:rPr>
          <w:rFonts w:ascii="Times New Roman" w:hAnsi="Times New Roman" w:cs="Times New Roman"/>
          <w:b/>
          <w:bCs/>
          <w:sz w:val="24"/>
          <w:szCs w:val="24"/>
        </w:rPr>
        <w:t>Recommendations</w:t>
      </w:r>
    </w:p>
    <w:p w14:paraId="66FEF681" w14:textId="081D34D1" w:rsidR="0063213D" w:rsidRPr="0063213D" w:rsidRDefault="0063213D" w:rsidP="0063213D">
      <w:pPr>
        <w:pStyle w:val="ListParagraph"/>
        <w:numPr>
          <w:ilvl w:val="0"/>
          <w:numId w:val="25"/>
        </w:num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63213D">
        <w:rPr>
          <w:rFonts w:ascii="Times New Roman" w:eastAsia="Times New Roman" w:hAnsi="Times New Roman" w:cs="Times New Roman"/>
          <w:b/>
          <w:bCs/>
          <w:kern w:val="0"/>
          <w:sz w:val="24"/>
          <w:szCs w:val="24"/>
          <w:lang w:eastAsia="en-IN"/>
          <w14:ligatures w14:val="none"/>
        </w:rPr>
        <w:t>School-Type Targeted Interventions</w:t>
      </w:r>
      <w:r w:rsidRPr="001E26FC">
        <w:rPr>
          <w:rFonts w:ascii="Times New Roman" w:eastAsia="Times New Roman" w:hAnsi="Times New Roman" w:cs="Times New Roman"/>
          <w:b/>
          <w:bCs/>
          <w:kern w:val="0"/>
          <w:sz w:val="24"/>
          <w:szCs w:val="24"/>
          <w:lang w:eastAsia="en-IN"/>
          <w14:ligatures w14:val="none"/>
        </w:rPr>
        <w:t>:</w:t>
      </w:r>
      <w:r w:rsidRPr="0063213D">
        <w:rPr>
          <w:rFonts w:ascii="Times New Roman" w:eastAsia="Times New Roman" w:hAnsi="Times New Roman" w:cs="Times New Roman"/>
          <w:kern w:val="0"/>
          <w:sz w:val="24"/>
          <w:szCs w:val="24"/>
          <w:lang w:eastAsia="en-IN"/>
          <w14:ligatures w14:val="none"/>
        </w:rPr>
        <w:t xml:space="preserve"> Strengthen boys’ </w:t>
      </w:r>
      <w:proofErr w:type="spellStart"/>
      <w:r w:rsidRPr="0063213D">
        <w:rPr>
          <w:rFonts w:ascii="Times New Roman" w:eastAsia="Times New Roman" w:hAnsi="Times New Roman" w:cs="Times New Roman"/>
          <w:kern w:val="0"/>
          <w:sz w:val="24"/>
          <w:szCs w:val="24"/>
          <w:lang w:eastAsia="en-IN"/>
          <w14:ligatures w14:val="none"/>
        </w:rPr>
        <w:t>enrollment</w:t>
      </w:r>
      <w:proofErr w:type="spellEnd"/>
      <w:r w:rsidRPr="0063213D">
        <w:rPr>
          <w:rFonts w:ascii="Times New Roman" w:eastAsia="Times New Roman" w:hAnsi="Times New Roman" w:cs="Times New Roman"/>
          <w:kern w:val="0"/>
          <w:sz w:val="24"/>
          <w:szCs w:val="24"/>
          <w:lang w:eastAsia="en-IN"/>
          <w14:ligatures w14:val="none"/>
        </w:rPr>
        <w:t xml:space="preserve"> in districts like Dharmapuri by recruiting qualified male teachers in </w:t>
      </w:r>
      <w:r w:rsidR="00884B37">
        <w:rPr>
          <w:rFonts w:ascii="Times New Roman" w:eastAsia="Times New Roman" w:hAnsi="Times New Roman" w:cs="Times New Roman"/>
          <w:kern w:val="0"/>
          <w:sz w:val="24"/>
          <w:szCs w:val="24"/>
          <w:lang w:eastAsia="en-IN"/>
          <w14:ligatures w14:val="none"/>
        </w:rPr>
        <w:t xml:space="preserve">semi-private </w:t>
      </w:r>
      <w:r w:rsidRPr="0063213D">
        <w:rPr>
          <w:rFonts w:ascii="Times New Roman" w:eastAsia="Times New Roman" w:hAnsi="Times New Roman" w:cs="Times New Roman"/>
          <w:kern w:val="0"/>
          <w:sz w:val="24"/>
          <w:szCs w:val="24"/>
          <w:lang w:eastAsia="en-IN"/>
          <w14:ligatures w14:val="none"/>
        </w:rPr>
        <w:t>schools. Offer fee subsidies for girls in private unaided schools and extra grants to private-aided schools with high female participation.</w:t>
      </w:r>
    </w:p>
    <w:p w14:paraId="5E43A248" w14:textId="3A999168" w:rsidR="0063213D" w:rsidRPr="0063213D" w:rsidRDefault="0063213D" w:rsidP="0063213D">
      <w:pPr>
        <w:pStyle w:val="ListParagraph"/>
        <w:numPr>
          <w:ilvl w:val="0"/>
          <w:numId w:val="25"/>
        </w:numPr>
        <w:outlineLvl w:val="2"/>
        <w:rPr>
          <w:rFonts w:ascii="Times New Roman" w:eastAsia="Times New Roman" w:hAnsi="Times New Roman" w:cs="Times New Roman"/>
          <w:kern w:val="0"/>
          <w:sz w:val="24"/>
          <w:szCs w:val="24"/>
          <w:lang w:eastAsia="en-IN"/>
          <w14:ligatures w14:val="none"/>
        </w:rPr>
      </w:pPr>
      <w:r w:rsidRPr="0063213D">
        <w:rPr>
          <w:rFonts w:ascii="Times New Roman" w:eastAsia="Times New Roman" w:hAnsi="Times New Roman" w:cs="Times New Roman"/>
          <w:b/>
          <w:bCs/>
          <w:kern w:val="0"/>
          <w:sz w:val="24"/>
          <w:szCs w:val="24"/>
          <w:lang w:eastAsia="en-IN"/>
          <w14:ligatures w14:val="none"/>
        </w:rPr>
        <w:t>Gender-Responsive Financial Support</w:t>
      </w:r>
      <w:r w:rsidRPr="001E26FC">
        <w:rPr>
          <w:rFonts w:ascii="Times New Roman" w:eastAsia="Times New Roman" w:hAnsi="Times New Roman" w:cs="Times New Roman"/>
          <w:b/>
          <w:bCs/>
          <w:kern w:val="0"/>
          <w:sz w:val="24"/>
          <w:szCs w:val="24"/>
          <w:lang w:eastAsia="en-IN"/>
          <w14:ligatures w14:val="none"/>
        </w:rPr>
        <w:t>:</w:t>
      </w:r>
      <w:r w:rsidRPr="0063213D">
        <w:rPr>
          <w:rFonts w:ascii="Times New Roman" w:eastAsia="Times New Roman" w:hAnsi="Times New Roman" w:cs="Times New Roman"/>
          <w:kern w:val="0"/>
          <w:sz w:val="24"/>
          <w:szCs w:val="24"/>
          <w:lang w:eastAsia="en-IN"/>
          <w14:ligatures w14:val="none"/>
        </w:rPr>
        <w:t xml:space="preserve"> In gender-gap districts (e.g., Dharmapuri), provide additional scholarships for girls plus free transport vouchers. In female-majority districts (e.g., </w:t>
      </w:r>
      <w:proofErr w:type="spellStart"/>
      <w:r w:rsidRPr="0063213D">
        <w:rPr>
          <w:rFonts w:ascii="Times New Roman" w:eastAsia="Times New Roman" w:hAnsi="Times New Roman" w:cs="Times New Roman"/>
          <w:kern w:val="0"/>
          <w:sz w:val="24"/>
          <w:szCs w:val="24"/>
          <w:lang w:eastAsia="en-IN"/>
          <w14:ligatures w14:val="none"/>
        </w:rPr>
        <w:t>Tiruvarur</w:t>
      </w:r>
      <w:proofErr w:type="spellEnd"/>
      <w:r w:rsidRPr="0063213D">
        <w:rPr>
          <w:rFonts w:ascii="Times New Roman" w:eastAsia="Times New Roman" w:hAnsi="Times New Roman" w:cs="Times New Roman"/>
          <w:kern w:val="0"/>
          <w:sz w:val="24"/>
          <w:szCs w:val="24"/>
          <w:lang w:eastAsia="en-IN"/>
          <w14:ligatures w14:val="none"/>
        </w:rPr>
        <w:t>), offer vocational training scholarships for boys to improve retention.</w:t>
      </w:r>
    </w:p>
    <w:p w14:paraId="63B581D1" w14:textId="45C67A04" w:rsidR="0063213D" w:rsidRPr="0063213D" w:rsidRDefault="0063213D" w:rsidP="0063213D">
      <w:pPr>
        <w:pStyle w:val="ListParagraph"/>
        <w:numPr>
          <w:ilvl w:val="0"/>
          <w:numId w:val="25"/>
        </w:numPr>
        <w:outlineLvl w:val="2"/>
        <w:rPr>
          <w:rFonts w:ascii="Times New Roman" w:eastAsia="Times New Roman" w:hAnsi="Times New Roman" w:cs="Times New Roman"/>
          <w:kern w:val="0"/>
          <w:sz w:val="24"/>
          <w:szCs w:val="24"/>
          <w:lang w:eastAsia="en-IN"/>
          <w14:ligatures w14:val="none"/>
        </w:rPr>
      </w:pPr>
      <w:r w:rsidRPr="0063213D">
        <w:rPr>
          <w:rFonts w:ascii="Times New Roman" w:eastAsia="Times New Roman" w:hAnsi="Times New Roman" w:cs="Times New Roman"/>
          <w:b/>
          <w:bCs/>
          <w:kern w:val="0"/>
          <w:sz w:val="24"/>
          <w:szCs w:val="24"/>
          <w:lang w:eastAsia="en-IN"/>
          <w14:ligatures w14:val="none"/>
        </w:rPr>
        <w:t>Enhanced Monitoring &amp; Outreach</w:t>
      </w:r>
      <w:r w:rsidRPr="001E26FC">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r w:rsidRPr="0063213D">
        <w:rPr>
          <w:rFonts w:ascii="Times New Roman" w:eastAsia="Times New Roman" w:hAnsi="Times New Roman" w:cs="Times New Roman"/>
          <w:kern w:val="0"/>
          <w:sz w:val="24"/>
          <w:szCs w:val="24"/>
          <w:lang w:eastAsia="en-IN"/>
          <w14:ligatures w14:val="none"/>
        </w:rPr>
        <w:t>Use top-performing districts (Coimbatore, Kancheepuram) as training hubs for low-coverage areas. Run mobile scholarship camps in u</w:t>
      </w:r>
      <w:r w:rsidR="00884B37">
        <w:rPr>
          <w:rFonts w:ascii="Times New Roman" w:eastAsia="Times New Roman" w:hAnsi="Times New Roman" w:cs="Times New Roman"/>
          <w:kern w:val="0"/>
          <w:sz w:val="24"/>
          <w:szCs w:val="24"/>
          <w:lang w:eastAsia="en-IN"/>
          <w14:ligatures w14:val="none"/>
        </w:rPr>
        <w:t>nde</w:t>
      </w:r>
      <w:r w:rsidRPr="0063213D">
        <w:rPr>
          <w:rFonts w:ascii="Times New Roman" w:eastAsia="Times New Roman" w:hAnsi="Times New Roman" w:cs="Times New Roman"/>
          <w:kern w:val="0"/>
          <w:sz w:val="24"/>
          <w:szCs w:val="24"/>
          <w:lang w:eastAsia="en-IN"/>
          <w14:ligatures w14:val="none"/>
        </w:rPr>
        <w:t xml:space="preserve">rserved districts like </w:t>
      </w:r>
      <w:proofErr w:type="spellStart"/>
      <w:r w:rsidRPr="0063213D">
        <w:rPr>
          <w:rFonts w:ascii="Times New Roman" w:eastAsia="Times New Roman" w:hAnsi="Times New Roman" w:cs="Times New Roman"/>
          <w:kern w:val="0"/>
          <w:sz w:val="24"/>
          <w:szCs w:val="24"/>
          <w:lang w:eastAsia="en-IN"/>
          <w14:ligatures w14:val="none"/>
        </w:rPr>
        <w:t>Ariyalur</w:t>
      </w:r>
      <w:proofErr w:type="spellEnd"/>
      <w:r w:rsidRPr="0063213D">
        <w:rPr>
          <w:rFonts w:ascii="Times New Roman" w:eastAsia="Times New Roman" w:hAnsi="Times New Roman" w:cs="Times New Roman"/>
          <w:kern w:val="0"/>
          <w:sz w:val="24"/>
          <w:szCs w:val="24"/>
          <w:lang w:eastAsia="en-IN"/>
          <w14:ligatures w14:val="none"/>
        </w:rPr>
        <w:t xml:space="preserve"> and implement real-time SMS/application tracking and district-level disbursement dashboards.</w:t>
      </w:r>
    </w:p>
    <w:p w14:paraId="0CB4DB5B" w14:textId="08E8D34D" w:rsidR="00901445" w:rsidRPr="00C92615" w:rsidRDefault="00901445" w:rsidP="0063213D">
      <w:pPr>
        <w:pStyle w:val="ListParagraph"/>
        <w:spacing w:before="100" w:beforeAutospacing="1" w:after="100" w:afterAutospacing="1" w:line="240" w:lineRule="auto"/>
        <w:outlineLvl w:val="2"/>
        <w:rPr>
          <w:rFonts w:ascii="Times New Roman" w:hAnsi="Times New Roman" w:cs="Times New Roman"/>
          <w:sz w:val="24"/>
          <w:szCs w:val="24"/>
        </w:rPr>
      </w:pPr>
    </w:p>
    <w:sectPr w:rsidR="00901445" w:rsidRPr="00C92615" w:rsidSect="00D50A0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1961"/>
    <w:multiLevelType w:val="hybridMultilevel"/>
    <w:tmpl w:val="34E00562"/>
    <w:lvl w:ilvl="0" w:tplc="D73479BA">
      <w:start w:val="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EED3BD2"/>
    <w:multiLevelType w:val="multilevel"/>
    <w:tmpl w:val="58B0EBDC"/>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2" w15:restartNumberingAfterBreak="0">
    <w:nsid w:val="10274909"/>
    <w:multiLevelType w:val="hybridMultilevel"/>
    <w:tmpl w:val="3BF458C4"/>
    <w:lvl w:ilvl="0" w:tplc="0AE09D26">
      <w:start w:val="2"/>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4787CED"/>
    <w:multiLevelType w:val="multilevel"/>
    <w:tmpl w:val="5CBAE1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64865"/>
    <w:multiLevelType w:val="hybridMultilevel"/>
    <w:tmpl w:val="2106600A"/>
    <w:lvl w:ilvl="0" w:tplc="0AE09D26">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C776B4"/>
    <w:multiLevelType w:val="hybridMultilevel"/>
    <w:tmpl w:val="66E0260E"/>
    <w:lvl w:ilvl="0" w:tplc="0AE09D26">
      <w:start w:val="2"/>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C05146C"/>
    <w:multiLevelType w:val="hybridMultilevel"/>
    <w:tmpl w:val="39526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281817"/>
    <w:multiLevelType w:val="multilevel"/>
    <w:tmpl w:val="D8803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DF6E6F"/>
    <w:multiLevelType w:val="multilevel"/>
    <w:tmpl w:val="A930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D724A"/>
    <w:multiLevelType w:val="multilevel"/>
    <w:tmpl w:val="9738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E752C"/>
    <w:multiLevelType w:val="hybridMultilevel"/>
    <w:tmpl w:val="D5AE2400"/>
    <w:lvl w:ilvl="0" w:tplc="0AE09D26">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FD42BA"/>
    <w:multiLevelType w:val="hybridMultilevel"/>
    <w:tmpl w:val="4DD66786"/>
    <w:lvl w:ilvl="0" w:tplc="0AE09D26">
      <w:start w:val="2"/>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4184772"/>
    <w:multiLevelType w:val="hybridMultilevel"/>
    <w:tmpl w:val="312A8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B664EB"/>
    <w:multiLevelType w:val="hybridMultilevel"/>
    <w:tmpl w:val="97E84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C1041E"/>
    <w:multiLevelType w:val="hybridMultilevel"/>
    <w:tmpl w:val="3078BCAE"/>
    <w:lvl w:ilvl="0" w:tplc="0AE09D26">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4A2B02"/>
    <w:multiLevelType w:val="hybridMultilevel"/>
    <w:tmpl w:val="E3CA8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EE43D42"/>
    <w:multiLevelType w:val="multilevel"/>
    <w:tmpl w:val="5CBAE1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2F53FD"/>
    <w:multiLevelType w:val="multilevel"/>
    <w:tmpl w:val="5CBAE1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E438B8"/>
    <w:multiLevelType w:val="hybridMultilevel"/>
    <w:tmpl w:val="5978C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E010D2"/>
    <w:multiLevelType w:val="multilevel"/>
    <w:tmpl w:val="02D4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BB15BF"/>
    <w:multiLevelType w:val="multilevel"/>
    <w:tmpl w:val="0614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D5259"/>
    <w:multiLevelType w:val="multilevel"/>
    <w:tmpl w:val="E52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84850"/>
    <w:multiLevelType w:val="hybridMultilevel"/>
    <w:tmpl w:val="ABD6DBB0"/>
    <w:lvl w:ilvl="0" w:tplc="0AE09D26">
      <w:start w:val="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4041201"/>
    <w:multiLevelType w:val="multilevel"/>
    <w:tmpl w:val="5CBAE1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012360"/>
    <w:multiLevelType w:val="multilevel"/>
    <w:tmpl w:val="7F94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346EAD"/>
    <w:multiLevelType w:val="multilevel"/>
    <w:tmpl w:val="5CBAE1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5515501">
    <w:abstractNumId w:val="8"/>
  </w:num>
  <w:num w:numId="2" w16cid:durableId="576865458">
    <w:abstractNumId w:val="21"/>
  </w:num>
  <w:num w:numId="3" w16cid:durableId="425811228">
    <w:abstractNumId w:val="7"/>
  </w:num>
  <w:num w:numId="4" w16cid:durableId="2089032678">
    <w:abstractNumId w:val="9"/>
  </w:num>
  <w:num w:numId="5" w16cid:durableId="367606025">
    <w:abstractNumId w:val="24"/>
  </w:num>
  <w:num w:numId="6" w16cid:durableId="382951646">
    <w:abstractNumId w:val="18"/>
  </w:num>
  <w:num w:numId="7" w16cid:durableId="1110589995">
    <w:abstractNumId w:val="13"/>
  </w:num>
  <w:num w:numId="8" w16cid:durableId="910118671">
    <w:abstractNumId w:val="12"/>
  </w:num>
  <w:num w:numId="9" w16cid:durableId="1899591800">
    <w:abstractNumId w:val="15"/>
  </w:num>
  <w:num w:numId="10" w16cid:durableId="1166676553">
    <w:abstractNumId w:val="17"/>
  </w:num>
  <w:num w:numId="11" w16cid:durableId="325666328">
    <w:abstractNumId w:val="16"/>
  </w:num>
  <w:num w:numId="12" w16cid:durableId="959990161">
    <w:abstractNumId w:val="25"/>
  </w:num>
  <w:num w:numId="13" w16cid:durableId="2102287566">
    <w:abstractNumId w:val="3"/>
  </w:num>
  <w:num w:numId="14" w16cid:durableId="949434809">
    <w:abstractNumId w:val="20"/>
  </w:num>
  <w:num w:numId="15" w16cid:durableId="1075585759">
    <w:abstractNumId w:val="23"/>
  </w:num>
  <w:num w:numId="16" w16cid:durableId="823542851">
    <w:abstractNumId w:val="4"/>
  </w:num>
  <w:num w:numId="17" w16cid:durableId="403917539">
    <w:abstractNumId w:val="6"/>
  </w:num>
  <w:num w:numId="18" w16cid:durableId="1362969772">
    <w:abstractNumId w:val="11"/>
  </w:num>
  <w:num w:numId="19" w16cid:durableId="285543727">
    <w:abstractNumId w:val="0"/>
  </w:num>
  <w:num w:numId="20" w16cid:durableId="1789547959">
    <w:abstractNumId w:val="2"/>
  </w:num>
  <w:num w:numId="21" w16cid:durableId="1124419652">
    <w:abstractNumId w:val="10"/>
  </w:num>
  <w:num w:numId="22" w16cid:durableId="999424096">
    <w:abstractNumId w:val="5"/>
  </w:num>
  <w:num w:numId="23" w16cid:durableId="1200824334">
    <w:abstractNumId w:val="22"/>
  </w:num>
  <w:num w:numId="24" w16cid:durableId="1936205420">
    <w:abstractNumId w:val="14"/>
  </w:num>
  <w:num w:numId="25" w16cid:durableId="1826243052">
    <w:abstractNumId w:val="1"/>
  </w:num>
  <w:num w:numId="26" w16cid:durableId="14633079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D89"/>
    <w:rsid w:val="0009371B"/>
    <w:rsid w:val="001E26FC"/>
    <w:rsid w:val="00257170"/>
    <w:rsid w:val="003A2144"/>
    <w:rsid w:val="0040561F"/>
    <w:rsid w:val="00424900"/>
    <w:rsid w:val="004B0D6B"/>
    <w:rsid w:val="00540C10"/>
    <w:rsid w:val="0063213D"/>
    <w:rsid w:val="00650270"/>
    <w:rsid w:val="006C2DFE"/>
    <w:rsid w:val="00774634"/>
    <w:rsid w:val="007A1A7A"/>
    <w:rsid w:val="007A5E39"/>
    <w:rsid w:val="007E1D76"/>
    <w:rsid w:val="00846EFA"/>
    <w:rsid w:val="00863F01"/>
    <w:rsid w:val="00884B37"/>
    <w:rsid w:val="008B4246"/>
    <w:rsid w:val="00901445"/>
    <w:rsid w:val="00920D89"/>
    <w:rsid w:val="00965834"/>
    <w:rsid w:val="00A23CB4"/>
    <w:rsid w:val="00A77CD1"/>
    <w:rsid w:val="00AE4A29"/>
    <w:rsid w:val="00C92615"/>
    <w:rsid w:val="00C96F56"/>
    <w:rsid w:val="00CA34A7"/>
    <w:rsid w:val="00CF3A1C"/>
    <w:rsid w:val="00D50A05"/>
    <w:rsid w:val="00E566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710F"/>
  <w15:chartTrackingRefBased/>
  <w15:docId w15:val="{4AE93A65-BFEF-44ED-B7AB-279BBA44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A05"/>
  </w:style>
  <w:style w:type="paragraph" w:styleId="Heading1">
    <w:name w:val="heading 1"/>
    <w:basedOn w:val="Normal"/>
    <w:next w:val="Normal"/>
    <w:link w:val="Heading1Char"/>
    <w:uiPriority w:val="9"/>
    <w:qFormat/>
    <w:rsid w:val="00920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0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0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D89"/>
    <w:rPr>
      <w:rFonts w:eastAsiaTheme="majorEastAsia" w:cstheme="majorBidi"/>
      <w:color w:val="272727" w:themeColor="text1" w:themeTint="D8"/>
    </w:rPr>
  </w:style>
  <w:style w:type="paragraph" w:styleId="Title">
    <w:name w:val="Title"/>
    <w:basedOn w:val="Normal"/>
    <w:next w:val="Normal"/>
    <w:link w:val="TitleChar"/>
    <w:uiPriority w:val="10"/>
    <w:qFormat/>
    <w:rsid w:val="00920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D89"/>
    <w:pPr>
      <w:spacing w:before="160"/>
      <w:jc w:val="center"/>
    </w:pPr>
    <w:rPr>
      <w:i/>
      <w:iCs/>
      <w:color w:val="404040" w:themeColor="text1" w:themeTint="BF"/>
    </w:rPr>
  </w:style>
  <w:style w:type="character" w:customStyle="1" w:styleId="QuoteChar">
    <w:name w:val="Quote Char"/>
    <w:basedOn w:val="DefaultParagraphFont"/>
    <w:link w:val="Quote"/>
    <w:uiPriority w:val="29"/>
    <w:rsid w:val="00920D89"/>
    <w:rPr>
      <w:i/>
      <w:iCs/>
      <w:color w:val="404040" w:themeColor="text1" w:themeTint="BF"/>
    </w:rPr>
  </w:style>
  <w:style w:type="paragraph" w:styleId="ListParagraph">
    <w:name w:val="List Paragraph"/>
    <w:basedOn w:val="Normal"/>
    <w:uiPriority w:val="34"/>
    <w:qFormat/>
    <w:rsid w:val="00920D89"/>
    <w:pPr>
      <w:ind w:left="720"/>
      <w:contextualSpacing/>
    </w:pPr>
  </w:style>
  <w:style w:type="character" w:styleId="IntenseEmphasis">
    <w:name w:val="Intense Emphasis"/>
    <w:basedOn w:val="DefaultParagraphFont"/>
    <w:uiPriority w:val="21"/>
    <w:qFormat/>
    <w:rsid w:val="00920D89"/>
    <w:rPr>
      <w:i/>
      <w:iCs/>
      <w:color w:val="2F5496" w:themeColor="accent1" w:themeShade="BF"/>
    </w:rPr>
  </w:style>
  <w:style w:type="paragraph" w:styleId="IntenseQuote">
    <w:name w:val="Intense Quote"/>
    <w:basedOn w:val="Normal"/>
    <w:next w:val="Normal"/>
    <w:link w:val="IntenseQuoteChar"/>
    <w:uiPriority w:val="30"/>
    <w:qFormat/>
    <w:rsid w:val="00920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D89"/>
    <w:rPr>
      <w:i/>
      <w:iCs/>
      <w:color w:val="2F5496" w:themeColor="accent1" w:themeShade="BF"/>
    </w:rPr>
  </w:style>
  <w:style w:type="character" w:styleId="IntenseReference">
    <w:name w:val="Intense Reference"/>
    <w:basedOn w:val="DefaultParagraphFont"/>
    <w:uiPriority w:val="32"/>
    <w:qFormat/>
    <w:rsid w:val="00920D89"/>
    <w:rPr>
      <w:b/>
      <w:bCs/>
      <w:smallCaps/>
      <w:color w:val="2F5496" w:themeColor="accent1" w:themeShade="BF"/>
      <w:spacing w:val="5"/>
    </w:rPr>
  </w:style>
  <w:style w:type="character" w:styleId="Hyperlink">
    <w:name w:val="Hyperlink"/>
    <w:basedOn w:val="DefaultParagraphFont"/>
    <w:uiPriority w:val="99"/>
    <w:unhideWhenUsed/>
    <w:rsid w:val="00920D89"/>
    <w:rPr>
      <w:color w:val="0563C1" w:themeColor="hyperlink"/>
      <w:u w:val="single"/>
    </w:rPr>
  </w:style>
  <w:style w:type="character" w:styleId="UnresolvedMention">
    <w:name w:val="Unresolved Mention"/>
    <w:basedOn w:val="DefaultParagraphFont"/>
    <w:uiPriority w:val="99"/>
    <w:semiHidden/>
    <w:unhideWhenUsed/>
    <w:rsid w:val="00920D89"/>
    <w:rPr>
      <w:color w:val="605E5C"/>
      <w:shd w:val="clear" w:color="auto" w:fill="E1DFDD"/>
    </w:rPr>
  </w:style>
  <w:style w:type="character" w:styleId="FollowedHyperlink">
    <w:name w:val="FollowedHyperlink"/>
    <w:basedOn w:val="DefaultParagraphFont"/>
    <w:uiPriority w:val="99"/>
    <w:semiHidden/>
    <w:unhideWhenUsed/>
    <w:rsid w:val="00257170"/>
    <w:rPr>
      <w:color w:val="954F72" w:themeColor="followedHyperlink"/>
      <w:u w:val="single"/>
    </w:rPr>
  </w:style>
  <w:style w:type="paragraph" w:styleId="NormalWeb">
    <w:name w:val="Normal (Web)"/>
    <w:basedOn w:val="Normal"/>
    <w:uiPriority w:val="99"/>
    <w:semiHidden/>
    <w:unhideWhenUsed/>
    <w:rsid w:val="00D50A05"/>
    <w:rPr>
      <w:rFonts w:ascii="Times New Roman" w:hAnsi="Times New Roman" w:cs="Times New Roman"/>
      <w:sz w:val="24"/>
      <w:szCs w:val="24"/>
    </w:rPr>
  </w:style>
  <w:style w:type="paragraph" w:styleId="NoSpacing">
    <w:name w:val="No Spacing"/>
    <w:uiPriority w:val="1"/>
    <w:qFormat/>
    <w:rsid w:val="00D50A05"/>
    <w:pPr>
      <w:spacing w:after="0" w:line="240" w:lineRule="auto"/>
    </w:pPr>
  </w:style>
  <w:style w:type="paragraph" w:customStyle="1" w:styleId="whitespace-normal">
    <w:name w:val="whitespace-normal"/>
    <w:basedOn w:val="Normal"/>
    <w:rsid w:val="006321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ata.gov.in/" TargetMode="External"/><Relationship Id="rId11" Type="http://schemas.openxmlformats.org/officeDocument/2006/relationships/image" Target="media/image5.jpg"/><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F7DA5-074F-4CB1-82DC-A5EBC7E7E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4</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Malini Roychoudhury</dc:creator>
  <cp:keywords/>
  <dc:description/>
  <cp:lastModifiedBy>Malini Roychoudhury</cp:lastModifiedBy>
  <cp:revision>11</cp:revision>
  <dcterms:created xsi:type="dcterms:W3CDTF">2025-09-09T12:45:00Z</dcterms:created>
  <dcterms:modified xsi:type="dcterms:W3CDTF">2025-09-23T10:13:00Z</dcterms:modified>
</cp:coreProperties>
</file>