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4AA16" w14:textId="635621A8" w:rsidR="00E84EAA" w:rsidRDefault="00EC72FF">
      <w:r w:rsidRPr="00EC72FF">
        <w:t>Editor-in-Chief: thanks for submitting to PEVA. All reviewers indicated a rejected recommendation, therefore we are unable to retain the paper in the revision pipeline. Thanks for submitting to our journal.</w:t>
      </w:r>
      <w:r w:rsidRPr="00EC72FF">
        <w:br/>
      </w:r>
      <w:r w:rsidRPr="00EC72FF">
        <w:br/>
        <w:t>Associate Editor: The reviewers all find the paper to be timely and interesting. However, they have raised major concerns regarding the manuscript.</w:t>
      </w:r>
      <w:r w:rsidRPr="00EC72FF">
        <w:br/>
      </w:r>
      <w:r w:rsidRPr="00EC72FF">
        <w:br/>
        <w:t>- The mathematical model should be better justified, either through more explanations or empirical evidence. The practical relevance should also be better explained.</w:t>
      </w:r>
      <w:r w:rsidRPr="00EC72FF">
        <w:br/>
        <w:t>- The paper writing and structure should be improved. In particular, the technical novelty should be better highlighted. Several mathematical theorems/propositions should be better presented.</w:t>
      </w:r>
      <w:r w:rsidRPr="00EC72FF">
        <w:br/>
        <w:t>- The algorithm design should be better explained. The performance guarantees, both theoretical and empirical, should be improved.</w:t>
      </w:r>
      <w:r w:rsidRPr="00EC72FF">
        <w:br/>
      </w:r>
      <w:r w:rsidRPr="00EC72FF">
        <w:br/>
      </w:r>
      <w:r w:rsidRPr="00EC72FF">
        <w:br/>
        <w:t>Reviewer #1: This paper studies the problem of choosing between fast and slow LLM pipelines under stochastically arriving queries with deadlines. LLM agents can often choose to serve a query using one of multiple pipelines with the following tradeoff. Some pipelines are slow and provide more utility, whereas some pipelines are fast and provide lesser utility. So this poses an interesting problem which is worthy of investigation and can potentially improve the performance of LLMs with query deadlines.</w:t>
      </w:r>
      <w:r w:rsidRPr="00EC72FF">
        <w:br/>
      </w:r>
      <w:r w:rsidRPr="00EC72FF">
        <w:br/>
        <w:t>The paper models this on a system-level as a queueing problem with utility and deadline. The modelling is accurate and realistic. The paper suggests a simple yet intuitive and elegant policy called FTC that decides the pipeline based on an estimated end-end time. Specifically, FTC estimates the end-end time it would take to serve a query using each pipeline, then selects the best pipeline (in terms of utility) whose end-end time is within the required deadline. This end-end time includes both the backlog waiting time and the actual service time.</w:t>
      </w:r>
      <w:r w:rsidRPr="00EC72FF">
        <w:br/>
      </w:r>
      <w:r w:rsidRPr="00EC72FF">
        <w:br/>
        <w:t>The paper discusses the threshold structure of FTC. It also shows the threshold structure of an oracle policy under some assumptions. The paper conducts extensive simulations of FTC and compares it to several baseline policies. The techniques used to estimate the service times of pipelines accurately includes multiple LLM backends, and makes sure there are no biases in estimation due to the nature of queries. The distributions for utility and deadline are chosen realistically for the simulations. Several performance metrics are presented like utility, deadline miss rate, tradeoff envelope, etc.</w:t>
      </w:r>
      <w:r w:rsidRPr="00EC72FF">
        <w:br/>
      </w:r>
      <w:r w:rsidRPr="00EC72FF">
        <w:lastRenderedPageBreak/>
        <w:br/>
        <w:t>The paper considers a relevant problem and models it accurately. It explains the problem clearly and the proposed techniques are easy to understand. However, some major theoretical and/or experimental additions are necessary to evaluate the proposed techniques fairly, and support the claim that FTC has competitive realized utility performance. Some specific comments are given below:</w:t>
      </w:r>
      <w:r w:rsidRPr="00EC72FF">
        <w:br/>
      </w:r>
      <w:r w:rsidRPr="00EC72FF">
        <w:br/>
        <w:t>1. The controller model considered in the paper makes decisions at the arrival-epoch. However, rather than committing to a pipeline at the arrival-epoch, the controller can instead wait till the start of service. This will remove any uncertainties regarding the service times of already backlogged queries. Therefore, I think that a controller that makes a decision at the service-epoch will perform no worse than a controller that decides at the arrival-epoch. I suggest the authors that they clarify this modeling choice. (Here, by service-epoch, I mean the time at which a query reaches the server head and the server is about to begin working on the query.)</w:t>
      </w:r>
      <w:r w:rsidRPr="00EC72FF">
        <w:br/>
      </w:r>
      <w:r w:rsidRPr="00EC72FF">
        <w:br/>
        <w:t>2. I suggest that Theorem 4.1, being one of the main theoretical results of this paper, be restructured. The first three parts of Theorem 4.1 are simple observations regarding FTC. The first part is trivially true and this can be omitted. Regarding the second and third parts: By definition, FTC's decision rule is an if-else condition on a linear combination of backlog and deadline, hence it is trivial that the rule is threshold in these quantities. So, I think it is better to state the 2nd and 3rd parts as observations separately, and only keep the 4th part of this theorem. I think this will highlight the important parts of the theorem.</w:t>
      </w:r>
      <w:r w:rsidRPr="00EC72FF">
        <w:br/>
      </w:r>
      <w:r w:rsidRPr="00EC72FF">
        <w:br/>
        <w:t>3. Some comments about Theorem 4.3:</w:t>
      </w:r>
      <w:r w:rsidRPr="00EC72FF">
        <w:br/>
        <w:t>- Theorem 4.3 suggests that the optimal policy, which maximizes expected realized utility, is threshold. However, this theorem makes a significant single-crossing assumption on the service distribution. I can think of some simple distributions for which this single-crossing assumption does not hold (for example, F_fast=Normal(10,1), F_slow=Normal(15,5), U_fast=1, U_slow=2). The assumptions must be improved. Or at least, the distributions under which these assumptions hold must be characterized.</w:t>
      </w:r>
      <w:r w:rsidRPr="00EC72FF">
        <w:br/>
        <w:t>- Theorem 4.3 also highlights my point 1. Making a decision at service-epoch instead will remove the dependency on w completely. This allows one to implement the oracle policy using only the distributions F (which can be estimated empirically).</w:t>
      </w:r>
      <w:r w:rsidRPr="00EC72FF">
        <w:br/>
        <w:t>- Moreover, improving the assumptions of Theorem 4.3 will also improve the implications of the threshold structure shown in Theorem 4.1 and 4.2. It shows that the threshold decision rule used by FTC is similar in structure to an optimal policy under better assumptions. This in turn will strengthen the overall claim of the paper that FTC has good realized utility.</w:t>
      </w:r>
      <w:r w:rsidRPr="00EC72FF">
        <w:br/>
      </w:r>
      <w:r w:rsidRPr="00EC72FF">
        <w:lastRenderedPageBreak/>
        <w:br/>
        <w:t>4. Propositions 4.4 and 4.5 are trivially true. The F-BB policy by definition is the special case of FTC because, its decision rule is same as FTC with one of the estimates replaced by a different value. Moreover, the F-BB policy is not even used in any simulations of section 7. So I do not understand the relevance of these two propositions.</w:t>
      </w:r>
      <w:r w:rsidRPr="00EC72FF">
        <w:br/>
      </w:r>
      <w:r w:rsidRPr="00EC72FF">
        <w:br/>
        <w:t>5. In section 4.5, the authors suggest that they will empirically compare FTC to a mode-aware FTC. But I could not find any such experiments in section 7. I think this is a critical experiment to demonstrate how much the utility degrades when the correct mode ratio \hat{rho} is replaced by a constant lightweight parameter rho.</w:t>
      </w:r>
      <w:r w:rsidRPr="00EC72FF">
        <w:br/>
      </w:r>
      <w:r w:rsidRPr="00EC72FF">
        <w:br/>
        <w:t>6. The authors select the policy parameters using a grid search on a held-out configuration. I assume that this grid search looks for parameters that give the best realized utility, but this is not clarified. I believe the performance of all the policies (FTC and baseline) depend heavily on the parameters, hence it is important to clarify this.</w:t>
      </w:r>
      <w:r w:rsidRPr="00EC72FF">
        <w:br/>
      </w:r>
      <w:r w:rsidRPr="00EC72FF">
        <w:br/>
        <w:t>8. Regarding the baseline policies:</w:t>
      </w:r>
      <w:r w:rsidRPr="00EC72FF">
        <w:br/>
        <w:t>- The comparison between FTC and the chosen baseline policies is unfair. Specifically, FTC makes decisions based on backlog, service time, AND requested deadline. However, all the baseline policies make their decisions based only on the service time and/or backlog. None of the baseline policies make use of the requested deadline information (delta_k). This makes the comparison unfair, and hence weakens the claim that FTC has superior deadline miss rates.</w:t>
      </w:r>
      <w:r w:rsidRPr="00EC72FF">
        <w:br/>
        <w:t>- I suggest that the authors include some fair benchmarking policies. Including fair baselines will support the paper's claim that FTC has competitive realized utility. Some of the benchmarking policies that I can think of are as follows:</w:t>
      </w:r>
      <w:r w:rsidRPr="00EC72FF">
        <w:br/>
        <w:t>(i) As mentioned in point 5, a mode-aware policy can be a good benchmark</w:t>
      </w:r>
      <w:r w:rsidRPr="00EC72FF">
        <w:br/>
        <w:t>(ii) Theorem 4.3 suggests a good benchmarking policy: Use the decision rule of Theorem 4.3, except replace the CDF F(.) by an emperically estimated CDF.</w:t>
      </w:r>
      <w:r w:rsidRPr="00EC72FF">
        <w:br/>
        <w:t>(iii) The adaptive extension suggested in section 7.5 (see point 9 below)</w:t>
      </w:r>
      <w:r w:rsidRPr="00EC72FF">
        <w:br/>
        <w:t>(iv) A policy that makes decisions at service-epoch rather than at arrival-epoch (as explained in point 1)</w:t>
      </w:r>
      <w:r w:rsidRPr="00EC72FF">
        <w:br/>
        <w:t>In fact these policies use more information than FTC. So showing that FTC performs comparable to these without much degradation will be a strong result.</w:t>
      </w:r>
      <w:r w:rsidRPr="00EC72FF">
        <w:br/>
      </w:r>
      <w:r w:rsidRPr="00EC72FF">
        <w:br/>
        <w:t>9. In section 7.5, the authors propose an interesting extension of FTC using a feedback controller. The authors even report the parameters used for this extension. However, I could not find any figure, table, or data presenting its performance.</w:t>
      </w:r>
      <w:r w:rsidRPr="00EC72FF">
        <w:br/>
      </w:r>
      <w:r w:rsidRPr="00EC72FF">
        <w:lastRenderedPageBreak/>
        <w:br/>
        <w:t>10. The notation for noise ratio rho in Section 7.3 conflicts with the lightweight parameter rho.</w:t>
      </w:r>
      <w:r w:rsidRPr="00EC72FF">
        <w:br/>
      </w:r>
      <w:r w:rsidRPr="00EC72FF">
        <w:br/>
      </w:r>
      <w:r w:rsidRPr="00EC72FF">
        <w:br/>
      </w:r>
      <w:r w:rsidRPr="00EC72FF">
        <w:br/>
        <w:t>Reviewer #2: The topic is timely and interesting. However, I found several weaknesses:</w:t>
      </w:r>
      <w:r w:rsidRPr="00EC72FF">
        <w:br/>
      </w:r>
      <w:r w:rsidRPr="00EC72FF">
        <w:br/>
        <w:t>(1) Utility model is not well justified. It is unclear what form the utility function should take across different modes (fast vs. slow), and no empirical or theoretical justification is provided.</w:t>
      </w:r>
      <w:r w:rsidRPr="00EC72FF">
        <w:br/>
      </w:r>
      <w:r w:rsidRPr="00EC72FF">
        <w:br/>
        <w:t>(2) The algorithm seems not to optimize the utility. Although the goal is to maximize expected on-time utility, the FTC policy relies solely on a feasibility check based on mean delays. It does not incorporate utility values or deadline satisfaction probabilities, leading to a clear mismatch between the objective and the control rule.</w:t>
      </w:r>
      <w:r w:rsidRPr="00EC72FF">
        <w:br/>
      </w:r>
      <w:r w:rsidRPr="00EC72FF">
        <w:br/>
        <w:t>(3) The method is largely heuristic with limited theoretical analysis. Theoretical results on performance guarantees are missing. Given the single-server queue setting, stronger analysis (e.g., optimality or bounds) would be expected.</w:t>
      </w:r>
      <w:r w:rsidRPr="00EC72FF">
        <w:br/>
      </w:r>
      <w:r w:rsidRPr="00EC72FF">
        <w:br/>
        <w:t>(4) The multi-mode extension is introduced somewhat abruptly and is not well integrated into the main narrative or supported by experiments. Its practical relevance and impact remain unclear.</w:t>
      </w:r>
      <w:r w:rsidRPr="00EC72FF">
        <w:br/>
      </w:r>
      <w:r w:rsidRPr="00EC72FF">
        <w:br/>
      </w:r>
      <w:r w:rsidRPr="00EC72FF">
        <w:br/>
        <w:t>Reviewer #3: Strengths:</w:t>
      </w:r>
      <w:r w:rsidRPr="00EC72FF">
        <w:br/>
      </w:r>
      <w:r w:rsidRPr="00EC72FF">
        <w:br/>
        <w:t>The paper studies the LLM inference mode control problem with hard deadlines. The authors proposed a service-time-estimate-based policy called FTC and studied some of its characteristics. An experiment involving LLMs is conducted to test the policy against heuristic baselines, in which the LLMs generate real service and delay trajectories to populate the discrete queueing simulation environment. They show that FTC performs better than all baselines.</w:t>
      </w:r>
      <w:r w:rsidRPr="00EC72FF">
        <w:br/>
      </w:r>
      <w:r w:rsidRPr="00EC72FF">
        <w:br/>
        <w:t>Weaknesses:</w:t>
      </w:r>
      <w:r w:rsidRPr="00EC72FF">
        <w:br/>
        <w:t>1. The single queue model with binary mode choice is quite simple and general. Compared to classic admission control with service choices, such as hospital admissions, the LLM-</w:t>
      </w:r>
      <w:r w:rsidRPr="00EC72FF">
        <w:lastRenderedPageBreak/>
        <w:t>specific traits and novelty seem less clear.</w:t>
      </w:r>
      <w:r w:rsidRPr="00EC72FF">
        <w:br/>
        <w:t>2. The theoretical characterization of FTC is obvious from the algorithm design, which hardly offers much deep insight. No fundamental performance guarantees or trade-offs are developed provably.</w:t>
      </w:r>
      <w:r w:rsidRPr="00EC72FF">
        <w:br/>
        <w:t>3. The experiments are not completely convincing. First, all baselines compared to FTC seem to use less information; no baseline uses the same amount of information as FTC, to justify the new design in the paper. The mode-aware benchmark is also not tested. Second, the experiment setup is still a toy simulation. The LLMs are only used for generating offline trajectories to acquire parameters and create inference samples in the queueing simulation. To me, this is not much different from sampling from a pre-determined distribution. End-to-end testing will have more significance.</w:t>
      </w:r>
      <w:r w:rsidRPr="00EC72FF">
        <w:br/>
      </w:r>
      <w:r w:rsidRPr="00EC72FF">
        <w:br/>
        <w:t>In general, the paper lacks enough significance.</w:t>
      </w:r>
    </w:p>
    <w:sectPr w:rsidR="00E84EAA">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2FF"/>
    <w:rsid w:val="00251D51"/>
    <w:rsid w:val="009519C5"/>
    <w:rsid w:val="00D82DCC"/>
    <w:rsid w:val="00E84EAA"/>
    <w:rsid w:val="00EC7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53EDB"/>
  <w15:chartTrackingRefBased/>
  <w15:docId w15:val="{5AC14215-7E8B-4607-9FA7-AAB97DD8C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C72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C72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C72F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C72F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C72F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C72F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C72F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C72F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C72F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C72F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C72F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EC72F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C72F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C72F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C72F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C72F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C72F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C72FF"/>
    <w:rPr>
      <w:rFonts w:eastAsiaTheme="majorEastAsia" w:cstheme="majorBidi"/>
      <w:color w:val="272727" w:themeColor="text1" w:themeTint="D8"/>
    </w:rPr>
  </w:style>
  <w:style w:type="paragraph" w:styleId="KonuBal">
    <w:name w:val="Title"/>
    <w:basedOn w:val="Normal"/>
    <w:next w:val="Normal"/>
    <w:link w:val="KonuBalChar"/>
    <w:uiPriority w:val="10"/>
    <w:qFormat/>
    <w:rsid w:val="00EC7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C72F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C72F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C72F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C72F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C72FF"/>
    <w:rPr>
      <w:i/>
      <w:iCs/>
      <w:color w:val="404040" w:themeColor="text1" w:themeTint="BF"/>
    </w:rPr>
  </w:style>
  <w:style w:type="paragraph" w:styleId="ListeParagraf">
    <w:name w:val="List Paragraph"/>
    <w:basedOn w:val="Normal"/>
    <w:uiPriority w:val="34"/>
    <w:qFormat/>
    <w:rsid w:val="00EC72FF"/>
    <w:pPr>
      <w:ind w:left="720"/>
      <w:contextualSpacing/>
    </w:pPr>
  </w:style>
  <w:style w:type="character" w:styleId="GlVurgulama">
    <w:name w:val="Intense Emphasis"/>
    <w:basedOn w:val="VarsaylanParagrafYazTipi"/>
    <w:uiPriority w:val="21"/>
    <w:qFormat/>
    <w:rsid w:val="00EC72FF"/>
    <w:rPr>
      <w:i/>
      <w:iCs/>
      <w:color w:val="0F4761" w:themeColor="accent1" w:themeShade="BF"/>
    </w:rPr>
  </w:style>
  <w:style w:type="paragraph" w:styleId="GlAlnt">
    <w:name w:val="Intense Quote"/>
    <w:basedOn w:val="Normal"/>
    <w:next w:val="Normal"/>
    <w:link w:val="GlAlntChar"/>
    <w:uiPriority w:val="30"/>
    <w:qFormat/>
    <w:rsid w:val="00EC7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C72FF"/>
    <w:rPr>
      <w:i/>
      <w:iCs/>
      <w:color w:val="0F4761" w:themeColor="accent1" w:themeShade="BF"/>
    </w:rPr>
  </w:style>
  <w:style w:type="character" w:styleId="GlBavuru">
    <w:name w:val="Intense Reference"/>
    <w:basedOn w:val="VarsaylanParagrafYazTipi"/>
    <w:uiPriority w:val="32"/>
    <w:qFormat/>
    <w:rsid w:val="00EC72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1584</Words>
  <Characters>9033</Characters>
  <Application>Microsoft Office Word</Application>
  <DocSecurity>0</DocSecurity>
  <Lines>75</Lines>
  <Paragraphs>21</Paragraphs>
  <ScaleCrop>false</ScaleCrop>
  <Company/>
  <LinksUpToDate>false</LinksUpToDate>
  <CharactersWithSpaces>10596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MUHAMMET ALI OZTURK</dc:creator>
  <cp:keywords/>
  <dc:description/>
  <cp:lastModifiedBy>MUHAMMET ALI OZTURK</cp:lastModifiedBy>
  <cp:revision>1</cp:revision>
  <dcterms:created xsi:type="dcterms:W3CDTF">2026-05-17T08:36:00Z</dcterms:created>
  <dcterms:modified xsi:type="dcterms:W3CDTF">2026-05-17T08:36:00Z</dcterms:modified>
</cp:coreProperties>
</file>