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081E" w14:textId="2D194E8B" w:rsidR="00804C00" w:rsidRDefault="009F7B8E">
      <w:r>
        <w:t xml:space="preserve">Data </w:t>
      </w:r>
      <w:proofErr w:type="spellStart"/>
      <w:r>
        <w:t>cleaning:involves</w:t>
      </w:r>
      <w:proofErr w:type="spellEnd"/>
      <w:r>
        <w:t xml:space="preserve"> identifying inaccuracies in a dataset and then fixing them.</w:t>
      </w:r>
    </w:p>
    <w:p w14:paraId="3B7698C4" w14:textId="764B4D62" w:rsidR="009F7B8E" w:rsidRDefault="009F7B8E">
      <w:r>
        <w:t>Check for missing values</w:t>
      </w:r>
    </w:p>
    <w:p w14:paraId="78CE5F61" w14:textId="6B6B1E2E" w:rsidR="009F7B8E" w:rsidRDefault="009F7B8E">
      <w:r>
        <w:t>Check for duplicates</w:t>
      </w:r>
    </w:p>
    <w:p w14:paraId="31601D54" w14:textId="4A579B9D" w:rsidR="009F7B8E" w:rsidRDefault="009F7B8E">
      <w:r>
        <w:t xml:space="preserve">Standardizing and </w:t>
      </w:r>
      <w:proofErr w:type="spellStart"/>
      <w:r>
        <w:t>transformation</w:t>
      </w:r>
      <w:r w:rsidR="00983820">
        <w:t>:convert</w:t>
      </w:r>
      <w:proofErr w:type="spellEnd"/>
      <w:r w:rsidR="00983820">
        <w:t xml:space="preserve"> data into more efficient </w:t>
      </w:r>
      <w:proofErr w:type="spellStart"/>
      <w:r w:rsidR="00983820">
        <w:t>format.all</w:t>
      </w:r>
      <w:proofErr w:type="spellEnd"/>
      <w:r w:rsidR="00983820">
        <w:t xml:space="preserve"> uppercase or lower etc.</w:t>
      </w:r>
    </w:p>
    <w:p w14:paraId="23E8D9A7" w14:textId="384D8582" w:rsidR="009F7B8E" w:rsidRDefault="009F7B8E">
      <w:r>
        <w:t>Updating data</w:t>
      </w:r>
    </w:p>
    <w:p w14:paraId="6C232B43" w14:textId="0455DBE8" w:rsidR="009F7B8E" w:rsidRDefault="009F7B8E">
      <w:r>
        <w:t>Checking missing values and removing it:</w:t>
      </w:r>
    </w:p>
    <w:p w14:paraId="336B41C5" w14:textId="4F63C3BF" w:rsidR="009F7B8E" w:rsidRDefault="009F7B8E">
      <w:r>
        <w:rPr>
          <w:noProof/>
        </w:rPr>
        <w:drawing>
          <wp:inline distT="0" distB="0" distL="0" distR="0" wp14:anchorId="4159644F" wp14:editId="33E5EE29">
            <wp:extent cx="2964180" cy="2011680"/>
            <wp:effectExtent l="0" t="0" r="7620" b="7620"/>
            <wp:docPr id="8932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36875" name="Picture 8932368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8" cy="20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1B0" w14:textId="59FCC873" w:rsidR="009F7B8E" w:rsidRDefault="009F7B8E">
      <w:r>
        <w:rPr>
          <w:noProof/>
        </w:rPr>
        <w:drawing>
          <wp:inline distT="0" distB="0" distL="0" distR="0" wp14:anchorId="51A2D106" wp14:editId="3A97E33A">
            <wp:extent cx="2918460" cy="2245416"/>
            <wp:effectExtent l="0" t="0" r="0" b="2540"/>
            <wp:docPr id="13027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512" name="Picture 130270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624" cy="22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E9B" w14:textId="7E620F3C" w:rsidR="009F7B8E" w:rsidRDefault="009F7B8E">
      <w:r>
        <w:t>Checking duplicate values and removing it:</w:t>
      </w:r>
    </w:p>
    <w:p w14:paraId="054DB015" w14:textId="5A5C0EB7" w:rsidR="009F7B8E" w:rsidRDefault="001D218E">
      <w:r>
        <w:t>First how to find the duplicate rows:</w:t>
      </w:r>
    </w:p>
    <w:p w14:paraId="4FFD4D77" w14:textId="483111F5" w:rsidR="001D218E" w:rsidRDefault="001D218E">
      <w:r>
        <w:rPr>
          <w:noProof/>
        </w:rPr>
        <w:drawing>
          <wp:inline distT="0" distB="0" distL="0" distR="0" wp14:anchorId="1D8AC4D0" wp14:editId="0E481F56">
            <wp:extent cx="1828800" cy="1376491"/>
            <wp:effectExtent l="0" t="0" r="0" b="0"/>
            <wp:docPr id="3203958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584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88" cy="13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9E5" w14:textId="78400D61" w:rsidR="00E47B3D" w:rsidRDefault="00E47B3D">
      <w:r>
        <w:lastRenderedPageBreak/>
        <w:t>Deleting duplicate values:</w:t>
      </w:r>
    </w:p>
    <w:p w14:paraId="6D63E851" w14:textId="6C17F279" w:rsidR="00E47B3D" w:rsidRDefault="00E47B3D">
      <w:r>
        <w:rPr>
          <w:noProof/>
        </w:rPr>
        <w:drawing>
          <wp:inline distT="0" distB="0" distL="0" distR="0" wp14:anchorId="6DBDF202" wp14:editId="13180481">
            <wp:extent cx="5943600" cy="2263140"/>
            <wp:effectExtent l="0" t="0" r="0" b="3810"/>
            <wp:docPr id="1559939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39083" name="Picture 15599390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564" w14:textId="5A5A8830" w:rsidR="00E47B3D" w:rsidRDefault="00E47B3D">
      <w:r>
        <w:t xml:space="preserve">Using </w:t>
      </w:r>
      <w:proofErr w:type="spellStart"/>
      <w:r>
        <w:t>rownumber</w:t>
      </w:r>
      <w:proofErr w:type="spellEnd"/>
      <w:r>
        <w:t xml:space="preserve"> and partitions:</w:t>
      </w:r>
    </w:p>
    <w:p w14:paraId="2EC84B10" w14:textId="4266A172" w:rsidR="00E47B3D" w:rsidRDefault="00E47B3D">
      <w:r>
        <w:rPr>
          <w:noProof/>
        </w:rPr>
        <w:drawing>
          <wp:inline distT="0" distB="0" distL="0" distR="0" wp14:anchorId="764C5B9E" wp14:editId="3ECD11C8">
            <wp:extent cx="3497580" cy="2280876"/>
            <wp:effectExtent l="0" t="0" r="7620" b="5715"/>
            <wp:docPr id="1740383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3820" name="Picture 1740383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16" cy="22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EED8" w14:textId="6D11A2DB" w:rsidR="00E47B3D" w:rsidRDefault="00E47B3D">
      <w:r>
        <w:t xml:space="preserve">Now we can delete rows who have </w:t>
      </w:r>
      <w:proofErr w:type="spellStart"/>
      <w:r>
        <w:t>rn</w:t>
      </w:r>
      <w:proofErr w:type="spellEnd"/>
      <w:r>
        <w:t xml:space="preserve"> values &gt;1</w:t>
      </w:r>
    </w:p>
    <w:p w14:paraId="4DD57339" w14:textId="1DEA0F49" w:rsidR="00E47B3D" w:rsidRDefault="00E47B3D">
      <w:r>
        <w:rPr>
          <w:noProof/>
        </w:rPr>
        <w:lastRenderedPageBreak/>
        <w:drawing>
          <wp:inline distT="0" distB="0" distL="0" distR="0" wp14:anchorId="37591AF8" wp14:editId="3E918B47">
            <wp:extent cx="4556760" cy="2895884"/>
            <wp:effectExtent l="0" t="0" r="0" b="0"/>
            <wp:docPr id="1551239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39650" name="Picture 1551239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52" cy="29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A81" w14:textId="024F27B5" w:rsidR="00983820" w:rsidRDefault="00983820">
      <w:r>
        <w:t>Removing null values:</w:t>
      </w:r>
    </w:p>
    <w:p w14:paraId="3C70BC5B" w14:textId="55973073" w:rsidR="00983820" w:rsidRDefault="00983820">
      <w:r>
        <w:rPr>
          <w:noProof/>
        </w:rPr>
        <w:drawing>
          <wp:inline distT="0" distB="0" distL="0" distR="0" wp14:anchorId="242A92CE" wp14:editId="3582D153">
            <wp:extent cx="3474720" cy="2292450"/>
            <wp:effectExtent l="0" t="0" r="0" b="0"/>
            <wp:docPr id="330922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22234" name="Picture 330922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904" cy="22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458" w14:textId="787DEBDE" w:rsidR="00983820" w:rsidRDefault="00983820">
      <w:r>
        <w:t>Updating null values:</w:t>
      </w:r>
    </w:p>
    <w:p w14:paraId="3E991D91" w14:textId="6C8B3FA6" w:rsidR="00983820" w:rsidRDefault="00983820">
      <w:r>
        <w:rPr>
          <w:noProof/>
        </w:rPr>
        <w:drawing>
          <wp:inline distT="0" distB="0" distL="0" distR="0" wp14:anchorId="3515B100" wp14:editId="1C8F26F0">
            <wp:extent cx="4198620" cy="2179384"/>
            <wp:effectExtent l="0" t="0" r="0" b="0"/>
            <wp:docPr id="150382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682" name="Picture 1503826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52" cy="21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26DA" w14:textId="66B20A3C" w:rsidR="00983820" w:rsidRDefault="005E2AE9">
      <w:r>
        <w:lastRenderedPageBreak/>
        <w:t>Partition:</w:t>
      </w:r>
    </w:p>
    <w:p w14:paraId="3A58064F" w14:textId="5E7CD284" w:rsidR="005E2AE9" w:rsidRDefault="005E2AE9">
      <w:r>
        <w:t xml:space="preserve">Is a subclass of over  </w:t>
      </w:r>
      <w:proofErr w:type="spellStart"/>
      <w:r>
        <w:t>clause,it</w:t>
      </w:r>
      <w:proofErr w:type="spellEnd"/>
      <w:r>
        <w:t xml:space="preserve"> divides based on the given column types.</w:t>
      </w:r>
    </w:p>
    <w:p w14:paraId="577188D1" w14:textId="021E56BA" w:rsidR="005E2AE9" w:rsidRDefault="005E2AE9">
      <w:r>
        <w:t xml:space="preserve">Below is </w:t>
      </w:r>
      <w:proofErr w:type="spellStart"/>
      <w:r>
        <w:t>saleslist</w:t>
      </w:r>
      <w:proofErr w:type="spellEnd"/>
      <w:r>
        <w:t xml:space="preserve"> table:</w:t>
      </w:r>
    </w:p>
    <w:p w14:paraId="37079561" w14:textId="7EB518E8" w:rsidR="005E2AE9" w:rsidRDefault="005E2AE9">
      <w:r>
        <w:rPr>
          <w:noProof/>
        </w:rPr>
        <w:drawing>
          <wp:inline distT="0" distB="0" distL="0" distR="0" wp14:anchorId="04897C6A" wp14:editId="19920D9A">
            <wp:extent cx="2865368" cy="2049958"/>
            <wp:effectExtent l="0" t="0" r="0" b="7620"/>
            <wp:docPr id="143813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2254" name="Picture 1438132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AFA2" w14:textId="6BBB7AF6" w:rsidR="005E2AE9" w:rsidRDefault="005E2AE9">
      <w:r>
        <w:rPr>
          <w:noProof/>
        </w:rPr>
        <w:drawing>
          <wp:inline distT="0" distB="0" distL="0" distR="0" wp14:anchorId="12692276" wp14:editId="48B827FF">
            <wp:extent cx="4008120" cy="2340610"/>
            <wp:effectExtent l="0" t="0" r="0" b="2540"/>
            <wp:docPr id="8426562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6281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251" cy="23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B598" w14:textId="2BFAC1D4" w:rsidR="005E2AE9" w:rsidRDefault="003E01E1">
      <w:r>
        <w:rPr>
          <w:noProof/>
        </w:rPr>
        <w:drawing>
          <wp:inline distT="0" distB="0" distL="0" distR="0" wp14:anchorId="4DEAB58F" wp14:editId="5F3417F1">
            <wp:extent cx="4191000" cy="2011439"/>
            <wp:effectExtent l="0" t="0" r="0" b="8255"/>
            <wp:docPr id="1858153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53070" name="Picture 1858153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22" cy="20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8A9C" w14:textId="778398CC" w:rsidR="003E01E1" w:rsidRDefault="009D7E02">
      <w:r w:rsidRPr="004C24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E89B868" wp14:editId="4F787DEA">
            <wp:extent cx="1562100" cy="829310"/>
            <wp:effectExtent l="0" t="0" r="0" b="8890"/>
            <wp:docPr id="1006271561" name="Picture 1" descr="How to Use the SQL PARTITION BY With 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the SQL PARTITION BY With O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60" cy="8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552" w:type="dxa"/>
        <w:tblCellSpacing w:w="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22"/>
        <w:gridCol w:w="2837"/>
      </w:tblGrid>
      <w:tr w:rsidR="009D7E02" w:rsidRPr="004C24BC" w14:paraId="561CA0AE" w14:textId="77777777" w:rsidTr="009D7E02">
        <w:trPr>
          <w:trHeight w:val="229"/>
          <w:tblCellSpacing w:w="0" w:type="dxa"/>
        </w:trPr>
        <w:tc>
          <w:tcPr>
            <w:tcW w:w="0" w:type="auto"/>
            <w:tcBorders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318146CB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Just empty OVER() clause</w:t>
            </w:r>
          </w:p>
        </w:tc>
        <w:tc>
          <w:tcPr>
            <w:tcW w:w="0" w:type="auto"/>
            <w:tcBorders>
              <w:left w:val="single" w:sz="6" w:space="0" w:color="EDEDED"/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478598D6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UNBOUNDED PRECEDING</w:t>
            </w:r>
          </w:p>
        </w:tc>
        <w:tc>
          <w:tcPr>
            <w:tcW w:w="0" w:type="auto"/>
            <w:tcBorders>
              <w:left w:val="single" w:sz="6" w:space="0" w:color="EDEDED"/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6B452155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UNBOUNDED FOLLOWING</w:t>
            </w:r>
          </w:p>
        </w:tc>
      </w:tr>
      <w:tr w:rsidR="009D7E02" w:rsidRPr="004C24BC" w14:paraId="03B3C829" w14:textId="77777777" w:rsidTr="009D7E02">
        <w:trPr>
          <w:trHeight w:val="226"/>
          <w:tblCellSpacing w:w="0" w:type="dxa"/>
        </w:trPr>
        <w:tc>
          <w:tcPr>
            <w:tcW w:w="0" w:type="auto"/>
            <w:tcBorders>
              <w:left w:val="single" w:sz="6" w:space="0" w:color="EDEDED"/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5768CBBD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 xml:space="preserve">OVER(PARTITION BY </w:t>
            </w:r>
            <w:r w:rsidRPr="004C24B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…</w:t>
            </w: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left w:val="single" w:sz="6" w:space="0" w:color="EDEDED"/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6A5CEBA6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UNBOUNDED PRECEDING</w:t>
            </w:r>
          </w:p>
        </w:tc>
        <w:tc>
          <w:tcPr>
            <w:tcW w:w="0" w:type="auto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09C91EEB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UNBOUNDED FOLLOWING</w:t>
            </w:r>
          </w:p>
        </w:tc>
      </w:tr>
      <w:tr w:rsidR="009D7E02" w:rsidRPr="004C24BC" w14:paraId="5DE7880E" w14:textId="77777777" w:rsidTr="009D7E02">
        <w:trPr>
          <w:trHeight w:val="306"/>
          <w:tblCellSpacing w:w="0" w:type="dxa"/>
        </w:trPr>
        <w:tc>
          <w:tcPr>
            <w:tcW w:w="0" w:type="auto"/>
            <w:tcBorders>
              <w:left w:val="single" w:sz="6" w:space="0" w:color="EDEDED"/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23127582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 xml:space="preserve">OVER(PARTITION BY </w:t>
            </w:r>
            <w:r w:rsidRPr="004C24B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…</w:t>
            </w: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 xml:space="preserve"> ORDER BY </w:t>
            </w:r>
            <w:r w:rsidRPr="004C24B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…</w:t>
            </w: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left w:val="single" w:sz="6" w:space="0" w:color="EDEDED"/>
              <w:bottom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1632C0F0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UNBOUNDED PRECEDING</w:t>
            </w:r>
          </w:p>
        </w:tc>
        <w:tc>
          <w:tcPr>
            <w:tcW w:w="0" w:type="auto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1050" w:type="dxa"/>
            </w:tcMar>
            <w:vAlign w:val="center"/>
            <w:hideMark/>
          </w:tcPr>
          <w:p w14:paraId="34208052" w14:textId="77777777" w:rsidR="009D7E02" w:rsidRPr="004C24BC" w:rsidRDefault="009D7E02" w:rsidP="005A7FE0">
            <w:pPr>
              <w:spacing w:after="300" w:line="300" w:lineRule="atLeast"/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</w:pPr>
            <w:r w:rsidRPr="004C24BC">
              <w:rPr>
                <w:rFonts w:ascii="Oxygen" w:eastAsia="Times New Roman" w:hAnsi="Oxygen" w:cs="Times New Roman"/>
                <w:color w:val="000000"/>
                <w:sz w:val="23"/>
                <w:szCs w:val="23"/>
                <w:lang w:eastAsia="en-IN"/>
              </w:rPr>
              <w:t>CURRENT ROW</w:t>
            </w:r>
          </w:p>
        </w:tc>
      </w:tr>
    </w:tbl>
    <w:p w14:paraId="4D4D8201" w14:textId="77777777" w:rsidR="009D7E02" w:rsidRDefault="009D7E02"/>
    <w:p w14:paraId="07E83FB3" w14:textId="77777777" w:rsidR="009D7E02" w:rsidRDefault="009D7E02" w:rsidP="009D7E02">
      <w:pPr>
        <w:spacing w:before="360" w:after="360" w:line="401" w:lineRule="atLeast"/>
        <w:rPr>
          <w:rFonts w:eastAsia="Times New Roman" w:cstheme="minorHAnsi"/>
          <w:sz w:val="24"/>
          <w:szCs w:val="24"/>
          <w:lang w:eastAsia="en-IN"/>
        </w:rPr>
      </w:pPr>
      <w:r w:rsidRPr="009D7E02">
        <w:rPr>
          <w:rFonts w:eastAsia="Times New Roman" w:cstheme="minorHAnsi"/>
          <w:sz w:val="24"/>
          <w:szCs w:val="24"/>
          <w:lang w:eastAsia="en-IN"/>
        </w:rPr>
        <w:t>A </w:t>
      </w:r>
      <w:r w:rsidRPr="009D7E02">
        <w:rPr>
          <w:rFonts w:eastAsia="Times New Roman" w:cstheme="minorHAnsi"/>
          <w:sz w:val="24"/>
          <w:szCs w:val="24"/>
          <w:u w:val="single"/>
          <w:lang w:eastAsia="en-IN"/>
        </w:rPr>
        <w:t>star schema</w:t>
      </w:r>
      <w:r w:rsidRPr="009D7E02">
        <w:rPr>
          <w:rFonts w:eastAsia="Times New Roman" w:cstheme="minorHAnsi"/>
          <w:sz w:val="24"/>
          <w:szCs w:val="24"/>
          <w:lang w:eastAsia="en-IN"/>
        </w:rPr>
        <w:t> consists of a central fact table that references multiple dimension tables. Each dimension table is </w:t>
      </w:r>
      <w:r w:rsidRPr="009D7E02">
        <w:rPr>
          <w:rFonts w:eastAsia="Times New Roman" w:cstheme="minorHAnsi"/>
          <w:sz w:val="24"/>
          <w:szCs w:val="24"/>
          <w:u w:val="single"/>
          <w:lang w:eastAsia="en-IN"/>
        </w:rPr>
        <w:t>denormalized</w:t>
      </w:r>
      <w:r w:rsidRPr="009D7E02">
        <w:rPr>
          <w:rFonts w:eastAsia="Times New Roman" w:cstheme="minorHAnsi"/>
          <w:sz w:val="24"/>
          <w:szCs w:val="24"/>
          <w:lang w:eastAsia="en-IN"/>
        </w:rPr>
        <w:t> ("flattened") to avoid the query overhead that comes with a highly normalized schema, which can require a large number of joins to retrieve the necessary data.</w:t>
      </w:r>
    </w:p>
    <w:p w14:paraId="0F924CBE" w14:textId="77777777" w:rsidR="009D7E02" w:rsidRPr="009D7E02" w:rsidRDefault="009D7E02" w:rsidP="009D7E02">
      <w:pPr>
        <w:spacing w:before="360" w:after="360" w:line="401" w:lineRule="atLeast"/>
        <w:rPr>
          <w:rFonts w:eastAsia="Times New Roman" w:cstheme="minorHAnsi"/>
          <w:sz w:val="24"/>
          <w:szCs w:val="24"/>
          <w:lang w:eastAsia="en-IN"/>
        </w:rPr>
      </w:pPr>
      <w:r w:rsidRPr="009D7E02">
        <w:rPr>
          <w:rFonts w:eastAsia="Times New Roman" w:cstheme="minorHAnsi"/>
          <w:sz w:val="24"/>
          <w:szCs w:val="24"/>
          <w:lang w:eastAsia="en-IN"/>
        </w:rPr>
        <w:t>In a snowflake schema, a fact is surrounded by its associated dimensions (as in a star schema), but those dimensions are further related to other dimensions, branching out into a snowflake pattern. Snowflaking normalizes the dimensions by moving attributes with low cardinality into separate dimension tables.</w:t>
      </w:r>
    </w:p>
    <w:p w14:paraId="4455184E" w14:textId="77777777" w:rsidR="009D7E02" w:rsidRPr="009D7E02" w:rsidRDefault="009D7E02" w:rsidP="009D7E02">
      <w:pPr>
        <w:spacing w:before="360" w:after="360" w:line="401" w:lineRule="atLeast"/>
        <w:rPr>
          <w:rFonts w:eastAsia="Times New Roman" w:cstheme="minorHAnsi"/>
          <w:sz w:val="24"/>
          <w:szCs w:val="24"/>
          <w:lang w:eastAsia="en-IN"/>
        </w:rPr>
      </w:pPr>
    </w:p>
    <w:p w14:paraId="58E19AFE" w14:textId="77777777" w:rsidR="001D218E" w:rsidRDefault="001D218E"/>
    <w:sectPr w:rsidR="001D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8E"/>
    <w:rsid w:val="001D218E"/>
    <w:rsid w:val="00383772"/>
    <w:rsid w:val="003E01E1"/>
    <w:rsid w:val="005E2AE9"/>
    <w:rsid w:val="00804C00"/>
    <w:rsid w:val="00983820"/>
    <w:rsid w:val="009D7E02"/>
    <w:rsid w:val="009F7B8E"/>
    <w:rsid w:val="00B225A3"/>
    <w:rsid w:val="00CB4C0D"/>
    <w:rsid w:val="00E4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34D1"/>
  <w15:chartTrackingRefBased/>
  <w15:docId w15:val="{4B71F7F8-92DF-4042-8DFC-DA9BA1D8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2</cp:revision>
  <dcterms:created xsi:type="dcterms:W3CDTF">2023-12-11T16:46:00Z</dcterms:created>
  <dcterms:modified xsi:type="dcterms:W3CDTF">2023-12-11T16:46:00Z</dcterms:modified>
</cp:coreProperties>
</file>