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RETAINER AGREEMENT &amp; PAYMENT SCHEDULE</w:t>
      </w:r>
    </w:p>
    <w:p>
      <w:pPr>
        <w:jc w:val="center"/>
      </w:pPr>
      <w:r>
        <w:rPr>
          <w:i/>
          <w:sz w:val="18"/>
        </w:rPr>
        <w:t>Isaacs &amp; Partners</w:t>
      </w:r>
    </w:p>
    <w:p>
      <w:r>
        <w:rPr>
          <w:b/>
        </w:rPr>
        <w:t>Isaacs and Partners Pty(Ltd)</w:t>
      </w:r>
      <w:r>
        <w:br/>
        <w:t>Trading as: Isaacs and Partners</w:t>
      </w:r>
      <w:r>
        <w:br/>
        <w:t>Registration No.: 2025/474736/07</w:t>
      </w:r>
      <w:r>
        <w:br/>
        <w:t>SARS Income Tax No.: 9293784261</w:t>
      </w:r>
      <w:r>
        <w:br/>
        <w:t>VAT status: Not VAT registered</w:t>
      </w:r>
      <w:r>
        <w:br/>
        <w:t>Physical: 13 Middel Street, Kempenville, Cape Town, 7530</w:t>
      </w:r>
      <w:r>
        <w:br/>
        <w:t>Postal: Unit 215, River Hamlet, 52 Gie Rd, Milnerton Rural, 7441</w:t>
      </w:r>
      <w:r>
        <w:br/>
        <w:t>info@isaacsandpartners.online | +27 71 883 1097</w:t>
      </w:r>
      <w:r>
        <w:br/>
        <w:t>www.isaacsandpartners.online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DEDED"/>
            <w:vAlign w:val="center"/>
          </w:tcPr>
          <w:p>
            <w:r>
              <w:t>Matter Reference</w:t>
            </w:r>
          </w:p>
        </w:tc>
        <w:tc>
          <w:tcPr>
            <w:tcW w:type="dxa" w:w="5112"/>
            <w:vAlign w:val="center"/>
          </w:tcPr>
          <w:p>
            <w:r>
              <w:t>{{matter.referenceNumber}}</w:t>
            </w:r>
          </w:p>
        </w:tc>
      </w:tr>
      <w:tr>
        <w:tc>
          <w:tcPr>
            <w:tcW w:type="dxa" w:w="5112"/>
            <w:shd w:fill="EDEDED"/>
            <w:vAlign w:val="center"/>
          </w:tcPr>
          <w:p>
            <w:r>
              <w:t>Client</w:t>
            </w:r>
          </w:p>
        </w:tc>
        <w:tc>
          <w:tcPr>
            <w:tcW w:type="dxa" w:w="5112"/>
            <w:vAlign w:val="center"/>
          </w:tcPr>
          <w:p>
            <w:r>
              <w:t>{{client.fullName}}</w:t>
            </w:r>
          </w:p>
        </w:tc>
      </w:tr>
      <w:tr>
        <w:tc>
          <w:tcPr>
            <w:tcW w:type="dxa" w:w="5112"/>
            <w:shd w:fill="EDEDED"/>
            <w:vAlign w:val="center"/>
          </w:tcPr>
          <w:p>
            <w:r>
              <w:t>Retainer No.</w:t>
            </w:r>
          </w:p>
        </w:tc>
        <w:tc>
          <w:tcPr>
            <w:tcW w:type="dxa" w:w="5112"/>
            <w:vAlign w:val="center"/>
          </w:tcPr>
          <w:p>
            <w:r>
              <w:t>{{retainer.number}}</w:t>
            </w:r>
          </w:p>
        </w:tc>
      </w:tr>
      <w:tr>
        <w:tc>
          <w:tcPr>
            <w:tcW w:type="dxa" w:w="5112"/>
            <w:shd w:fill="EDEDED"/>
            <w:vAlign w:val="center"/>
          </w:tcPr>
          <w:p>
            <w:r>
              <w:t>Commencement Date</w:t>
            </w:r>
          </w:p>
        </w:tc>
        <w:tc>
          <w:tcPr>
            <w:tcW w:type="dxa" w:w="5112"/>
            <w:vAlign w:val="center"/>
          </w:tcPr>
          <w:p>
            <w:r>
              <w:t>{{retainer.startDate}}</w:t>
            </w:r>
          </w:p>
        </w:tc>
      </w:tr>
      <w:tr>
        <w:tc>
          <w:tcPr>
            <w:tcW w:type="dxa" w:w="5112"/>
            <w:shd w:fill="EDEDED"/>
            <w:vAlign w:val="center"/>
          </w:tcPr>
          <w:p>
            <w:r>
              <w:t>Review / Renewal Date</w:t>
            </w:r>
          </w:p>
        </w:tc>
        <w:tc>
          <w:tcPr>
            <w:tcW w:type="dxa" w:w="5112"/>
            <w:vAlign w:val="center"/>
          </w:tcPr>
          <w:p>
            <w:r>
              <w:t>{{retainer.renewalDate}}</w:t>
            </w:r>
          </w:p>
        </w:tc>
      </w:tr>
      <w:tr>
        <w:tc>
          <w:tcPr>
            <w:tcW w:type="dxa" w:w="5112"/>
            <w:shd w:fill="EDEDED"/>
            <w:vAlign w:val="center"/>
          </w:tcPr>
          <w:p>
            <w:r>
              <w:t>Payment Frequency</w:t>
            </w:r>
          </w:p>
        </w:tc>
        <w:tc>
          <w:tcPr>
            <w:tcW w:type="dxa" w:w="5112"/>
            <w:vAlign w:val="center"/>
          </w:tcPr>
          <w:p>
            <w:r>
              <w:t>{{retainer.frequency}}</w:t>
            </w:r>
          </w:p>
        </w:tc>
      </w:tr>
    </w:tbl>
    <w:p>
      <w:pPr>
        <w:pStyle w:val="Heading2"/>
      </w:pPr>
      <w:r>
        <w:t>1. Retainer Services</w:t>
      </w:r>
    </w:p>
    <w:p>
      <w:r>
        <w:t>{{retainer.scopeOfServices}}</w:t>
      </w:r>
    </w:p>
    <w:p>
      <w:pPr>
        <w:pStyle w:val="Heading2"/>
      </w:pPr>
      <w:r>
        <w:t>2. Monthly Retainer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DEDED"/>
            <w:vAlign w:val="center"/>
          </w:tcPr>
          <w:p>
            <w:r>
              <w:t>Monthly Retainer</w:t>
            </w:r>
          </w:p>
        </w:tc>
        <w:tc>
          <w:tcPr>
            <w:tcW w:type="dxa" w:w="5112"/>
            <w:vAlign w:val="center"/>
          </w:tcPr>
          <w:p>
            <w:r>
              <w:t>{{retainer.monthlyAmount}}</w:t>
            </w:r>
          </w:p>
        </w:tc>
      </w:tr>
      <w:tr>
        <w:tc>
          <w:tcPr>
            <w:tcW w:type="dxa" w:w="5112"/>
            <w:shd w:fill="EDEDED"/>
            <w:vAlign w:val="center"/>
          </w:tcPr>
          <w:p>
            <w:r>
              <w:t>Payment Due</w:t>
            </w:r>
          </w:p>
        </w:tc>
        <w:tc>
          <w:tcPr>
            <w:tcW w:type="dxa" w:w="5112"/>
            <w:vAlign w:val="center"/>
          </w:tcPr>
          <w:p>
            <w:r>
              <w:t>On receipt</w:t>
            </w:r>
          </w:p>
        </w:tc>
      </w:tr>
      <w:tr>
        <w:tc>
          <w:tcPr>
            <w:tcW w:type="dxa" w:w="5112"/>
            <w:shd w:fill="EDEDED"/>
            <w:vAlign w:val="center"/>
          </w:tcPr>
          <w:p>
            <w:r>
              <w:t>Currency</w:t>
            </w:r>
          </w:p>
        </w:tc>
        <w:tc>
          <w:tcPr>
            <w:tcW w:type="dxa" w:w="5112"/>
            <w:vAlign w:val="center"/>
          </w:tcPr>
          <w:p>
            <w:r>
              <w:t>South African Rand (ZAR)</w:t>
            </w:r>
          </w:p>
        </w:tc>
      </w:tr>
    </w:tbl>
    <w:p>
      <w:pPr>
        <w:pStyle w:val="Heading2"/>
      </w:pPr>
      <w:r>
        <w:t>3. Immigration Matters — Repatriation Deposit</w:t>
      </w:r>
    </w:p>
    <w:p>
      <w:r>
        <w:t>Where the matter concerns immigration services and a repatriation deposit is applicable, the deposit is recorded separately from the professional retainer and may be applied only in accordance with the written terms applicable to the matter.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DEDED"/>
            <w:vAlign w:val="center"/>
          </w:tcPr>
          <w:p>
            <w:r>
              <w:t>Repatriation Deposit Required</w:t>
            </w:r>
          </w:p>
        </w:tc>
        <w:tc>
          <w:tcPr>
            <w:tcW w:type="dxa" w:w="5112"/>
            <w:vAlign w:val="center"/>
          </w:tcPr>
          <w:p>
            <w:r>
              <w:t>{{retainer.repatriationRequired}}</w:t>
            </w:r>
          </w:p>
        </w:tc>
      </w:tr>
      <w:tr>
        <w:tc>
          <w:tcPr>
            <w:tcW w:type="dxa" w:w="5112"/>
            <w:shd w:fill="EDEDED"/>
            <w:vAlign w:val="center"/>
          </w:tcPr>
          <w:p>
            <w:r>
              <w:t>Repatriation Deposit</w:t>
            </w:r>
          </w:p>
        </w:tc>
        <w:tc>
          <w:tcPr>
            <w:tcW w:type="dxa" w:w="5112"/>
            <w:vAlign w:val="center"/>
          </w:tcPr>
          <w:p>
            <w:r>
              <w:t>{{retainer.repatriationDeposit}}</w:t>
            </w:r>
          </w:p>
        </w:tc>
      </w:tr>
      <w:tr>
        <w:tc>
          <w:tcPr>
            <w:tcW w:type="dxa" w:w="5112"/>
            <w:shd w:fill="EDEDED"/>
            <w:vAlign w:val="center"/>
          </w:tcPr>
          <w:p>
            <w:r>
              <w:t>Deposit Purpose</w:t>
            </w:r>
          </w:p>
        </w:tc>
        <w:tc>
          <w:tcPr>
            <w:tcW w:type="dxa" w:w="5112"/>
            <w:vAlign w:val="center"/>
          </w:tcPr>
          <w:p>
            <w:r>
              <w:t>{{retainer.repatriationPurpose}}</w:t>
            </w:r>
          </w:p>
        </w:tc>
      </w:tr>
    </w:tbl>
    <w:p>
      <w:pPr>
        <w:pStyle w:val="Heading2"/>
      </w:pPr>
      <w:r>
        <w:t>4. Additional Charges and Disbursements</w:t>
      </w:r>
    </w:p>
    <w:p>
      <w:r>
        <w:t>Government fees, VFS fees, medical examinations, police clearances, translations, courier fees, travel, third-party professional fees and other approved disbursements are excluded unless expressly included in writing.</w:t>
      </w:r>
    </w:p>
    <w:p>
      <w:pPr>
        <w:pStyle w:val="Heading2"/>
      </w:pPr>
      <w:r>
        <w:t>5. Payment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EDEDED"/>
          </w:tcPr>
          <w:p>
            <w:r>
              <w:t>Description</w:t>
            </w:r>
          </w:p>
        </w:tc>
        <w:tc>
          <w:tcPr>
            <w:tcW w:type="dxa" w:w="1704"/>
            <w:shd w:fill="EDEDED"/>
          </w:tcPr>
          <w:p>
            <w:r>
              <w:t>Qty</w:t>
            </w:r>
          </w:p>
        </w:tc>
        <w:tc>
          <w:tcPr>
            <w:tcW w:type="dxa" w:w="1704"/>
            <w:shd w:fill="EDEDED"/>
          </w:tcPr>
          <w:p>
            <w:r>
              <w:t>Unit</w:t>
            </w:r>
          </w:p>
        </w:tc>
        <w:tc>
          <w:tcPr>
            <w:tcW w:type="dxa" w:w="1704"/>
            <w:shd w:fill="EDEDED"/>
          </w:tcPr>
          <w:p>
            <w:r>
              <w:t>Unit Amount</w:t>
            </w:r>
          </w:p>
        </w:tc>
        <w:tc>
          <w:tcPr>
            <w:tcW w:type="dxa" w:w="1704"/>
            <w:shd w:fill="EDEDED"/>
          </w:tcPr>
          <w:p>
            <w:r>
              <w:t>Tax</w:t>
            </w:r>
          </w:p>
        </w:tc>
        <w:tc>
          <w:tcPr>
            <w:tcW w:type="dxa" w:w="1704"/>
            <w:shd w:fill="EDEDED"/>
          </w:tcPr>
          <w:p>
            <w:r>
              <w:t>Total</w:t>
            </w:r>
          </w:p>
        </w:tc>
      </w:tr>
      <w:tr>
        <w:tc>
          <w:tcPr>
            <w:tcW w:type="dxa" w:w="1704"/>
          </w:tcPr>
          <w:p>
            <w:r>
              <w:t>Monthly Retainer</w:t>
            </w:r>
          </w:p>
        </w:tc>
        <w:tc>
          <w:tcPr>
            <w:tcW w:type="dxa" w:w="1704"/>
          </w:tcPr>
          <w:p>
            <w:r>
              <w:t>{{line.qty}}</w:t>
            </w:r>
          </w:p>
        </w:tc>
        <w:tc>
          <w:tcPr>
            <w:tcW w:type="dxa" w:w="1704"/>
          </w:tcPr>
          <w:p>
            <w:r>
              <w:t>{{line.unit}}</w:t>
            </w:r>
          </w:p>
        </w:tc>
        <w:tc>
          <w:tcPr>
            <w:tcW w:type="dxa" w:w="1704"/>
          </w:tcPr>
          <w:p>
            <w:r>
              <w:t>{{line.unitAmount}}</w:t>
            </w:r>
          </w:p>
        </w:tc>
        <w:tc>
          <w:tcPr>
            <w:tcW w:type="dxa" w:w="1704"/>
          </w:tcPr>
          <w:p>
            <w:r>
              <w:t>{{line.tax}}</w:t>
            </w:r>
          </w:p>
        </w:tc>
        <w:tc>
          <w:tcPr>
            <w:tcW w:type="dxa" w:w="1704"/>
          </w:tcPr>
          <w:p>
            <w:r>
              <w:t>{{line.total}}</w:t>
            </w:r>
          </w:p>
        </w:tc>
      </w:tr>
      <w:tr>
        <w:tc>
          <w:tcPr>
            <w:tcW w:type="dxa" w:w="1704"/>
          </w:tcPr>
          <w:p>
            <w:r>
              <w:t>Repatriation Deposit</w:t>
            </w:r>
          </w:p>
        </w:tc>
        <w:tc>
          <w:tcPr>
            <w:tcW w:type="dxa" w:w="1704"/>
          </w:tcPr>
          <w:p>
            <w:r>
              <w:t>{{deposit.qty}}</w:t>
            </w:r>
          </w:p>
        </w:tc>
        <w:tc>
          <w:tcPr>
            <w:tcW w:type="dxa" w:w="1704"/>
          </w:tcPr>
          <w:p>
            <w:r>
              <w:t>{{deposit.unit}}</w:t>
            </w:r>
          </w:p>
        </w:tc>
        <w:tc>
          <w:tcPr>
            <w:tcW w:type="dxa" w:w="1704"/>
          </w:tcPr>
          <w:p>
            <w:r>
              <w:t>{{deposit.unitAmount}}</w:t>
            </w:r>
          </w:p>
        </w:tc>
        <w:tc>
          <w:tcPr>
            <w:tcW w:type="dxa" w:w="1704"/>
          </w:tcPr>
          <w:p>
            <w:r>
              <w:t>{{deposit.tax}}</w:t>
            </w:r>
          </w:p>
        </w:tc>
        <w:tc>
          <w:tcPr>
            <w:tcW w:type="dxa" w:w="1704"/>
          </w:tcPr>
          <w:p>
            <w:r>
              <w:t>{{deposit.total}}</w:t>
            </w:r>
          </w:p>
        </w:tc>
      </w:tr>
    </w:tbl>
    <w:p>
      <w:r>
        <w:t>Subtotal: {{totals.subtotal}}</w:t>
      </w:r>
    </w:p>
    <w:p>
      <w:r>
        <w:t>VAT: {{totals.vat}}</w:t>
      </w:r>
    </w:p>
    <w:p>
      <w:r>
        <w:t>Total: {{totals.total}}</w:t>
      </w:r>
    </w:p>
    <w:p>
      <w:r>
        <w:t>Amount Paid: {{totals.paid}}</w:t>
      </w:r>
    </w:p>
    <w:p>
      <w:r>
        <w:t>Balance: {{totals.balance}}</w:t>
      </w:r>
    </w:p>
    <w:p>
      <w:pPr>
        <w:pStyle w:val="Heading2"/>
      </w:pPr>
      <w:r>
        <w:t>6. Banking Details</w:t>
      </w:r>
    </w:p>
    <w:p>
      <w:r>
        <w:t>First Nation Bank | Account Holder: Isaacs and Partners | Account: 63211314454 | Branch: 255355 | Business Account</w:t>
        <w:br/>
        <w:t>Payment reference: Initials - Querie - Invoice Number</w:t>
      </w:r>
    </w:p>
    <w:p>
      <w:pPr>
        <w:pStyle w:val="Heading2"/>
      </w:pPr>
      <w:r>
        <w:t>7. Acceptance</w:t>
      </w:r>
    </w:p>
    <w:p>
      <w:r>
        <w:t>By signing below, the parties confirm that they have read and understood the retainer terms, the payment schedule and the distinction between professional fees, disbursements and any repatriation deposit.</w:t>
      </w:r>
    </w:p>
    <w:p>
      <w:r>
        <w:br/>
        <w:t>Client Signature: ______________________________   Date: ______________</w:t>
      </w:r>
    </w:p>
    <w:p>
      <w:r>
        <w:t>Isaacs &amp; Partners: ______________________________   Date: ______________</w:t>
      </w:r>
    </w:p>
    <w:p>
      <w:r>
        <w:br/>
        <w:t>FUTURE INSERT — Automated monthly billing, recurring payments, invoice generation, payment allocation, deposit ledger, refund/credit workflow, renewal reminders and Matter timeline events.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Generated by Isaacs &amp; Partners Enterprise Platform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Isaacs and Partners | info@isaacsandpartners.online | +27 71 883 1097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