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17" w:rsidRPr="00C40EE6" w:rsidRDefault="001D5268" w:rsidP="00C40EE6">
      <w:pPr>
        <w:jc w:val="center"/>
        <w:rPr>
          <w:b/>
          <w:sz w:val="40"/>
        </w:rPr>
      </w:pPr>
      <w:r w:rsidRPr="00C40EE6">
        <w:rPr>
          <w:b/>
          <w:sz w:val="40"/>
        </w:rPr>
        <w:t>Cybercrime: an emerging threat to the banking sector</w:t>
      </w:r>
    </w:p>
    <w:p w:rsidR="00C40EE6" w:rsidRPr="000249EB" w:rsidRDefault="00C40EE6" w:rsidP="00C40EE6">
      <w:pPr>
        <w:spacing w:after="0"/>
        <w:ind w:left="477" w:right="852"/>
        <w:jc w:val="center"/>
        <w:rPr>
          <w:rFonts w:ascii="Times New Roman" w:hAnsi="Times New Roman" w:cs="Times New Roman"/>
          <w:b/>
          <w:szCs w:val="24"/>
        </w:rPr>
      </w:pPr>
      <w:r w:rsidRPr="00C40EE6">
        <w:rPr>
          <w:rFonts w:ascii="Times New Roman" w:hAnsi="Times New Roman" w:cs="Times New Roman"/>
          <w:b/>
          <w:szCs w:val="24"/>
        </w:rPr>
        <w:t>MS21908606</w:t>
      </w:r>
      <w:r>
        <w:rPr>
          <w:rFonts w:ascii="Times New Roman" w:hAnsi="Times New Roman" w:cs="Times New Roman"/>
          <w:b/>
          <w:szCs w:val="24"/>
        </w:rPr>
        <w:t xml:space="preserve">- R M </w:t>
      </w:r>
      <w:proofErr w:type="spellStart"/>
      <w:r>
        <w:rPr>
          <w:rFonts w:ascii="Times New Roman" w:hAnsi="Times New Roman" w:cs="Times New Roman"/>
          <w:b/>
          <w:szCs w:val="24"/>
        </w:rPr>
        <w:t>M</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M</w:t>
      </w:r>
      <w:proofErr w:type="spellEnd"/>
      <w:r>
        <w:rPr>
          <w:rFonts w:ascii="Times New Roman" w:hAnsi="Times New Roman" w:cs="Times New Roman"/>
          <w:b/>
          <w:szCs w:val="24"/>
        </w:rPr>
        <w:t xml:space="preserve"> Rathnayake</w:t>
      </w:r>
    </w:p>
    <w:p w:rsidR="00C40EE6" w:rsidRDefault="00C40EE6" w:rsidP="00C40EE6">
      <w:pPr>
        <w:spacing w:after="0" w:line="276" w:lineRule="auto"/>
        <w:ind w:left="90" w:right="66"/>
        <w:jc w:val="center"/>
        <w:rPr>
          <w:rFonts w:ascii="Times New Roman" w:hAnsi="Times New Roman" w:cs="Times New Roman"/>
          <w:sz w:val="20"/>
          <w:szCs w:val="24"/>
        </w:rPr>
      </w:pPr>
      <w:r w:rsidRPr="00B349E0">
        <w:rPr>
          <w:rFonts w:ascii="Times New Roman" w:hAnsi="Times New Roman" w:cs="Times New Roman"/>
          <w:sz w:val="20"/>
          <w:szCs w:val="24"/>
        </w:rPr>
        <w:t xml:space="preserve">Faculty of Computing, Sri Lanka Institute of Information Technology </w:t>
      </w:r>
    </w:p>
    <w:p w:rsidR="00C40EE6" w:rsidRPr="00B349E0" w:rsidRDefault="00C40EE6" w:rsidP="00C40EE6">
      <w:pPr>
        <w:spacing w:after="0" w:line="276" w:lineRule="auto"/>
        <w:ind w:left="90" w:right="66"/>
        <w:jc w:val="center"/>
        <w:rPr>
          <w:rFonts w:ascii="Times New Roman" w:hAnsi="Times New Roman" w:cs="Times New Roman"/>
          <w:sz w:val="20"/>
          <w:szCs w:val="24"/>
        </w:rPr>
      </w:pPr>
      <w:r w:rsidRPr="00B349E0">
        <w:rPr>
          <w:rFonts w:ascii="Times New Roman" w:hAnsi="Times New Roman" w:cs="Times New Roman"/>
          <w:sz w:val="20"/>
          <w:szCs w:val="24"/>
        </w:rPr>
        <w:t xml:space="preserve">New Kandy Rd, </w:t>
      </w:r>
      <w:proofErr w:type="spellStart"/>
      <w:r w:rsidRPr="00B349E0">
        <w:rPr>
          <w:rFonts w:ascii="Times New Roman" w:hAnsi="Times New Roman" w:cs="Times New Roman"/>
          <w:sz w:val="20"/>
          <w:szCs w:val="24"/>
        </w:rPr>
        <w:t>Malabe</w:t>
      </w:r>
      <w:proofErr w:type="spellEnd"/>
      <w:r w:rsidRPr="00B349E0">
        <w:rPr>
          <w:rFonts w:ascii="Times New Roman" w:hAnsi="Times New Roman" w:cs="Times New Roman"/>
          <w:sz w:val="20"/>
          <w:szCs w:val="24"/>
        </w:rPr>
        <w:t xml:space="preserve"> 10115, Sri Lanka</w:t>
      </w:r>
    </w:p>
    <w:p w:rsidR="00C40EE6" w:rsidRPr="00B349E0" w:rsidRDefault="00C40EE6" w:rsidP="00C40EE6">
      <w:pPr>
        <w:spacing w:after="0" w:line="276" w:lineRule="auto"/>
        <w:ind w:left="475" w:right="853"/>
        <w:jc w:val="center"/>
        <w:rPr>
          <w:rFonts w:ascii="Times New Roman" w:hAnsi="Times New Roman" w:cs="Times New Roman"/>
          <w:sz w:val="20"/>
          <w:szCs w:val="24"/>
        </w:rPr>
      </w:pPr>
      <w:hyperlink r:id="rId4" w:history="1">
        <w:r w:rsidRPr="000435BD">
          <w:rPr>
            <w:rStyle w:val="Hyperlink"/>
            <w:rFonts w:ascii="Times New Roman" w:hAnsi="Times New Roman" w:cs="Times New Roman"/>
            <w:sz w:val="20"/>
            <w:szCs w:val="24"/>
          </w:rPr>
          <w:t>malkarathnayake@gmail.com</w:t>
        </w:r>
      </w:hyperlink>
    </w:p>
    <w:p w:rsidR="00C40EE6" w:rsidRPr="00C40EE6" w:rsidRDefault="00C40EE6" w:rsidP="00C40EE6">
      <w:pPr>
        <w:spacing w:after="0" w:line="276" w:lineRule="auto"/>
        <w:ind w:left="90" w:right="66"/>
        <w:jc w:val="center"/>
        <w:rPr>
          <w:rFonts w:ascii="Times New Roman" w:hAnsi="Times New Roman" w:cs="Times New Roman"/>
          <w:sz w:val="20"/>
          <w:szCs w:val="24"/>
        </w:rPr>
      </w:pPr>
      <w:r w:rsidRPr="00C40EE6">
        <w:rPr>
          <w:rFonts w:ascii="Times New Roman" w:hAnsi="Times New Roman" w:cs="Times New Roman"/>
          <w:sz w:val="20"/>
          <w:szCs w:val="24"/>
        </w:rPr>
        <w:t xml:space="preserve">FINCSIRT Sri </w:t>
      </w:r>
      <w:proofErr w:type="gramStart"/>
      <w:r w:rsidRPr="00C40EE6">
        <w:rPr>
          <w:rFonts w:ascii="Times New Roman" w:hAnsi="Times New Roman" w:cs="Times New Roman"/>
          <w:sz w:val="20"/>
          <w:szCs w:val="24"/>
        </w:rPr>
        <w:t>Lanka</w:t>
      </w:r>
      <w:proofErr w:type="gramEnd"/>
      <w:r w:rsidRPr="00C40EE6">
        <w:rPr>
          <w:rFonts w:ascii="Times New Roman" w:hAnsi="Times New Roman" w:cs="Times New Roman"/>
          <w:sz w:val="20"/>
          <w:szCs w:val="24"/>
        </w:rPr>
        <w:br/>
        <w:t>(Financial Sector Computer Security Incident Response Team)</w:t>
      </w:r>
      <w:r w:rsidRPr="00C40EE6">
        <w:rPr>
          <w:rFonts w:ascii="Times New Roman" w:hAnsi="Times New Roman" w:cs="Times New Roman"/>
          <w:sz w:val="20"/>
          <w:szCs w:val="24"/>
        </w:rPr>
        <w:br/>
      </w:r>
      <w:bookmarkStart w:id="0" w:name="_GoBack"/>
      <w:r w:rsidRPr="00C40EE6">
        <w:rPr>
          <w:rFonts w:ascii="Times New Roman" w:hAnsi="Times New Roman" w:cs="Times New Roman"/>
          <w:sz w:val="20"/>
          <w:szCs w:val="24"/>
        </w:rPr>
        <w:t>Level 18, Bank of Ceylon Head Office,</w:t>
      </w:r>
      <w:r w:rsidRPr="00C40EE6">
        <w:rPr>
          <w:rFonts w:ascii="Times New Roman" w:hAnsi="Times New Roman" w:cs="Times New Roman"/>
          <w:sz w:val="20"/>
          <w:szCs w:val="24"/>
        </w:rPr>
        <w:br/>
        <w:t>"BOC Square", No. 01, Bank of</w:t>
      </w:r>
      <w:r>
        <w:rPr>
          <w:rFonts w:ascii="Calibri" w:eastAsiaTheme="minorEastAsia" w:hAnsi="Calibri" w:cs="Calibri"/>
          <w:noProof/>
          <w:color w:val="24337B"/>
          <w:sz w:val="21"/>
          <w:szCs w:val="21"/>
        </w:rPr>
        <w:t xml:space="preserve"> </w:t>
      </w:r>
      <w:r w:rsidRPr="00C40EE6">
        <w:rPr>
          <w:rFonts w:ascii="Times New Roman" w:hAnsi="Times New Roman" w:cs="Times New Roman"/>
          <w:sz w:val="20"/>
          <w:szCs w:val="24"/>
        </w:rPr>
        <w:t>Ceylon Mw,</w:t>
      </w:r>
      <w:r w:rsidRPr="00C40EE6">
        <w:rPr>
          <w:rFonts w:ascii="Times New Roman" w:hAnsi="Times New Roman" w:cs="Times New Roman"/>
          <w:sz w:val="20"/>
          <w:szCs w:val="24"/>
        </w:rPr>
        <w:br/>
        <w:t>Colombo, 00100, SRI LANKA</w:t>
      </w:r>
      <w:bookmarkEnd w:id="0"/>
      <w:r>
        <w:rPr>
          <w:rFonts w:ascii="Calibri" w:eastAsiaTheme="minorEastAsia" w:hAnsi="Calibri" w:cs="Calibri"/>
          <w:noProof/>
          <w:color w:val="24337B"/>
          <w:sz w:val="21"/>
          <w:szCs w:val="21"/>
        </w:rPr>
        <w:br/>
      </w:r>
    </w:p>
    <w:p w:rsidR="001D5268" w:rsidRDefault="001D5268">
      <w:pPr>
        <w:rPr>
          <w:sz w:val="32"/>
        </w:rPr>
      </w:pPr>
    </w:p>
    <w:p w:rsidR="001D5268" w:rsidRDefault="001D5268">
      <w:pPr>
        <w:rPr>
          <w:sz w:val="32"/>
        </w:rPr>
        <w:sectPr w:rsidR="001D5268">
          <w:pgSz w:w="12240" w:h="15840"/>
          <w:pgMar w:top="1440" w:right="1440" w:bottom="1440" w:left="1440" w:header="720" w:footer="720" w:gutter="0"/>
          <w:cols w:space="720"/>
          <w:docGrid w:linePitch="360"/>
        </w:sectPr>
      </w:pPr>
    </w:p>
    <w:p w:rsidR="001D5268" w:rsidRDefault="001D5268" w:rsidP="001D5268">
      <w:r w:rsidRPr="002F672A">
        <w:rPr>
          <w:rFonts w:ascii="Times New Roman" w:hAnsi="Times New Roman" w:cs="Times New Roman"/>
          <w:i/>
        </w:rPr>
        <w:t>Abstract</w:t>
      </w:r>
      <w:r w:rsidR="002F672A">
        <w:rPr>
          <w:rFonts w:ascii="Times New Roman" w:hAnsi="Times New Roman" w:cs="Times New Roman"/>
          <w:i/>
        </w:rPr>
        <w:t>-</w:t>
      </w:r>
      <w:r w:rsidRPr="002F672A">
        <w:rPr>
          <w:rFonts w:ascii="Times New Roman" w:hAnsi="Times New Roman" w:cs="Times New Roman"/>
        </w:rPr>
        <w:t>The purpose of this study is to gain more insight into the impact of cybercrime incidents in the banking sector. This study investigates the significant contribution of information security awareness on the relationship of cybercrimes</w:t>
      </w:r>
      <w:r w:rsidRPr="001D5268">
        <w:t xml:space="preserve"> and organizational performance.</w:t>
      </w:r>
    </w:p>
    <w:p w:rsidR="002F672A" w:rsidRDefault="002F672A" w:rsidP="001D5268">
      <w:pPr>
        <w:rPr>
          <w:b/>
          <w:sz w:val="24"/>
        </w:rPr>
      </w:pPr>
      <w:r w:rsidRPr="002F672A">
        <w:rPr>
          <w:b/>
          <w:sz w:val="24"/>
        </w:rPr>
        <w:t xml:space="preserve">Introduction </w:t>
      </w:r>
    </w:p>
    <w:p w:rsidR="002F672A" w:rsidRPr="002F672A" w:rsidRDefault="002F672A" w:rsidP="001D5268"/>
    <w:p w:rsidR="00EA34C2" w:rsidRPr="001D5268" w:rsidRDefault="00EA34C2" w:rsidP="001D5268"/>
    <w:p w:rsidR="001D5268" w:rsidRDefault="001D5268">
      <w:pPr>
        <w:rPr>
          <w:sz w:val="32"/>
        </w:rPr>
      </w:pPr>
    </w:p>
    <w:p w:rsidR="001D5268" w:rsidRDefault="001D5268">
      <w:pPr>
        <w:rPr>
          <w:sz w:val="32"/>
        </w:rPr>
      </w:pPr>
    </w:p>
    <w:sectPr w:rsidR="001D5268" w:rsidSect="001D526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51"/>
    <w:rsid w:val="001619F4"/>
    <w:rsid w:val="001D5268"/>
    <w:rsid w:val="002F672A"/>
    <w:rsid w:val="008E1451"/>
    <w:rsid w:val="00A53517"/>
    <w:rsid w:val="00BF550D"/>
    <w:rsid w:val="00C40EE6"/>
    <w:rsid w:val="00EA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61D5F-1974-4EC4-AC62-D51D1E4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karathnaya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2021-02-24T09:26:00Z</dcterms:created>
  <dcterms:modified xsi:type="dcterms:W3CDTF">2021-02-24T11:22:00Z</dcterms:modified>
</cp:coreProperties>
</file>