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caps w:val="0"/>
        </w:rPr>
        <w:id w:val="1110085614"/>
        <w:lock w:val="sdtLocked"/>
        <w:placeholder>
          <w:docPart w:val="DefaultPlaceholder_1082065158"/>
        </w:placeholder>
      </w:sdtPr>
      <w:sdtEndPr/>
      <w:sdtContent>
        <w:p w14:paraId="681B5B2D" w14:textId="0773B714" w:rsidR="00EE11D8" w:rsidRPr="00916CEB" w:rsidRDefault="00EE11D8" w:rsidP="00EE11D8">
          <w:pPr>
            <w:pStyle w:val="Masthead"/>
          </w:pPr>
          <w:r w:rsidRPr="00916CEB">
            <w:t>CANCER PREVENTION AND RESEARCH INSTITUTE OF TEXAS</w:t>
          </w:r>
        </w:p>
        <w:p w14:paraId="7C85A935" w14:textId="77777777" w:rsidR="00EE11D8" w:rsidRPr="00436266" w:rsidRDefault="00EE11D8" w:rsidP="00A42673">
          <w:pPr>
            <w:pStyle w:val="Masthead"/>
            <w:rPr>
              <w:caps w:val="0"/>
              <w:color w:val="000000"/>
              <w:szCs w:val="24"/>
            </w:rPr>
          </w:pPr>
          <w:r w:rsidRPr="00436266">
            <w:rPr>
              <w:caps w:val="0"/>
              <w:color w:val="000000"/>
              <w:szCs w:val="24"/>
            </w:rPr>
            <w:t>&lt;&lt;[d.App.AwardDesc]</w:t>
          </w:r>
          <w:r>
            <w:t>:</w:t>
          </w:r>
          <w:r w:rsidRPr="00880E0C">
            <w:rPr>
              <w:caps w:val="0"/>
            </w:rPr>
            <w:t>upper</w:t>
          </w:r>
          <w:r w:rsidRPr="00436266">
            <w:rPr>
              <w:caps w:val="0"/>
              <w:color w:val="000000"/>
              <w:szCs w:val="24"/>
            </w:rPr>
            <w:t>&gt;&gt;</w:t>
          </w:r>
        </w:p>
        <w:p w14:paraId="2EB95615" w14:textId="77777777" w:rsidR="00EE11D8" w:rsidRPr="00916CEB" w:rsidRDefault="00EE11D8">
          <w:pPr>
            <w:pStyle w:val="Masthead"/>
            <w:spacing w:after="240"/>
          </w:pPr>
          <w:r w:rsidRPr="00916CEB">
            <w:t xml:space="preserve">Fiscal Year </w:t>
          </w:r>
          <w:r w:rsidRPr="00436266">
            <w:rPr>
              <w:caps w:val="0"/>
            </w:rPr>
            <w:t>&lt;&lt;[d.App.Year</w:t>
          </w:r>
          <w:r>
            <w:rPr>
              <w:caps w:val="0"/>
            </w:rPr>
            <w:t>]</w:t>
          </w:r>
          <w:r w:rsidRPr="00436266">
            <w:rPr>
              <w:caps w:val="0"/>
            </w:rPr>
            <w:t>&gt;&gt;</w:t>
          </w:r>
          <w:r>
            <w:rPr>
              <w:caps w:val="0"/>
            </w:rPr>
            <w:t xml:space="preserve"> </w:t>
          </w:r>
          <w:r w:rsidRPr="00916CEB">
            <w:t>Cycle</w:t>
          </w:r>
          <w:r>
            <w:t xml:space="preserve"> </w:t>
          </w:r>
          <w:r>
            <w:rPr>
              <w:caps w:val="0"/>
            </w:rPr>
            <w:t>&lt;&lt;[d</w:t>
          </w:r>
          <w:r w:rsidRPr="00436266">
            <w:rPr>
              <w:caps w:val="0"/>
            </w:rPr>
            <w:t>.A</w:t>
          </w:r>
          <w:r>
            <w:rPr>
              <w:caps w:val="0"/>
            </w:rPr>
            <w:t>pp</w:t>
          </w:r>
          <w:r w:rsidRPr="00436266">
            <w:rPr>
              <w:caps w:val="0"/>
            </w:rPr>
            <w:t>.ReceiptCycle]&gt;&gt;</w:t>
          </w:r>
        </w:p>
        <w:p w14:paraId="2B879DFE" w14:textId="06E9F86C" w:rsidR="00E772A8" w:rsidRDefault="00EE11D8" w:rsidP="00A42673">
          <w:pPr>
            <w:pStyle w:val="Masthead"/>
          </w:pPr>
          <w:r w:rsidRPr="00916CEB">
            <w:rPr>
              <w:kern w:val="2"/>
            </w:rPr>
            <w:t xml:space="preserve">PEER REVIEW </w:t>
          </w:r>
          <w:r w:rsidR="00D11585">
            <w:rPr>
              <w:kern w:val="2"/>
            </w:rPr>
            <w:t xml:space="preserve">PANEL </w:t>
          </w:r>
          <w:r w:rsidRPr="00916CEB">
            <w:rPr>
              <w:kern w:val="2"/>
            </w:rPr>
            <w:t>SUMMARY STATEMENT</w:t>
          </w:r>
        </w:p>
        <w:p w14:paraId="7D1E7E06" w14:textId="77777777" w:rsidR="00EE11D8" w:rsidRPr="00916CEB" w:rsidRDefault="00EE11D8" w:rsidP="00A42673">
          <w:pPr>
            <w:pStyle w:val="Masthead"/>
            <w:spacing w:after="240"/>
          </w:pPr>
          <w:r w:rsidRPr="00916CEB">
            <w:t>(PRIVILEGED COMMUNICATION)</w:t>
          </w:r>
        </w:p>
        <w:p w14:paraId="6B76B3CE" w14:textId="77777777" w:rsidR="006260A0" w:rsidRPr="00744453" w:rsidRDefault="006260A0" w:rsidP="006260A0">
          <w:pPr>
            <w:pStyle w:val="MastheadInfo"/>
            <w:rPr>
              <w:szCs w:val="24"/>
            </w:rPr>
          </w:pPr>
          <w:r w:rsidRPr="00744453">
            <w:rPr>
              <w:b/>
              <w:bCs/>
              <w:szCs w:val="24"/>
            </w:rPr>
            <w:t>Application ID:</w:t>
          </w:r>
          <w:r w:rsidRPr="00744453">
            <w:rPr>
              <w:szCs w:val="24"/>
            </w:rPr>
            <w:tab/>
          </w:r>
          <w:r w:rsidRPr="00744453">
            <w:rPr>
              <w:bCs/>
              <w:color w:val="000000"/>
              <w:szCs w:val="24"/>
            </w:rPr>
            <w:t>&lt;&lt;[d.App.LogNumber]&gt;&gt;</w:t>
          </w:r>
        </w:p>
        <w:p w14:paraId="43DCD448" w14:textId="77777777" w:rsidR="006260A0" w:rsidRPr="00744453" w:rsidRDefault="006260A0" w:rsidP="006260A0">
          <w:pPr>
            <w:pStyle w:val="MastheadInfo"/>
            <w:rPr>
              <w:color w:val="000000"/>
              <w:szCs w:val="24"/>
            </w:rPr>
          </w:pPr>
          <w:r w:rsidRPr="00744453">
            <w:rPr>
              <w:b/>
              <w:bCs/>
              <w:color w:val="000000"/>
              <w:szCs w:val="24"/>
            </w:rPr>
            <w:t>Funding Mechanism:</w:t>
          </w:r>
          <w:r w:rsidRPr="00744453">
            <w:rPr>
              <w:color w:val="000000"/>
              <w:szCs w:val="24"/>
            </w:rPr>
            <w:tab/>
          </w:r>
          <w:r w:rsidRPr="00744453">
            <w:rPr>
              <w:bCs/>
              <w:color w:val="000000"/>
              <w:szCs w:val="24"/>
            </w:rPr>
            <w:t>&lt;&lt;[d.App.AwardDesc]&gt;&gt;</w:t>
          </w:r>
        </w:p>
        <w:p w14:paraId="09C89E1C" w14:textId="77777777" w:rsidR="006260A0" w:rsidRPr="00744453" w:rsidRDefault="006260A0" w:rsidP="006260A0">
          <w:pPr>
            <w:pStyle w:val="MastheadInfo"/>
            <w:rPr>
              <w:szCs w:val="24"/>
            </w:rPr>
          </w:pPr>
          <w:r>
            <w:rPr>
              <w:b/>
              <w:bCs/>
              <w:szCs w:val="24"/>
            </w:rPr>
            <w:t>Program Director</w:t>
          </w:r>
          <w:r w:rsidRPr="00744453">
            <w:rPr>
              <w:b/>
              <w:bCs/>
              <w:szCs w:val="24"/>
            </w:rPr>
            <w:t>:</w:t>
          </w:r>
          <w:r w:rsidRPr="00744453">
            <w:rPr>
              <w:szCs w:val="24"/>
            </w:rPr>
            <w:tab/>
            <w:t>&lt;&lt;[d.App.PiFirstName]&gt;&gt; &lt;&lt;[d.App.PiLastName]&gt;&gt;</w:t>
          </w:r>
        </w:p>
        <w:p w14:paraId="70664460" w14:textId="77777777" w:rsidR="006260A0" w:rsidRPr="00744453" w:rsidRDefault="006260A0" w:rsidP="006260A0">
          <w:pPr>
            <w:pStyle w:val="MastheadInfo"/>
            <w:rPr>
              <w:szCs w:val="24"/>
            </w:rPr>
          </w:pPr>
          <w:r w:rsidRPr="00744453">
            <w:rPr>
              <w:b/>
              <w:bCs/>
              <w:szCs w:val="24"/>
            </w:rPr>
            <w:t>Applicant Organization:</w:t>
          </w:r>
          <w:r w:rsidRPr="00744453">
            <w:rPr>
              <w:szCs w:val="24"/>
            </w:rPr>
            <w:tab/>
            <w:t>&lt;&lt;[d.App.PiOrgName]&gt;&gt;</w:t>
          </w:r>
        </w:p>
        <w:p w14:paraId="1E5A1D86" w14:textId="77777777" w:rsidR="006260A0" w:rsidRPr="00744453" w:rsidRDefault="006260A0" w:rsidP="006260A0">
          <w:pPr>
            <w:pStyle w:val="MastheadInfo"/>
            <w:rPr>
              <w:szCs w:val="24"/>
            </w:rPr>
          </w:pPr>
          <w:r w:rsidRPr="00744453">
            <w:rPr>
              <w:b/>
              <w:bCs/>
              <w:szCs w:val="24"/>
            </w:rPr>
            <w:t>Project Title:</w:t>
          </w:r>
          <w:r w:rsidRPr="00744453">
            <w:rPr>
              <w:szCs w:val="24"/>
            </w:rPr>
            <w:tab/>
            <w:t>&lt;&lt;[d.App.ApplicationTitle]&gt;&gt;</w:t>
          </w:r>
        </w:p>
        <w:p w14:paraId="022B60E5" w14:textId="77777777" w:rsidR="006260A0" w:rsidRPr="00744453" w:rsidRDefault="006260A0" w:rsidP="006260A0">
          <w:pPr>
            <w:pStyle w:val="MastheadInfo"/>
            <w:rPr>
              <w:szCs w:val="24"/>
            </w:rPr>
          </w:pPr>
          <w:r w:rsidRPr="00744453">
            <w:rPr>
              <w:b/>
              <w:bCs/>
              <w:szCs w:val="24"/>
            </w:rPr>
            <w:t>Proposed Start Date:</w:t>
          </w:r>
          <w:r w:rsidRPr="00744453">
            <w:rPr>
              <w:szCs w:val="24"/>
            </w:rPr>
            <w:tab/>
            <w:t>&lt;&lt;[d.App.</w:t>
          </w:r>
          <w:r w:rsidRPr="00744453">
            <w:rPr>
              <w:color w:val="000000"/>
              <w:szCs w:val="24"/>
            </w:rPr>
            <w:t xml:space="preserve"> ProjectStartDate] </w:t>
          </w:r>
          <w:r w:rsidRPr="00B61062">
            <w:rPr>
              <w:color w:val="000000"/>
              <w:szCs w:val="24"/>
            </w:rPr>
            <w:t>:"MM/dd/yyyy"&gt;&gt;</w:t>
          </w:r>
        </w:p>
        <w:p w14:paraId="5530E20B" w14:textId="77777777" w:rsidR="006260A0" w:rsidRPr="00744453" w:rsidRDefault="006260A0" w:rsidP="006260A0">
          <w:pPr>
            <w:pStyle w:val="MastheadInfo"/>
            <w:rPr>
              <w:szCs w:val="24"/>
            </w:rPr>
          </w:pPr>
          <w:r w:rsidRPr="00744453">
            <w:rPr>
              <w:b/>
              <w:bCs/>
              <w:szCs w:val="24"/>
            </w:rPr>
            <w:t>Proposed End Date:</w:t>
          </w:r>
          <w:r w:rsidRPr="00744453">
            <w:rPr>
              <w:szCs w:val="24"/>
            </w:rPr>
            <w:tab/>
            <w:t>&lt;&lt;[d.App.</w:t>
          </w:r>
          <w:r w:rsidRPr="00744453">
            <w:rPr>
              <w:color w:val="000000"/>
              <w:szCs w:val="24"/>
            </w:rPr>
            <w:t xml:space="preserve"> ProjectEndDate] </w:t>
          </w:r>
          <w:r w:rsidRPr="00B61062">
            <w:rPr>
              <w:color w:val="000000"/>
              <w:szCs w:val="24"/>
            </w:rPr>
            <w:t>:"MM/dd/yyyy"&gt;&gt;</w:t>
          </w:r>
        </w:p>
        <w:p w14:paraId="4F5CAA52" w14:textId="77777777" w:rsidR="006260A0" w:rsidRPr="00744453" w:rsidRDefault="006260A0" w:rsidP="006260A0">
          <w:pPr>
            <w:pStyle w:val="MastheadInfo"/>
            <w:spacing w:after="480"/>
            <w:rPr>
              <w:szCs w:val="24"/>
            </w:rPr>
          </w:pPr>
          <w:r w:rsidRPr="00744453">
            <w:rPr>
              <w:b/>
              <w:bCs/>
              <w:szCs w:val="24"/>
            </w:rPr>
            <w:t>Total Budget Requested:</w:t>
          </w:r>
          <w:r w:rsidRPr="00744453">
            <w:rPr>
              <w:szCs w:val="24"/>
            </w:rPr>
            <w:tab/>
          </w:r>
          <w:r w:rsidRPr="00744453">
            <w:rPr>
              <w:color w:val="000000"/>
              <w:szCs w:val="24"/>
            </w:rPr>
            <w:t>$&lt;&lt;[d.App.TotalBudget]:"###,###,###,###"&gt;&gt;</w:t>
          </w:r>
          <w:r w:rsidRPr="00744453">
            <w:rPr>
              <w:szCs w:val="24"/>
              <w:highlight w:val="yellow"/>
            </w:rPr>
            <w:t xml:space="preserve"> </w:t>
          </w:r>
        </w:p>
        <w:p w14:paraId="74F62516" w14:textId="77777777" w:rsidR="00F41B0B" w:rsidRPr="00F41B0B" w:rsidRDefault="00F41B0B" w:rsidP="00F41B0B">
          <w:pPr>
            <w:rPr>
              <w:rFonts w:eastAsia="Times New Roman" w:cs="Times New Roman"/>
              <w:b/>
              <w:szCs w:val="24"/>
            </w:rPr>
          </w:pPr>
          <w:r w:rsidRPr="00F41B0B">
            <w:rPr>
              <w:rFonts w:eastAsia="Times New Roman" w:cs="Times New Roman"/>
              <w:b/>
              <w:szCs w:val="24"/>
            </w:rPr>
            <w:t>Rating Scale 1.0 (highest merit) to 9.0 (lowest merit)</w:t>
          </w:r>
        </w:p>
        <w:tbl>
          <w:tblPr>
            <w:tblW w:w="9387" w:type="dxa"/>
            <w:tblInd w:w="120" w:type="dxa"/>
            <w:tblLayout w:type="fixed"/>
            <w:tblCellMar>
              <w:left w:w="120" w:type="dxa"/>
              <w:right w:w="120" w:type="dxa"/>
            </w:tblCellMar>
            <w:tblLook w:val="0000" w:firstRow="0" w:lastRow="0" w:firstColumn="0" w:lastColumn="0" w:noHBand="0" w:noVBand="0"/>
          </w:tblPr>
          <w:tblGrid>
            <w:gridCol w:w="6985"/>
            <w:gridCol w:w="2402"/>
          </w:tblGrid>
          <w:tr w:rsidR="00B126AB" w:rsidRPr="00F36C02" w14:paraId="4D4B087D" w14:textId="77777777" w:rsidTr="00D11585">
            <w:trPr>
              <w:trHeight w:val="2010"/>
            </w:trPr>
            <w:tc>
              <w:tcPr>
                <w:tcW w:w="7128" w:type="dxa"/>
                <w:tcBorders>
                  <w:top w:val="single" w:sz="6" w:space="0" w:color="000000"/>
                  <w:left w:val="single" w:sz="6" w:space="0" w:color="000000"/>
                  <w:bottom w:val="single" w:sz="6" w:space="0" w:color="000000"/>
                  <w:right w:val="single" w:sz="6" w:space="0" w:color="000000"/>
                </w:tcBorders>
                <w:vAlign w:val="center"/>
              </w:tcPr>
              <w:p w14:paraId="5EB7F0CD" w14:textId="77777777" w:rsidR="00F41B0B" w:rsidRPr="00F41B0B" w:rsidRDefault="00F41B0B" w:rsidP="00F41B0B">
                <w:pPr>
                  <w:jc w:val="both"/>
                  <w:rPr>
                    <w:rFonts w:eastAsia="Times New Roman" w:cs="Times New Roman"/>
                    <w:b/>
                    <w:szCs w:val="24"/>
                  </w:rPr>
                </w:pPr>
                <w:r w:rsidRPr="00F41B0B">
                  <w:rPr>
                    <w:rFonts w:eastAsia="Times New Roman" w:cs="Times New Roman"/>
                    <w:b/>
                    <w:szCs w:val="24"/>
                  </w:rPr>
                  <w:t>Overall Evaluation Score</w:t>
                </w:r>
              </w:p>
              <w:p w14:paraId="4D4B087B" w14:textId="519DD5CB" w:rsidR="00B126AB" w:rsidRPr="00557197" w:rsidRDefault="00F41B0B" w:rsidP="00F41B0B">
                <w:pPr>
                  <w:rPr>
                    <w:color w:val="000000"/>
                  </w:rPr>
                </w:pPr>
                <w:r w:rsidRPr="00F41B0B">
                  <w:rPr>
                    <w:rFonts w:eastAsia="Times New Roman" w:cs="Times New Roman"/>
                    <w:szCs w:val="24"/>
                  </w:rPr>
                  <w:t>This application was not discussed at the peer review meeting based on premeeting scores. This score is an average of evaluation scores provided by the reviewers assigned to evaluate this application. This score is not an average of the criteria scores; rather, it reflects the reviewers’ overall impression of the application based on scored and unscored evaluation criteria.</w:t>
                </w:r>
              </w:p>
            </w:tc>
            <w:tc>
              <w:tcPr>
                <w:tcW w:w="2448" w:type="dxa"/>
                <w:tcBorders>
                  <w:top w:val="single" w:sz="6" w:space="0" w:color="000000"/>
                  <w:left w:val="single" w:sz="6" w:space="0" w:color="000000"/>
                  <w:bottom w:val="single" w:sz="6" w:space="0" w:color="000000"/>
                  <w:right w:val="single" w:sz="6" w:space="0" w:color="000000"/>
                </w:tcBorders>
                <w:vAlign w:val="center"/>
              </w:tcPr>
              <w:p w14:paraId="4D4B087C" w14:textId="2741F85E" w:rsidR="00B126AB" w:rsidRPr="00F36C02" w:rsidRDefault="00EE11D8" w:rsidP="000A1631">
                <w:pPr>
                  <w:jc w:val="center"/>
                  <w:rPr>
                    <w:b/>
                    <w:bCs/>
                    <w:color w:val="000000"/>
                  </w:rPr>
                </w:pPr>
                <w:r>
                  <w:rPr>
                    <w:sz w:val="22"/>
                  </w:rPr>
                  <w:t>&lt;&lt;[d.Critiques.FirstOrDefault(x =&gt; x.OverallFlag).AvgScore]:"0.0"&gt;&gt;</w:t>
                </w:r>
              </w:p>
            </w:tc>
          </w:tr>
          <w:tr w:rsidR="00F41B0B" w:rsidRPr="00F36C02" w14:paraId="31578CD1" w14:textId="77777777" w:rsidTr="00D11585">
            <w:trPr>
              <w:trHeight w:val="2010"/>
            </w:trPr>
            <w:tc>
              <w:tcPr>
                <w:tcW w:w="7128" w:type="dxa"/>
                <w:tcBorders>
                  <w:top w:val="single" w:sz="6" w:space="0" w:color="000000"/>
                  <w:left w:val="single" w:sz="6" w:space="0" w:color="000000"/>
                  <w:bottom w:val="single" w:sz="6" w:space="0" w:color="000000"/>
                  <w:right w:val="single" w:sz="6" w:space="0" w:color="000000"/>
                </w:tcBorders>
                <w:vAlign w:val="center"/>
              </w:tcPr>
              <w:p w14:paraId="6F81FBE1" w14:textId="0AD238B8" w:rsidR="00F41B0B" w:rsidRPr="00F41B0B" w:rsidRDefault="00F41B0B" w:rsidP="00F41B0B">
                <w:pPr>
                  <w:jc w:val="both"/>
                  <w:rPr>
                    <w:rFonts w:eastAsia="Times New Roman" w:cs="Times New Roman"/>
                    <w:b/>
                    <w:szCs w:val="24"/>
                  </w:rPr>
                </w:pPr>
                <w:r>
                  <w:rPr>
                    <w:b/>
                  </w:rPr>
                  <w:t>Standard Deviation</w:t>
                </w:r>
              </w:p>
            </w:tc>
            <w:tc>
              <w:tcPr>
                <w:tcW w:w="2448" w:type="dxa"/>
                <w:tcBorders>
                  <w:top w:val="single" w:sz="6" w:space="0" w:color="000000"/>
                  <w:left w:val="single" w:sz="6" w:space="0" w:color="000000"/>
                  <w:bottom w:val="single" w:sz="6" w:space="0" w:color="000000"/>
                  <w:right w:val="single" w:sz="6" w:space="0" w:color="000000"/>
                </w:tcBorders>
                <w:vAlign w:val="center"/>
              </w:tcPr>
              <w:p w14:paraId="68A8DDF2" w14:textId="1A38A6B3" w:rsidR="00F41B0B" w:rsidRDefault="00F41B0B" w:rsidP="00F41B0B">
                <w:pPr>
                  <w:jc w:val="center"/>
                  <w:rPr>
                    <w:sz w:val="22"/>
                  </w:rPr>
                </w:pPr>
                <w:r>
                  <w:rPr>
                    <w:sz w:val="22"/>
                  </w:rPr>
                  <w:t>&lt;&lt;[d.Critiques.FirstOrDefault(x =&gt; x.OverallFlag).St</w:t>
                </w:r>
                <w:r w:rsidR="00E84B1E">
                  <w:rPr>
                    <w:sz w:val="22"/>
                  </w:rPr>
                  <w:t>andard</w:t>
                </w:r>
                <w:r>
                  <w:rPr>
                    <w:sz w:val="22"/>
                  </w:rPr>
                  <w:t>Dev</w:t>
                </w:r>
                <w:r w:rsidR="00E84B1E">
                  <w:rPr>
                    <w:sz w:val="22"/>
                  </w:rPr>
                  <w:t>iation</w:t>
                </w:r>
                <w:r>
                  <w:rPr>
                    <w:sz w:val="22"/>
                  </w:rPr>
                  <w:t>]:"0.0"&gt;&gt;</w:t>
                </w:r>
              </w:p>
            </w:tc>
          </w:tr>
        </w:tbl>
        <w:p w14:paraId="0A52830E" w14:textId="77777777" w:rsidR="00533185" w:rsidRPr="00533185" w:rsidRDefault="00533185" w:rsidP="00533185">
          <w:pPr>
            <w:keepNext/>
            <w:widowControl w:val="0"/>
            <w:spacing w:before="240" w:after="240"/>
            <w:rPr>
              <w:rFonts w:eastAsia="Times New Roman" w:cs="Times New Roman"/>
              <w:b/>
              <w:bCs/>
              <w:szCs w:val="24"/>
            </w:rPr>
          </w:pPr>
          <w:r w:rsidRPr="00533185">
            <w:rPr>
              <w:rFonts w:eastAsia="Times New Roman" w:cs="Times New Roman"/>
              <w:b/>
              <w:bCs/>
              <w:caps/>
              <w:szCs w:val="24"/>
            </w:rPr>
            <w:t>ABSTRACT AND SIGNIFICANCE (</w:t>
          </w:r>
          <w:r w:rsidRPr="00533185">
            <w:rPr>
              <w:rFonts w:eastAsia="Times New Roman" w:cs="Times New Roman"/>
              <w:b/>
              <w:bCs/>
              <w:szCs w:val="24"/>
            </w:rPr>
            <w:t xml:space="preserve">verbatim): </w:t>
          </w:r>
        </w:p>
        <w:p w14:paraId="310CBC85" w14:textId="6159CF29" w:rsidR="00EE11D8" w:rsidRDefault="00EE11D8" w:rsidP="00EE11D8">
          <w:pPr>
            <w:autoSpaceDE w:val="0"/>
            <w:autoSpaceDN w:val="0"/>
            <w:adjustRightInd w:val="0"/>
          </w:pPr>
          <w:r>
            <w:rPr>
              <w:b/>
            </w:rPr>
            <w:t>&lt;&lt;if [d.Other</w:t>
          </w:r>
          <w:r w:rsidR="00E6263B">
            <w:rPr>
              <w:b/>
            </w:rPr>
            <w:t>Data1.Count(x =&gt; x.Field2 == "19</w:t>
          </w:r>
          <w:r>
            <w:rPr>
              <w:b/>
            </w:rPr>
            <w:t>") &gt; 0]&gt;&gt;</w:t>
          </w:r>
          <w:r>
            <w:t>&lt;&lt;[d.OtherData1.FirstOrDefault(x =&gt; x.Field2 == "</w:t>
          </w:r>
          <w:r w:rsidR="00E6263B">
            <w:t>19</w:t>
          </w:r>
          <w:r>
            <w:t>").Field1]&gt;&gt;&lt;&lt;/if&gt;&gt;</w:t>
          </w:r>
        </w:p>
        <w:p w14:paraId="1A7A77CC" w14:textId="77777777" w:rsidR="00533185" w:rsidRDefault="00B126AB" w:rsidP="00EE11D8">
          <w:pPr>
            <w:keepNext/>
            <w:autoSpaceDE w:val="0"/>
            <w:autoSpaceDN w:val="0"/>
            <w:adjustRightInd w:val="0"/>
          </w:pPr>
          <w:r>
            <w:br w:type="page"/>
          </w:r>
        </w:p>
        <w:p w14:paraId="4D3C2975" w14:textId="77777777" w:rsidR="00533185" w:rsidRPr="00533185" w:rsidRDefault="00533185" w:rsidP="00533185">
          <w:pPr>
            <w:keepNext/>
            <w:widowControl w:val="0"/>
            <w:spacing w:after="240"/>
            <w:rPr>
              <w:rFonts w:eastAsia="Times New Roman" w:cs="Times New Roman"/>
              <w:b/>
              <w:caps/>
              <w:szCs w:val="24"/>
              <w:u w:val="single"/>
            </w:rPr>
          </w:pPr>
          <w:r w:rsidRPr="00533185">
            <w:rPr>
              <w:rFonts w:eastAsia="Times New Roman" w:cs="Times New Roman"/>
              <w:b/>
              <w:caps/>
              <w:szCs w:val="24"/>
              <w:u w:val="single"/>
            </w:rPr>
            <w:lastRenderedPageBreak/>
            <w:t>REVIEWER SUMMARY</w:t>
          </w:r>
        </w:p>
        <w:p w14:paraId="180F3F8E" w14:textId="77777777" w:rsidR="00533185" w:rsidRPr="00533185" w:rsidRDefault="00533185" w:rsidP="00533185">
          <w:pPr>
            <w:widowControl w:val="0"/>
            <w:spacing w:after="240"/>
            <w:rPr>
              <w:rFonts w:eastAsia="Times New Roman" w:cs="Times New Roman"/>
              <w:b/>
              <w:bCs/>
              <w:szCs w:val="24"/>
            </w:rPr>
          </w:pPr>
          <w:r w:rsidRPr="00533185">
            <w:rPr>
              <w:rFonts w:eastAsia="Times New Roman" w:cs="Times New Roman"/>
              <w:b/>
              <w:bCs/>
              <w:szCs w:val="24"/>
            </w:rPr>
            <w:t>OVERALL IMPRESSION</w:t>
          </w:r>
        </w:p>
        <w:p w14:paraId="3768B358" w14:textId="02D1D869" w:rsidR="00717DF7" w:rsidRPr="000947F4" w:rsidRDefault="00717DF7" w:rsidP="00717DF7">
          <w:pPr>
            <w:pStyle w:val="a"/>
            <w:keepNext/>
            <w:tabs>
              <w:tab w:val="left" w:pos="360"/>
              <w:tab w:val="left" w:pos="1080"/>
              <w:tab w:val="left" w:pos="1260"/>
              <w:tab w:val="left" w:pos="1440"/>
            </w:tabs>
            <w:spacing w:after="240"/>
            <w:rPr>
              <w:b/>
              <w:bCs/>
            </w:rPr>
          </w:pPr>
          <w:r w:rsidRPr="000947F4">
            <w:t>&lt;&lt;foreach [element in d.Critiques.Where(x =&gt; x.ScoreFlag &amp;&amp; x.OverallFlag).GroupBy( p =&gt; new { ElementDesc = p.ElementDesc, AvgScore = p.AvgScore, ElementOrder = p.ElementOrder, ClientElementId = p.ClientElementId}).OrderBy(o=&gt; o.Key.ElementOrder)]&gt;&gt;</w:t>
          </w:r>
          <w:r>
            <w:rPr>
              <w:b/>
            </w:rPr>
            <w:t>&lt;</w:t>
          </w:r>
          <w:r w:rsidR="00BE4BB9">
            <w:rPr>
              <w:b/>
              <w:bCs/>
            </w:rPr>
            <w:t>&lt;</w:t>
          </w:r>
          <w:r w:rsidRPr="000947F4">
            <w:rPr>
              <w:b/>
              <w:bCs/>
            </w:rPr>
            <w:t>foreach [in d.Critiques.Where(x =&gt; x.ClientElementId == element.Key.ClientElementId</w:t>
          </w:r>
          <w:r w:rsidR="00CD7566">
            <w:rPr>
              <w:b/>
              <w:bCs/>
            </w:rPr>
            <w:t xml:space="preserve"> &amp;&amp; </w:t>
          </w:r>
          <w:r w:rsidR="00CD7566">
            <w:t>!x.DiscussionNoteFlag</w:t>
          </w:r>
          <w:r w:rsidRPr="000947F4">
            <w:rPr>
              <w:b/>
              <w:bCs/>
            </w:rPr>
            <w:t>).OrderBy(o =&gt; o.ReviewerOrder)]&gt;&gt;&lt;&lt;[ReviewerDisplayName]&gt;&gt;</w:t>
          </w:r>
        </w:p>
        <w:sdt>
          <w:sdtPr>
            <w:rPr>
              <w:bCs/>
            </w:rPr>
            <w:id w:val="-348250934"/>
            <w:lock w:val="sdtLocked"/>
            <w:placeholder>
              <w:docPart w:val="050DA6AB380C4ADC88EF16E522396883"/>
            </w:placeholder>
          </w:sdtPr>
          <w:sdtEndPr/>
          <w:sdtContent>
            <w:p w14:paraId="46B50F29" w14:textId="77777777" w:rsidR="00717DF7" w:rsidRPr="000947F4" w:rsidRDefault="00717DF7" w:rsidP="00717DF7">
              <w:pPr>
                <w:pStyle w:val="a"/>
                <w:widowControl/>
                <w:tabs>
                  <w:tab w:val="left" w:pos="360"/>
                  <w:tab w:val="left" w:pos="1080"/>
                  <w:tab w:val="left" w:pos="1260"/>
                  <w:tab w:val="left" w:pos="1440"/>
                </w:tabs>
                <w:spacing w:after="240"/>
                <w:rPr>
                  <w:bCs/>
                </w:rPr>
              </w:pPr>
              <w:r w:rsidRPr="000947F4">
                <w:rPr>
                  <w:bCs/>
                </w:rPr>
                <w:t>Tag||&lt;</w:t>
              </w:r>
              <w:proofErr w:type="gramStart"/>
              <w:r w:rsidRPr="000947F4">
                <w:rPr>
                  <w:bCs/>
                </w:rPr>
                <w:t>&lt;[</w:t>
              </w:r>
              <w:proofErr w:type="spellStart"/>
              <w:proofErr w:type="gramEnd"/>
              <w:r w:rsidRPr="000947F4">
                <w:rPr>
                  <w:bCs/>
                </w:rPr>
                <w:t>ApplicationTemplateElementId</w:t>
              </w:r>
              <w:proofErr w:type="spellEnd"/>
              <w:r w:rsidRPr="000947F4">
                <w:rPr>
                  <w:bCs/>
                </w:rPr>
                <w:t>]&gt;&gt;||&lt;&lt;[</w:t>
              </w:r>
              <w:proofErr w:type="spellStart"/>
              <w:r w:rsidRPr="000947F4">
                <w:rPr>
                  <w:bCs/>
                </w:rPr>
                <w:t>ContentText</w:t>
              </w:r>
              <w:proofErr w:type="spellEnd"/>
              <w:r w:rsidRPr="000947F4">
                <w:rPr>
                  <w:bCs/>
                </w:rPr>
                <w:t>] -html&gt;&gt;</w:t>
              </w:r>
            </w:p>
          </w:sdtContent>
        </w:sdt>
        <w:p w14:paraId="7416FCF1" w14:textId="55ED8D44" w:rsidR="004971A8" w:rsidRPr="004971A8" w:rsidRDefault="00717DF7" w:rsidP="004E59A0">
          <w:pPr>
            <w:pStyle w:val="a"/>
            <w:keepNext/>
            <w:widowControl/>
            <w:tabs>
              <w:tab w:val="left" w:pos="360"/>
              <w:tab w:val="left" w:pos="1080"/>
              <w:tab w:val="left" w:pos="1260"/>
              <w:tab w:val="left" w:pos="1440"/>
            </w:tabs>
            <w:spacing w:after="240"/>
            <w:rPr>
              <w:b/>
              <w:bCs/>
              <w:caps/>
            </w:rPr>
          </w:pPr>
          <w:r w:rsidRPr="000947F4">
            <w:rPr>
              <w:bCs/>
            </w:rPr>
            <w:t>&lt;&lt;/foreach&gt;&gt;</w:t>
          </w:r>
          <w:r w:rsidRPr="000947F4">
            <w:rPr>
              <w:b/>
              <w:bCs/>
            </w:rPr>
            <w:t xml:space="preserve"> </w:t>
          </w:r>
          <w:r w:rsidRPr="000947F4">
            <w:rPr>
              <w:bCs/>
            </w:rPr>
            <w:t>&lt;&lt;/foreach&gt;&gt;</w:t>
          </w:r>
          <w:r w:rsidR="004971A8" w:rsidRPr="004971A8">
            <w:rPr>
              <w:b/>
              <w:bCs/>
            </w:rPr>
            <w:t>Evaluation Criteria Rating Scale 1.0 (Highest Merit) To 9.0 (Lowest Merit)</w:t>
          </w:r>
        </w:p>
        <w:p w14:paraId="30F2A8B5" w14:textId="77777777" w:rsidR="004971A8" w:rsidRPr="004971A8" w:rsidRDefault="004971A8" w:rsidP="004971A8">
          <w:pPr>
            <w:spacing w:after="240"/>
            <w:rPr>
              <w:rFonts w:eastAsia="Times New Roman" w:cs="Times New Roman"/>
              <w:szCs w:val="24"/>
            </w:rPr>
          </w:pPr>
          <w:r w:rsidRPr="004971A8">
            <w:rPr>
              <w:rFonts w:eastAsia="Times New Roman" w:cs="Times New Roman"/>
              <w:szCs w:val="24"/>
            </w:rPr>
            <w:t xml:space="preserve">Comments and scores are those of assigned reviewers. </w:t>
          </w:r>
        </w:p>
        <w:p w14:paraId="683EE4AB" w14:textId="77777777" w:rsidR="004971A8" w:rsidRPr="004971A8" w:rsidRDefault="004971A8" w:rsidP="004971A8">
          <w:pPr>
            <w:rPr>
              <w:rFonts w:eastAsia="Times New Roman" w:cs="Times New Roman"/>
              <w:b/>
              <w:szCs w:val="24"/>
            </w:rPr>
          </w:pPr>
          <w:r w:rsidRPr="004971A8">
            <w:rPr>
              <w:rFonts w:eastAsia="Times New Roman" w:cs="Times New Roman"/>
              <w:b/>
              <w:szCs w:val="24"/>
            </w:rPr>
            <w:t>Average of Criteria Scores of Assigned Reviewers</w:t>
          </w:r>
        </w:p>
        <w:tbl>
          <w:tblPr>
            <w:tblW w:w="0" w:type="auto"/>
            <w:tblInd w:w="120" w:type="dxa"/>
            <w:tblLayout w:type="fixed"/>
            <w:tblCellMar>
              <w:left w:w="120" w:type="dxa"/>
              <w:right w:w="120" w:type="dxa"/>
            </w:tblCellMar>
            <w:tblLook w:val="0000" w:firstRow="0" w:lastRow="0" w:firstColumn="0" w:lastColumn="0" w:noHBand="0" w:noVBand="0"/>
          </w:tblPr>
          <w:tblGrid>
            <w:gridCol w:w="6034"/>
            <w:gridCol w:w="1800"/>
          </w:tblGrid>
          <w:tr w:rsidR="004971A8" w:rsidRPr="004971A8" w14:paraId="0FDE154E" w14:textId="77777777" w:rsidTr="00515DD2">
            <w:trPr>
              <w:trHeight w:val="480"/>
            </w:trPr>
            <w:tc>
              <w:tcPr>
                <w:tcW w:w="6034" w:type="dxa"/>
                <w:tcBorders>
                  <w:top w:val="single" w:sz="6" w:space="0" w:color="000000"/>
                  <w:left w:val="single" w:sz="6" w:space="0" w:color="000000"/>
                  <w:bottom w:val="single" w:sz="6" w:space="0" w:color="000000"/>
                  <w:right w:val="single" w:sz="6" w:space="0" w:color="000000"/>
                </w:tcBorders>
                <w:vAlign w:val="center"/>
              </w:tcPr>
              <w:p w14:paraId="4FD767CF" w14:textId="77777777" w:rsidR="004971A8" w:rsidRPr="004971A8" w:rsidRDefault="004971A8" w:rsidP="004971A8">
                <w:pPr>
                  <w:keepNext/>
                  <w:keepLines/>
                  <w:rPr>
                    <w:rFonts w:eastAsia="Times New Roman" w:cs="Times New Roman"/>
                    <w:b/>
                    <w:bCs/>
                    <w:szCs w:val="24"/>
                  </w:rPr>
                </w:pPr>
                <w:r w:rsidRPr="004971A8">
                  <w:rPr>
                    <w:rFonts w:eastAsia="Times New Roman" w:cs="Times New Roman"/>
                    <w:b/>
                    <w:bCs/>
                    <w:szCs w:val="24"/>
                  </w:rPr>
                  <w:t>Criteria Description</w:t>
                </w:r>
              </w:p>
            </w:tc>
            <w:tc>
              <w:tcPr>
                <w:tcW w:w="1800" w:type="dxa"/>
                <w:tcBorders>
                  <w:top w:val="single" w:sz="6" w:space="0" w:color="000000"/>
                  <w:left w:val="single" w:sz="6" w:space="0" w:color="000000"/>
                  <w:bottom w:val="single" w:sz="6" w:space="0" w:color="000000"/>
                  <w:right w:val="single" w:sz="6" w:space="0" w:color="000000"/>
                </w:tcBorders>
                <w:vAlign w:val="center"/>
              </w:tcPr>
              <w:p w14:paraId="15B65B6D" w14:textId="77777777" w:rsidR="004971A8" w:rsidRPr="004971A8" w:rsidRDefault="004971A8" w:rsidP="004971A8">
                <w:pPr>
                  <w:keepNext/>
                  <w:keepLines/>
                  <w:jc w:val="center"/>
                  <w:rPr>
                    <w:rFonts w:eastAsia="Times New Roman" w:cs="Times New Roman"/>
                    <w:b/>
                    <w:bCs/>
                    <w:szCs w:val="24"/>
                  </w:rPr>
                </w:pPr>
                <w:r w:rsidRPr="004971A8">
                  <w:rPr>
                    <w:rFonts w:eastAsia="Times New Roman" w:cs="Times New Roman"/>
                    <w:b/>
                    <w:bCs/>
                    <w:szCs w:val="24"/>
                  </w:rPr>
                  <w:t>Score</w:t>
                </w:r>
              </w:p>
            </w:tc>
          </w:tr>
          <w:tr w:rsidR="004971A8" w:rsidRPr="004971A8" w14:paraId="69F3F477" w14:textId="77777777" w:rsidTr="00515DD2">
            <w:trPr>
              <w:trHeight w:val="480"/>
            </w:trPr>
            <w:tc>
              <w:tcPr>
                <w:tcW w:w="6034" w:type="dxa"/>
                <w:tcBorders>
                  <w:top w:val="single" w:sz="6" w:space="0" w:color="000000"/>
                  <w:left w:val="single" w:sz="6" w:space="0" w:color="000000"/>
                  <w:bottom w:val="single" w:sz="6" w:space="0" w:color="000000"/>
                  <w:right w:val="single" w:sz="6" w:space="0" w:color="000000"/>
                </w:tcBorders>
                <w:vAlign w:val="center"/>
              </w:tcPr>
              <w:p w14:paraId="55E4075C" w14:textId="4DC7FB75" w:rsidR="004971A8" w:rsidRPr="004971A8" w:rsidRDefault="00430855" w:rsidP="004971A8">
                <w:pPr>
                  <w:keepNext/>
                  <w:keepLines/>
                  <w:rPr>
                    <w:rFonts w:eastAsia="Times New Roman" w:cs="Times New Roman"/>
                    <w:color w:val="FF0000"/>
                    <w:szCs w:val="24"/>
                  </w:rPr>
                </w:pPr>
                <w:r w:rsidRPr="000947F4">
                  <w:t>&lt;&lt;foreach [element in d.Critiques.Where(x =&gt; x.ScoreFlag &amp;&amp; !x.OverallFlag).GroupBy( p =&gt; new { ElementDesc = p.ElementDesc, AvgScore = p.AvgScore, ElementOrder = p.ElementOrder}).OrderBy(o=&gt; o.Key.ElementOrder)]&gt;&gt;</w:t>
                </w:r>
                <w:r w:rsidRPr="000947F4">
                  <w:rPr>
                    <w:b/>
                  </w:rPr>
                  <w:t>&lt;&lt;[element.Key.ElementDesc]&gt;&gt;</w:t>
                </w:r>
              </w:p>
            </w:tc>
            <w:tc>
              <w:tcPr>
                <w:tcW w:w="1800" w:type="dxa"/>
                <w:tcBorders>
                  <w:top w:val="single" w:sz="6" w:space="0" w:color="000000"/>
                  <w:left w:val="single" w:sz="6" w:space="0" w:color="000000"/>
                  <w:bottom w:val="single" w:sz="6" w:space="0" w:color="000000"/>
                  <w:right w:val="single" w:sz="6" w:space="0" w:color="000000"/>
                </w:tcBorders>
                <w:vAlign w:val="center"/>
              </w:tcPr>
              <w:p w14:paraId="27FB2CD7" w14:textId="2B286ABA" w:rsidR="004971A8" w:rsidRPr="004971A8" w:rsidRDefault="00430855" w:rsidP="004971A8">
                <w:pPr>
                  <w:keepNext/>
                  <w:keepLines/>
                  <w:jc w:val="center"/>
                  <w:rPr>
                    <w:rFonts w:eastAsia="Times New Roman" w:cs="Times New Roman"/>
                    <w:szCs w:val="24"/>
                  </w:rPr>
                </w:pPr>
                <w:r w:rsidRPr="000947F4">
                  <w:t>&lt;&lt;[element.Key.AvgScore]:"#0.0"&gt;&gt;&lt;&lt;/foreach&gt;&gt;</w:t>
                </w:r>
              </w:p>
            </w:tc>
          </w:tr>
        </w:tbl>
        <w:p w14:paraId="6221B76A" w14:textId="05F02F8E" w:rsidR="00533185" w:rsidRPr="00515DD2" w:rsidRDefault="004971A8" w:rsidP="00515DD2">
          <w:pPr>
            <w:keepNext/>
            <w:keepLines/>
            <w:widowControl w:val="0"/>
            <w:spacing w:before="240" w:after="240"/>
            <w:rPr>
              <w:rFonts w:eastAsia="Times New Roman" w:cs="Times New Roman"/>
              <w:b/>
              <w:bCs/>
              <w:szCs w:val="24"/>
              <w:u w:val="single"/>
            </w:rPr>
          </w:pPr>
          <w:r w:rsidRPr="004971A8">
            <w:rPr>
              <w:rFonts w:eastAsia="Times New Roman" w:cs="Times New Roman"/>
              <w:b/>
              <w:bCs/>
              <w:szCs w:val="24"/>
              <w:u w:val="single"/>
            </w:rPr>
            <w:t>PRIMARY CRITERIA</w:t>
          </w:r>
        </w:p>
        <w:p w14:paraId="1C4D7E09" w14:textId="7AED72B4" w:rsidR="00F85EEF" w:rsidRPr="000947F4" w:rsidRDefault="00F85EEF" w:rsidP="00F85EEF">
          <w:pPr>
            <w:pStyle w:val="a"/>
            <w:keepNext/>
            <w:tabs>
              <w:tab w:val="left" w:pos="360"/>
              <w:tab w:val="left" w:pos="1080"/>
              <w:tab w:val="left" w:pos="1260"/>
              <w:tab w:val="left" w:pos="1440"/>
            </w:tabs>
            <w:spacing w:after="240"/>
            <w:rPr>
              <w:b/>
            </w:rPr>
          </w:pPr>
          <w:r w:rsidRPr="000947F4">
            <w:t>&lt;&lt;foreach [element in d.Critiques.Where(x =&gt; x.ScoreFlag &amp;&amp; !x.OverallFlag).GroupBy( p =&gt; new { ElementDesc = p.ElementDesc, AvgScore = p.AvgScore, ElementOrder = p.ElementOrder, ClientElementId = p.ClientElementId}).OrderBy(o=&gt; o.Key.ElementOrder)]&gt;&gt;</w:t>
          </w:r>
          <w:r w:rsidRPr="000947F4">
            <w:rPr>
              <w:b/>
            </w:rPr>
            <w:t>&lt;&lt;[element.Key.ElementDesc]</w:t>
          </w:r>
          <w:r w:rsidRPr="000947F4">
            <w:t xml:space="preserve"> :upper</w:t>
          </w:r>
          <w:r w:rsidRPr="000947F4">
            <w:rPr>
              <w:b/>
            </w:rPr>
            <w:t xml:space="preserve"> &gt;&gt;</w:t>
          </w:r>
        </w:p>
        <w:p w14:paraId="63E8ED7E" w14:textId="75730FDC" w:rsidR="00F85EEF" w:rsidRPr="000947F4" w:rsidRDefault="00F85EEF" w:rsidP="00F85EEF">
          <w:pPr>
            <w:pStyle w:val="a"/>
            <w:keepNext/>
            <w:tabs>
              <w:tab w:val="left" w:pos="360"/>
              <w:tab w:val="left" w:pos="1080"/>
              <w:tab w:val="left" w:pos="1260"/>
              <w:tab w:val="left" w:pos="1440"/>
            </w:tabs>
            <w:spacing w:after="240"/>
            <w:rPr>
              <w:b/>
              <w:bCs/>
            </w:rPr>
          </w:pPr>
          <w:r w:rsidRPr="000947F4">
            <w:rPr>
              <w:b/>
              <w:bCs/>
            </w:rPr>
            <w:t>&lt;&lt;foreach [in d.Critiques.Where(x =&gt; x.ClientElementId == element.Key.ClientElementId</w:t>
          </w:r>
          <w:r w:rsidR="00CD7566">
            <w:rPr>
              <w:b/>
              <w:bCs/>
            </w:rPr>
            <w:t xml:space="preserve"> &amp;&amp; </w:t>
          </w:r>
          <w:r w:rsidR="00CD7566">
            <w:t>!x.DiscussionNoteFlag</w:t>
          </w:r>
          <w:r w:rsidRPr="000947F4">
            <w:rPr>
              <w:b/>
              <w:bCs/>
            </w:rPr>
            <w:t>).OrderBy(o =&gt; o.ReviewerOrder)]&gt;&gt;&lt;&lt;[ReviewerDisplayName]&gt;&gt;</w:t>
          </w:r>
        </w:p>
        <w:sdt>
          <w:sdtPr>
            <w:rPr>
              <w:bCs/>
            </w:rPr>
            <w:id w:val="-305854384"/>
            <w:lock w:val="sdtLocked"/>
            <w:placeholder>
              <w:docPart w:val="00F7BE7B9B634732A67C11856C6BE45E"/>
            </w:placeholder>
          </w:sdtPr>
          <w:sdtEndPr/>
          <w:sdtContent>
            <w:p w14:paraId="79EBECE3" w14:textId="77777777" w:rsidR="00F85EEF" w:rsidRPr="000947F4" w:rsidRDefault="00F85EEF" w:rsidP="00F85EEF">
              <w:pPr>
                <w:pStyle w:val="a"/>
                <w:widowControl/>
                <w:tabs>
                  <w:tab w:val="left" w:pos="360"/>
                  <w:tab w:val="left" w:pos="1080"/>
                  <w:tab w:val="left" w:pos="1260"/>
                  <w:tab w:val="left" w:pos="1440"/>
                </w:tabs>
                <w:spacing w:after="240"/>
                <w:rPr>
                  <w:bCs/>
                </w:rPr>
              </w:pPr>
              <w:r w:rsidRPr="000947F4">
                <w:rPr>
                  <w:bCs/>
                </w:rPr>
                <w:t>Tag||&lt;&lt;[</w:t>
              </w:r>
              <w:proofErr w:type="spellStart"/>
              <w:r w:rsidRPr="000947F4">
                <w:rPr>
                  <w:bCs/>
                </w:rPr>
                <w:t>ApplicationTemplateElementId</w:t>
              </w:r>
              <w:proofErr w:type="spellEnd"/>
              <w:r w:rsidRPr="000947F4">
                <w:rPr>
                  <w:bCs/>
                </w:rPr>
                <w:t>]&gt;&gt;||&lt;&lt;[</w:t>
              </w:r>
              <w:proofErr w:type="spellStart"/>
              <w:r w:rsidRPr="000947F4">
                <w:rPr>
                  <w:bCs/>
                </w:rPr>
                <w:t>ContentText</w:t>
              </w:r>
              <w:proofErr w:type="spellEnd"/>
              <w:r w:rsidRPr="000947F4">
                <w:rPr>
                  <w:bCs/>
                </w:rPr>
                <w:t>] -html&gt;&gt;</w:t>
              </w:r>
            </w:p>
          </w:sdtContent>
        </w:sdt>
        <w:p w14:paraId="316B473D" w14:textId="35F6BE41" w:rsidR="004971A8" w:rsidRPr="004971A8" w:rsidRDefault="00F85EEF" w:rsidP="004E59A0">
          <w:pPr>
            <w:pStyle w:val="a"/>
            <w:keepNext/>
            <w:widowControl/>
            <w:tabs>
              <w:tab w:val="left" w:pos="360"/>
              <w:tab w:val="left" w:pos="1080"/>
              <w:tab w:val="left" w:pos="1260"/>
              <w:tab w:val="left" w:pos="1440"/>
            </w:tabs>
            <w:spacing w:after="240"/>
            <w:rPr>
              <w:b/>
              <w:bCs/>
              <w:u w:val="single"/>
            </w:rPr>
          </w:pPr>
          <w:r w:rsidRPr="000947F4">
            <w:rPr>
              <w:bCs/>
            </w:rPr>
            <w:lastRenderedPageBreak/>
            <w:t>&lt;&lt;/foreach&gt;&gt;</w:t>
          </w:r>
          <w:r w:rsidRPr="000947F4">
            <w:rPr>
              <w:b/>
              <w:bCs/>
            </w:rPr>
            <w:t xml:space="preserve"> </w:t>
          </w:r>
          <w:r w:rsidRPr="000947F4">
            <w:rPr>
              <w:bCs/>
            </w:rPr>
            <w:t>&lt;&lt;/foreach&gt;&gt;</w:t>
          </w:r>
          <w:r w:rsidR="004971A8" w:rsidRPr="004971A8">
            <w:rPr>
              <w:b/>
              <w:bCs/>
              <w:u w:val="single"/>
            </w:rPr>
            <w:t>SECONDARY CRITERIA</w:t>
          </w:r>
        </w:p>
        <w:p w14:paraId="5B24BDD4" w14:textId="5980CE25" w:rsidR="00F85EEF" w:rsidRPr="000947F4" w:rsidRDefault="00F85EEF" w:rsidP="00F85EEF">
          <w:pPr>
            <w:pStyle w:val="a"/>
            <w:keepNext/>
            <w:tabs>
              <w:tab w:val="left" w:pos="360"/>
              <w:tab w:val="left" w:pos="1080"/>
              <w:tab w:val="left" w:pos="1260"/>
              <w:tab w:val="left" w:pos="1440"/>
            </w:tabs>
            <w:spacing w:after="240"/>
            <w:rPr>
              <w:b/>
              <w:i/>
            </w:rPr>
          </w:pPr>
          <w:r w:rsidRPr="000947F4">
            <w:t xml:space="preserve">&lt;&lt;foreach [element in d.Critiques.Where(x =&gt; !x.ScoreFlag &amp;&amp; !x.OverallFlag </w:t>
          </w:r>
          <w:r w:rsidRPr="000947F4">
            <w:rPr>
              <w:b/>
              <w:bCs/>
            </w:rPr>
            <w:t xml:space="preserve">&amp;&amp; x.ElementTypeId </w:t>
          </w:r>
          <w:r w:rsidRPr="000947F4">
            <w:t xml:space="preserve">!= </w:t>
          </w:r>
          <w:r w:rsidRPr="000947F4">
            <w:rPr>
              <w:b/>
              <w:bCs/>
            </w:rPr>
            <w:t xml:space="preserve"> 2</w:t>
          </w:r>
          <w:r w:rsidRPr="000947F4">
            <w:t>).GroupBy( p =&gt; new { ElementDesc = p.ElementDesc, AvgScore = p.AvgScore, ElementOrder = p.ElementOrder, ClientElementId = p.ClientElementId }).OrderBy(o=&gt; o.Key.ElementOrder</w:t>
          </w:r>
          <w:r w:rsidRPr="00FF4572">
            <w:t>)]&gt;&gt;</w:t>
          </w:r>
          <w:r w:rsidRPr="00FF4572">
            <w:rPr>
              <w:b/>
            </w:rPr>
            <w:t>&lt;&lt;[element.Key.ElementDesc]&gt;&gt;</w:t>
          </w:r>
        </w:p>
        <w:p w14:paraId="2B93489B" w14:textId="263850CF" w:rsidR="00F85EEF" w:rsidRPr="000947F4" w:rsidRDefault="00F85EEF" w:rsidP="00F85EEF">
          <w:pPr>
            <w:pStyle w:val="a"/>
            <w:keepNext/>
            <w:tabs>
              <w:tab w:val="left" w:pos="360"/>
              <w:tab w:val="left" w:pos="1080"/>
              <w:tab w:val="left" w:pos="1260"/>
              <w:tab w:val="left" w:pos="1440"/>
            </w:tabs>
            <w:spacing w:after="240"/>
            <w:rPr>
              <w:b/>
              <w:bCs/>
            </w:rPr>
          </w:pPr>
          <w:r w:rsidRPr="000947F4">
            <w:rPr>
              <w:b/>
              <w:bCs/>
            </w:rPr>
            <w:t>&lt;&lt;foreach [in d.Critiques.Where(x =&gt; x.ClientElementId == element.Key.ClientElementId</w:t>
          </w:r>
          <w:r w:rsidR="00CD7566">
            <w:rPr>
              <w:b/>
              <w:bCs/>
            </w:rPr>
            <w:t xml:space="preserve"> &amp;&amp; </w:t>
          </w:r>
          <w:r w:rsidR="00CD7566">
            <w:t>!x.DiscussionNoteFlag</w:t>
          </w:r>
          <w:r w:rsidRPr="000947F4">
            <w:rPr>
              <w:b/>
              <w:bCs/>
            </w:rPr>
            <w:t>).OrderBy(o =&gt; o.ReviewerOrder)]&gt;&gt;&lt;&lt;[ReviewerDisplayName]&gt;&gt;</w:t>
          </w:r>
        </w:p>
        <w:sdt>
          <w:sdtPr>
            <w:rPr>
              <w:bCs/>
              <w:i/>
            </w:rPr>
            <w:id w:val="-1017002295"/>
            <w:lock w:val="sdtLocked"/>
            <w:placeholder>
              <w:docPart w:val="AD4D03BCD45F4B328A0477D4498B666B"/>
            </w:placeholder>
          </w:sdtPr>
          <w:sdtEndPr>
            <w:rPr>
              <w:i w:val="0"/>
            </w:rPr>
          </w:sdtEndPr>
          <w:sdtContent>
            <w:p w14:paraId="4C552CF0" w14:textId="77777777" w:rsidR="00F85EEF" w:rsidRPr="000947F4" w:rsidRDefault="00F85EEF" w:rsidP="00F85EEF">
              <w:pPr>
                <w:pStyle w:val="a"/>
                <w:widowControl/>
                <w:tabs>
                  <w:tab w:val="left" w:pos="360"/>
                  <w:tab w:val="left" w:pos="1080"/>
                  <w:tab w:val="left" w:pos="1260"/>
                  <w:tab w:val="left" w:pos="1440"/>
                </w:tabs>
                <w:spacing w:after="240"/>
                <w:rPr>
                  <w:bCs/>
                  <w:i/>
                </w:rPr>
              </w:pPr>
              <w:r w:rsidRPr="00F85EEF">
                <w:rPr>
                  <w:bCs/>
                </w:rPr>
                <w:t>Tag||&lt;&lt;[</w:t>
              </w:r>
              <w:proofErr w:type="spellStart"/>
              <w:r w:rsidRPr="00F85EEF">
                <w:rPr>
                  <w:bCs/>
                </w:rPr>
                <w:t>ApplicationTemplateElementId</w:t>
              </w:r>
              <w:proofErr w:type="spellEnd"/>
              <w:r w:rsidRPr="00F85EEF">
                <w:rPr>
                  <w:bCs/>
                </w:rPr>
                <w:t>]&gt;&gt;||&lt;&lt;[</w:t>
              </w:r>
              <w:proofErr w:type="spellStart"/>
              <w:r w:rsidRPr="00F85EEF">
                <w:rPr>
                  <w:bCs/>
                </w:rPr>
                <w:t>ContentText</w:t>
              </w:r>
              <w:proofErr w:type="spellEnd"/>
              <w:r w:rsidRPr="00F85EEF">
                <w:rPr>
                  <w:bCs/>
                </w:rPr>
                <w:t>] - html&gt;&gt;</w:t>
              </w:r>
              <w:r w:rsidRPr="000947F4">
                <w:rPr>
                  <w:bCs/>
                  <w:i/>
                </w:rPr>
                <w:t xml:space="preserve"> </w:t>
              </w:r>
            </w:p>
          </w:sdtContent>
        </w:sdt>
        <w:p w14:paraId="1D840361" w14:textId="42C03339" w:rsidR="00F41B0B" w:rsidRPr="00F41B0B" w:rsidRDefault="00BC538E" w:rsidP="00E32000">
          <w:pPr>
            <w:pStyle w:val="a"/>
            <w:keepNext/>
            <w:widowControl/>
            <w:tabs>
              <w:tab w:val="left" w:pos="360"/>
              <w:tab w:val="left" w:pos="1080"/>
              <w:tab w:val="left" w:pos="1260"/>
              <w:tab w:val="left" w:pos="1440"/>
            </w:tabs>
            <w:spacing w:after="240"/>
            <w:rPr>
              <w:sz w:val="16"/>
              <w:szCs w:val="16"/>
            </w:rPr>
          </w:pPr>
          <w:r>
            <w:rPr>
              <w:bCs/>
            </w:rPr>
            <w:t>&lt;&lt;/foreach&gt;&gt;</w:t>
          </w:r>
          <w:r w:rsidR="00F85EEF" w:rsidRPr="000947F4">
            <w:rPr>
              <w:bCs/>
            </w:rPr>
            <w:t>&lt;&lt;/foreach&gt;&gt;</w:t>
          </w:r>
          <w:bookmarkStart w:id="0" w:name="_GoBack"/>
          <w:bookmarkEnd w:id="0"/>
          <w:r w:rsidR="00F41B0B" w:rsidRPr="00F41B0B">
            <w:rPr>
              <w:sz w:val="16"/>
              <w:szCs w:val="16"/>
            </w:rPr>
            <w:t>*Advocate reviewers are required to provide comments only for the Impact or Impact and Innovation criterion but may provide comments for other criteria as well.</w:t>
          </w:r>
        </w:p>
        <w:p w14:paraId="4D4B08AB" w14:textId="77777777" w:rsidR="002649E0" w:rsidRDefault="002649E0" w:rsidP="00EE11D8">
          <w:pPr>
            <w:spacing w:after="240"/>
            <w:ind w:right="14"/>
          </w:pPr>
          <w:r>
            <w:br w:type="page"/>
          </w:r>
        </w:p>
        <w:p w14:paraId="686E5B01" w14:textId="77777777" w:rsidR="00F41B0B" w:rsidRPr="00F41B0B" w:rsidRDefault="00F41B0B" w:rsidP="00F41B0B">
          <w:pPr>
            <w:spacing w:after="240"/>
            <w:rPr>
              <w:rFonts w:eastAsia="Times New Roman" w:cs="Times New Roman"/>
              <w:b/>
              <w:szCs w:val="24"/>
            </w:rPr>
          </w:pPr>
          <w:r w:rsidRPr="00F41B0B">
            <w:rPr>
              <w:rFonts w:eastAsia="Times New Roman" w:cs="Times New Roman"/>
              <w:b/>
              <w:szCs w:val="24"/>
            </w:rPr>
            <w:lastRenderedPageBreak/>
            <w:t>REVIEW PROCESS OVERVIEW</w:t>
          </w:r>
        </w:p>
        <w:p w14:paraId="6CA628FA" w14:textId="77777777" w:rsidR="00F41B0B" w:rsidRPr="00F41B0B" w:rsidRDefault="00F41B0B" w:rsidP="00F41B0B">
          <w:pPr>
            <w:spacing w:after="240"/>
            <w:rPr>
              <w:rFonts w:eastAsia="Times New Roman" w:cs="Times New Roman"/>
              <w:szCs w:val="24"/>
            </w:rPr>
          </w:pPr>
          <w:r w:rsidRPr="00F41B0B">
            <w:rPr>
              <w:rFonts w:eastAsia="Times New Roman" w:cs="Times New Roman"/>
              <w:szCs w:val="24"/>
            </w:rPr>
            <w:t xml:space="preserve">All eligible applications are reviewed using a two-stage process: (1) Peer Review and (2) Programmatic Review. In the first stage, applications are evaluated by an independent review panel using the criteria described in the RFA. In the second stage, applications judged to be most meritorious by review panels are evaluated by the Prevention Review Council (PRC). </w:t>
          </w:r>
        </w:p>
        <w:p w14:paraId="3D7EE313" w14:textId="77777777" w:rsidR="00F41B0B" w:rsidRPr="00F41B0B" w:rsidRDefault="00F41B0B" w:rsidP="00F41B0B">
          <w:pPr>
            <w:spacing w:after="240"/>
            <w:rPr>
              <w:rFonts w:eastAsia="Times New Roman" w:cs="Times New Roman"/>
              <w:b/>
              <w:bCs/>
              <w:szCs w:val="24"/>
            </w:rPr>
          </w:pPr>
          <w:r w:rsidRPr="00F41B0B">
            <w:rPr>
              <w:rFonts w:eastAsia="Times New Roman" w:cs="Times New Roman"/>
              <w:b/>
              <w:bCs/>
              <w:szCs w:val="24"/>
            </w:rPr>
            <w:t>PEER REVIEW SUMMARY STATEMENT AND SCORING</w:t>
          </w:r>
        </w:p>
        <w:p w14:paraId="47DA2B3D" w14:textId="77777777" w:rsidR="00F41B0B" w:rsidRPr="00F41B0B" w:rsidRDefault="00F41B0B" w:rsidP="00F41B0B">
          <w:pPr>
            <w:spacing w:after="240"/>
            <w:rPr>
              <w:rFonts w:eastAsia="Times New Roman" w:cs="Times New Roman"/>
              <w:szCs w:val="24"/>
            </w:rPr>
          </w:pPr>
          <w:r w:rsidRPr="00F41B0B">
            <w:rPr>
              <w:rFonts w:eastAsia="Times New Roman" w:cs="Times New Roman"/>
              <w:szCs w:val="24"/>
            </w:rPr>
            <w:t>This application was evaluated by a review panel of highly qualified experts from outside the State of Texas. The purpose of the Peer Review Summary Statement is to provide meaningful feedback on the submitted application and guidance for implementation of the proposed project.</w:t>
          </w:r>
        </w:p>
        <w:p w14:paraId="17B9AD1D" w14:textId="77777777" w:rsidR="00F41B0B" w:rsidRPr="00F41B0B" w:rsidRDefault="00F41B0B" w:rsidP="00F41B0B">
          <w:pPr>
            <w:spacing w:after="240"/>
            <w:rPr>
              <w:rFonts w:eastAsia="Times New Roman" w:cs="Times New Roman"/>
              <w:szCs w:val="24"/>
            </w:rPr>
          </w:pPr>
          <w:r w:rsidRPr="00F41B0B">
            <w:rPr>
              <w:rFonts w:eastAsia="Times New Roman" w:cs="Times New Roman"/>
              <w:szCs w:val="24"/>
            </w:rPr>
            <w:t>Two types of scores are stated in the Peer Review Summary Statement: (i) An overall evaluation score and (ii) evaluation criteria scores. Review panel members assigned to evaluate an application provide an overall score and criteria scores prior to the peer review meeting and also at the peer review meeting. Review panel members not assigned to evaluate an application provide an overall score at the peer review meeting only.</w:t>
          </w:r>
        </w:p>
        <w:p w14:paraId="4932DEDE" w14:textId="77777777" w:rsidR="00F41B0B" w:rsidRPr="00F41B0B" w:rsidRDefault="00F41B0B" w:rsidP="00F41B0B">
          <w:pPr>
            <w:spacing w:after="240"/>
            <w:rPr>
              <w:rFonts w:eastAsia="Times New Roman" w:cs="Times New Roman"/>
              <w:szCs w:val="24"/>
            </w:rPr>
          </w:pPr>
          <w:r w:rsidRPr="00F41B0B">
            <w:rPr>
              <w:rFonts w:eastAsia="Times New Roman" w:cs="Times New Roman"/>
              <w:szCs w:val="24"/>
            </w:rPr>
            <w:t xml:space="preserve">Applications with the highest premeeting overall scores from reviewers assigned to evaluate the application and, therefore, the highest potential for funding are discussed at the peer review meeting. Applications with lower overall scores are not discussed in detail at this time. The Peer Review Summary Statement states if the application was discussed at the peer review meeting. </w:t>
          </w:r>
        </w:p>
        <w:p w14:paraId="3F9CC05E" w14:textId="77777777" w:rsidR="00F41B0B" w:rsidRPr="00F41B0B" w:rsidRDefault="00F41B0B" w:rsidP="00F41B0B">
          <w:pPr>
            <w:spacing w:after="240"/>
            <w:rPr>
              <w:rFonts w:eastAsia="Times New Roman" w:cs="Times New Roman"/>
              <w:szCs w:val="24"/>
            </w:rPr>
          </w:pPr>
          <w:r w:rsidRPr="00F41B0B">
            <w:rPr>
              <w:rFonts w:eastAsia="Times New Roman" w:cs="Times New Roman"/>
              <w:szCs w:val="24"/>
            </w:rPr>
            <w:t>During discussion of an application at the peer review meeting, every review panel member provides an overall score for the application. Thus, for applications discussed at the peer review meeting, the overall evaluation score stated in the Peer Review Summary Statement represents an average of the overall scores provided by the entire panel. For applications not discussed at the peer review meeting, the overall evaluation score represents an average of the overall scores provided only by the reviewers assigned to evaluate the application. In either case, evaluation criteria scores are an average of the criteria scores provided only by the reviewers assigned to evaluate the application. Please note that the overall score is not an average of the criteria scores; rather, it reflects the panel’s or assigned reviewers’ overall impression of the application based on the scored and unscored evaluation criteria.</w:t>
          </w:r>
        </w:p>
        <w:p w14:paraId="7B8CA831" w14:textId="77777777" w:rsidR="00F41B0B" w:rsidRPr="00F41B0B" w:rsidRDefault="00F41B0B" w:rsidP="00F41B0B">
          <w:pPr>
            <w:spacing w:after="240"/>
            <w:rPr>
              <w:rFonts w:eastAsia="Times New Roman" w:cs="Times New Roman"/>
              <w:b/>
              <w:szCs w:val="24"/>
            </w:rPr>
          </w:pPr>
          <w:r w:rsidRPr="00F41B0B">
            <w:rPr>
              <w:rFonts w:eastAsia="Times New Roman" w:cs="Times New Roman"/>
              <w:b/>
              <w:szCs w:val="24"/>
            </w:rPr>
            <w:t>PROGRAMMATIC REVIEW PROCESS AND PRIORITIES</w:t>
          </w:r>
        </w:p>
        <w:p w14:paraId="5E1D5C08" w14:textId="77777777" w:rsidR="00F41B0B" w:rsidRPr="00F41B0B" w:rsidRDefault="00F41B0B" w:rsidP="00F41B0B">
          <w:pPr>
            <w:spacing w:after="240"/>
            <w:rPr>
              <w:rFonts w:eastAsia="Times New Roman" w:cs="Times New Roman"/>
              <w:szCs w:val="24"/>
            </w:rPr>
          </w:pPr>
          <w:r w:rsidRPr="00F41B0B">
            <w:rPr>
              <w:rFonts w:eastAsia="Times New Roman" w:cs="Times New Roman"/>
              <w:szCs w:val="24"/>
            </w:rPr>
            <w:t xml:space="preserve">The goals of the Programmatic Review are to meet budget guidelines and to balance the CPRIT portfolio by selecting the best projects based on the programmatic priorities (listed below). Applications must be within the score range determined by the PRC to be considered during programmatic review. At this level of review, recommendations for funding are based on comparisons with applications from all of the merit review panels and programmatic priorities. The order of scores may be disregarded in favor of programmatic considerations. </w:t>
          </w:r>
        </w:p>
        <w:p w14:paraId="27607F0B" w14:textId="77777777" w:rsidR="00F41B0B" w:rsidRPr="00F41B0B" w:rsidRDefault="00F41B0B" w:rsidP="00F41B0B">
          <w:pPr>
            <w:spacing w:after="240"/>
            <w:rPr>
              <w:rFonts w:eastAsia="Times New Roman" w:cs="Times New Roman"/>
              <w:szCs w:val="24"/>
              <w:u w:val="single"/>
            </w:rPr>
          </w:pPr>
          <w:r w:rsidRPr="00F41B0B">
            <w:rPr>
              <w:rFonts w:eastAsia="Times New Roman" w:cs="Times New Roman"/>
              <w:szCs w:val="24"/>
            </w:rPr>
            <w:br w:type="page"/>
          </w:r>
          <w:r w:rsidRPr="00F41B0B">
            <w:rPr>
              <w:rFonts w:eastAsia="Times New Roman" w:cs="Times New Roman"/>
              <w:szCs w:val="24"/>
              <w:u w:val="single"/>
            </w:rPr>
            <w:lastRenderedPageBreak/>
            <w:t>Programmatic Priorities</w:t>
          </w:r>
        </w:p>
        <w:p w14:paraId="3BF67E32" w14:textId="77777777" w:rsidR="00F41B0B" w:rsidRPr="00F41B0B" w:rsidRDefault="00F41B0B" w:rsidP="00F41B0B">
          <w:pPr>
            <w:ind w:left="720"/>
            <w:rPr>
              <w:rFonts w:eastAsia="Times New Roman" w:cs="Times New Roman"/>
              <w:szCs w:val="24"/>
            </w:rPr>
          </w:pPr>
          <w:r w:rsidRPr="00F41B0B">
            <w:rPr>
              <w:rFonts w:eastAsia="Times New Roman" w:cs="Times New Roman"/>
              <w:szCs w:val="24"/>
            </w:rPr>
            <w:t xml:space="preserve">1. Potential for Impact and Return on Investment (ROI) </w:t>
          </w:r>
        </w:p>
        <w:p w14:paraId="7A541CA7" w14:textId="77777777" w:rsidR="00F41B0B" w:rsidRPr="00F41B0B" w:rsidRDefault="00F41B0B" w:rsidP="00F41B0B">
          <w:pPr>
            <w:numPr>
              <w:ilvl w:val="1"/>
              <w:numId w:val="2"/>
            </w:numPr>
            <w:rPr>
              <w:rFonts w:eastAsia="Times New Roman" w:cs="Times New Roman"/>
              <w:szCs w:val="24"/>
            </w:rPr>
          </w:pPr>
          <w:r w:rsidRPr="00F41B0B">
            <w:rPr>
              <w:rFonts w:eastAsia="Times New Roman" w:cs="Times New Roman"/>
              <w:szCs w:val="24"/>
            </w:rPr>
            <w:t xml:space="preserve">Based on the project’s potential to reduce risk, prevent cancer, and demonstration of a strong evidence base </w:t>
          </w:r>
        </w:p>
        <w:p w14:paraId="07DC205E" w14:textId="77777777" w:rsidR="00F41B0B" w:rsidRPr="00F41B0B" w:rsidRDefault="00F41B0B" w:rsidP="00F41B0B">
          <w:pPr>
            <w:numPr>
              <w:ilvl w:val="1"/>
              <w:numId w:val="2"/>
            </w:numPr>
            <w:spacing w:after="240"/>
            <w:rPr>
              <w:rFonts w:eastAsia="Times New Roman" w:cs="Times New Roman"/>
              <w:szCs w:val="24"/>
            </w:rPr>
          </w:pPr>
          <w:r w:rsidRPr="00F41B0B">
            <w:rPr>
              <w:rFonts w:eastAsia="Times New Roman" w:cs="Times New Roman"/>
              <w:szCs w:val="24"/>
            </w:rPr>
            <w:t xml:space="preserve">ROI—good investment for cost of program and ability to defend cost per person as reasonable </w:t>
          </w:r>
        </w:p>
        <w:p w14:paraId="22D266A1" w14:textId="77777777" w:rsidR="00F41B0B" w:rsidRPr="00F41B0B" w:rsidRDefault="00F41B0B" w:rsidP="00F41B0B">
          <w:pPr>
            <w:ind w:left="720"/>
            <w:rPr>
              <w:rFonts w:eastAsia="Times New Roman" w:cs="Times New Roman"/>
              <w:szCs w:val="24"/>
            </w:rPr>
          </w:pPr>
          <w:r w:rsidRPr="00F41B0B">
            <w:rPr>
              <w:rFonts w:eastAsia="Times New Roman" w:cs="Times New Roman"/>
              <w:szCs w:val="24"/>
            </w:rPr>
            <w:t>2. Geographic distribution</w:t>
          </w:r>
        </w:p>
        <w:p w14:paraId="7CB7F5F7" w14:textId="77777777" w:rsidR="00F41B0B" w:rsidRPr="00F41B0B" w:rsidRDefault="00F41B0B" w:rsidP="00F41B0B">
          <w:pPr>
            <w:numPr>
              <w:ilvl w:val="1"/>
              <w:numId w:val="2"/>
            </w:numPr>
            <w:rPr>
              <w:rFonts w:eastAsia="Times New Roman" w:cs="Times New Roman"/>
              <w:szCs w:val="24"/>
            </w:rPr>
          </w:pPr>
          <w:r w:rsidRPr="00F41B0B">
            <w:rPr>
              <w:rFonts w:eastAsia="Times New Roman" w:cs="Times New Roman"/>
              <w:szCs w:val="24"/>
            </w:rPr>
            <w:t xml:space="preserve"> High incidence, mortality areas for Texas</w:t>
          </w:r>
        </w:p>
        <w:p w14:paraId="38640FE0" w14:textId="77777777" w:rsidR="00F41B0B" w:rsidRPr="00F41B0B" w:rsidRDefault="00F41B0B" w:rsidP="00F41B0B">
          <w:pPr>
            <w:numPr>
              <w:ilvl w:val="1"/>
              <w:numId w:val="2"/>
            </w:numPr>
            <w:spacing w:after="240"/>
            <w:rPr>
              <w:rFonts w:eastAsia="Times New Roman" w:cs="Times New Roman"/>
              <w:szCs w:val="24"/>
            </w:rPr>
          </w:pPr>
          <w:r w:rsidRPr="00F41B0B">
            <w:rPr>
              <w:rFonts w:eastAsia="Times New Roman" w:cs="Times New Roman"/>
              <w:szCs w:val="24"/>
            </w:rPr>
            <w:t>Areas not well served in current portfolio</w:t>
          </w:r>
        </w:p>
        <w:p w14:paraId="71C1C3B0" w14:textId="77777777" w:rsidR="00F41B0B" w:rsidRPr="00F41B0B" w:rsidRDefault="00F41B0B" w:rsidP="00F41B0B">
          <w:pPr>
            <w:ind w:left="720"/>
            <w:rPr>
              <w:rFonts w:eastAsia="Times New Roman" w:cs="Times New Roman"/>
              <w:b/>
              <w:szCs w:val="24"/>
            </w:rPr>
          </w:pPr>
          <w:r w:rsidRPr="00F41B0B">
            <w:rPr>
              <w:rFonts w:eastAsia="Times New Roman" w:cs="Times New Roman"/>
              <w:szCs w:val="24"/>
            </w:rPr>
            <w:t>3. Cancer type</w:t>
          </w:r>
        </w:p>
        <w:p w14:paraId="317D236F" w14:textId="77777777" w:rsidR="00F41B0B" w:rsidRPr="00F41B0B" w:rsidRDefault="00F41B0B" w:rsidP="00F41B0B">
          <w:pPr>
            <w:numPr>
              <w:ilvl w:val="1"/>
              <w:numId w:val="2"/>
            </w:numPr>
            <w:contextualSpacing/>
            <w:rPr>
              <w:rFonts w:eastAsia="Times New Roman" w:cs="Times New Roman"/>
              <w:szCs w:val="24"/>
            </w:rPr>
          </w:pPr>
          <w:r w:rsidRPr="00F41B0B">
            <w:rPr>
              <w:rFonts w:eastAsia="Times New Roman" w:cs="Times New Roman"/>
              <w:szCs w:val="24"/>
            </w:rPr>
            <w:t>CPRIT may support all cancers that have evidence-based prevention interventions but may prioritize based on high incidence, mortality, prevalence of risk factors</w:t>
          </w:r>
        </w:p>
        <w:p w14:paraId="28C533C4" w14:textId="77777777" w:rsidR="00F41B0B" w:rsidRPr="00F41B0B" w:rsidRDefault="00F41B0B" w:rsidP="00F41B0B">
          <w:pPr>
            <w:numPr>
              <w:ilvl w:val="1"/>
              <w:numId w:val="2"/>
            </w:numPr>
            <w:spacing w:after="240"/>
            <w:contextualSpacing/>
            <w:rPr>
              <w:rFonts w:eastAsia="Times New Roman" w:cs="Times New Roman"/>
              <w:szCs w:val="24"/>
            </w:rPr>
          </w:pPr>
          <w:r w:rsidRPr="00F41B0B">
            <w:rPr>
              <w:rFonts w:eastAsia="Times New Roman" w:cs="Times New Roman"/>
              <w:szCs w:val="24"/>
            </w:rPr>
            <w:t xml:space="preserve">Geographic distribution of cancer type in portfolio </w:t>
          </w:r>
        </w:p>
        <w:p w14:paraId="305FA2E5" w14:textId="77777777" w:rsidR="00F41B0B" w:rsidRPr="00F41B0B" w:rsidRDefault="00F41B0B" w:rsidP="00F41B0B">
          <w:pPr>
            <w:ind w:left="720"/>
            <w:rPr>
              <w:rFonts w:eastAsia="Times New Roman" w:cs="Times New Roman"/>
              <w:szCs w:val="24"/>
            </w:rPr>
          </w:pPr>
          <w:r w:rsidRPr="00F41B0B">
            <w:rPr>
              <w:rFonts w:eastAsia="Times New Roman" w:cs="Times New Roman"/>
              <w:szCs w:val="24"/>
            </w:rPr>
            <w:t>4. Type of program</w:t>
          </w:r>
        </w:p>
        <w:p w14:paraId="5FF909F9" w14:textId="77777777" w:rsidR="00F41B0B" w:rsidRPr="00F41B0B" w:rsidRDefault="00F41B0B" w:rsidP="00F41B0B">
          <w:pPr>
            <w:numPr>
              <w:ilvl w:val="1"/>
              <w:numId w:val="2"/>
            </w:numPr>
            <w:contextualSpacing/>
            <w:rPr>
              <w:rFonts w:eastAsia="Times New Roman" w:cs="Times New Roman"/>
              <w:szCs w:val="24"/>
            </w:rPr>
          </w:pPr>
          <w:r w:rsidRPr="00F41B0B">
            <w:rPr>
              <w:rFonts w:eastAsia="Times New Roman" w:cs="Times New Roman"/>
              <w:szCs w:val="24"/>
            </w:rPr>
            <w:t>Primary, secondary, tertiary prevention</w:t>
          </w:r>
        </w:p>
        <w:p w14:paraId="70008D0A" w14:textId="77777777" w:rsidR="00F41B0B" w:rsidRPr="00F41B0B" w:rsidRDefault="00F41B0B" w:rsidP="00F41B0B">
          <w:pPr>
            <w:numPr>
              <w:ilvl w:val="1"/>
              <w:numId w:val="2"/>
            </w:numPr>
            <w:spacing w:after="240"/>
            <w:rPr>
              <w:rFonts w:eastAsia="Times New Roman" w:cs="Times New Roman"/>
              <w:szCs w:val="24"/>
            </w:rPr>
          </w:pPr>
          <w:r w:rsidRPr="00F41B0B">
            <w:rPr>
              <w:rFonts w:eastAsia="Times New Roman" w:cs="Times New Roman"/>
              <w:szCs w:val="24"/>
            </w:rPr>
            <w:t xml:space="preserve">Education, clinical service delivery </w:t>
          </w:r>
        </w:p>
        <w:p w14:paraId="602FB4F0" w14:textId="77777777" w:rsidR="00F41B0B" w:rsidRPr="00F41B0B" w:rsidRDefault="00F41B0B" w:rsidP="00F41B0B">
          <w:pPr>
            <w:tabs>
              <w:tab w:val="left" w:pos="3060"/>
              <w:tab w:val="left" w:pos="6840"/>
            </w:tabs>
            <w:rPr>
              <w:rFonts w:eastAsia="Times New Roman" w:cs="Times New Roman"/>
              <w:b/>
              <w:bCs/>
              <w:caps/>
              <w:szCs w:val="24"/>
            </w:rPr>
          </w:pPr>
          <w:r w:rsidRPr="00F41B0B">
            <w:rPr>
              <w:rFonts w:eastAsia="Times New Roman" w:cs="Times New Roman"/>
              <w:b/>
              <w:bCs/>
              <w:caps/>
              <w:szCs w:val="24"/>
            </w:rPr>
            <w:t>PROGRAM INTEGRATION COMMITTEE AND OVERSIGHT COMMITTEE</w:t>
          </w:r>
        </w:p>
        <w:p w14:paraId="213D4237" w14:textId="77777777" w:rsidR="00F41B0B" w:rsidRPr="00F41B0B" w:rsidRDefault="00F41B0B" w:rsidP="00F41B0B">
          <w:pPr>
            <w:spacing w:before="100" w:beforeAutospacing="1" w:after="100" w:afterAutospacing="1"/>
            <w:rPr>
              <w:rFonts w:eastAsia="Times New Roman" w:cs="Times New Roman"/>
              <w:szCs w:val="24"/>
            </w:rPr>
          </w:pPr>
          <w:r w:rsidRPr="00F41B0B">
            <w:rPr>
              <w:rFonts w:eastAsia="Times New Roman" w:cs="Times New Roman"/>
              <w:szCs w:val="24"/>
            </w:rPr>
            <w:t xml:space="preserve">The Program Integration Committee (PIC) is composed of the Chief Executive Officer, the Chief Scientific Officer, the Chief Product Development Officer, the Chief Prevention and Communications Officer, and the Commissioner of State Health Services. The PIC considers the prioritized list of grant applications submitted by the respective PRC. The PIC approves by a majority vote a final list of grant applications to be </w:t>
          </w:r>
          <w:hyperlink r:id="rId12" w:tgtFrame="_blank" w:history="1">
            <w:r w:rsidRPr="00F41B0B">
              <w:rPr>
                <w:rFonts w:eastAsia="Times New Roman" w:cs="Times New Roman"/>
                <w:color w:val="0000FF"/>
                <w:szCs w:val="24"/>
                <w:u w:val="single"/>
              </w:rPr>
              <w:t>recommended to the Oversight Committee</w:t>
            </w:r>
          </w:hyperlink>
          <w:r w:rsidRPr="00F41B0B">
            <w:rPr>
              <w:rFonts w:eastAsia="Times New Roman" w:cs="Times New Roman"/>
              <w:szCs w:val="24"/>
            </w:rPr>
            <w:t>.</w:t>
          </w:r>
        </w:p>
        <w:p w14:paraId="46220874" w14:textId="77777777" w:rsidR="00F41B0B" w:rsidRPr="00F41B0B" w:rsidRDefault="00F41B0B" w:rsidP="00F41B0B">
          <w:pPr>
            <w:spacing w:before="100" w:beforeAutospacing="1" w:after="100" w:afterAutospacing="1"/>
            <w:rPr>
              <w:rFonts w:eastAsia="Times New Roman" w:cs="Times New Roman"/>
              <w:szCs w:val="24"/>
            </w:rPr>
          </w:pPr>
          <w:r w:rsidRPr="00F41B0B">
            <w:rPr>
              <w:rFonts w:eastAsia="Times New Roman" w:cs="Times New Roman"/>
              <w:szCs w:val="24"/>
            </w:rPr>
            <w:t>In composing the final list of Grant applications recommended for funding, the PIC must do the following:</w:t>
          </w:r>
        </w:p>
        <w:p w14:paraId="22AB2721" w14:textId="77777777" w:rsidR="00F41B0B" w:rsidRPr="00F41B0B" w:rsidRDefault="00F41B0B" w:rsidP="00F41B0B">
          <w:pPr>
            <w:numPr>
              <w:ilvl w:val="0"/>
              <w:numId w:val="3"/>
            </w:numPr>
            <w:spacing w:before="100" w:beforeAutospacing="1" w:after="100" w:afterAutospacing="1"/>
            <w:rPr>
              <w:rFonts w:eastAsia="Times New Roman" w:cs="Times New Roman"/>
              <w:szCs w:val="24"/>
            </w:rPr>
          </w:pPr>
          <w:r w:rsidRPr="00F41B0B">
            <w:rPr>
              <w:rFonts w:eastAsia="Times New Roman" w:cs="Times New Roman"/>
              <w:szCs w:val="24"/>
            </w:rPr>
            <w:t>Consider the priorities outlined in statute;</w:t>
          </w:r>
        </w:p>
        <w:p w14:paraId="1B08E06D" w14:textId="77777777" w:rsidR="00F41B0B" w:rsidRPr="00F41B0B" w:rsidRDefault="00F41B0B" w:rsidP="00F41B0B">
          <w:pPr>
            <w:numPr>
              <w:ilvl w:val="0"/>
              <w:numId w:val="3"/>
            </w:numPr>
            <w:spacing w:before="100" w:beforeAutospacing="1" w:after="100" w:afterAutospacing="1"/>
            <w:rPr>
              <w:rFonts w:eastAsia="Times New Roman" w:cs="Times New Roman"/>
              <w:szCs w:val="24"/>
            </w:rPr>
          </w:pPr>
          <w:r w:rsidRPr="00F41B0B">
            <w:rPr>
              <w:rFonts w:eastAsia="Times New Roman" w:cs="Times New Roman"/>
              <w:szCs w:val="24"/>
            </w:rPr>
            <w:t>Document the factors considered in making the grant award recommendations;</w:t>
          </w:r>
        </w:p>
        <w:p w14:paraId="3E967B5B" w14:textId="77777777" w:rsidR="00F41B0B" w:rsidRPr="00F41B0B" w:rsidRDefault="00F41B0B" w:rsidP="00F41B0B">
          <w:pPr>
            <w:numPr>
              <w:ilvl w:val="0"/>
              <w:numId w:val="3"/>
            </w:numPr>
            <w:spacing w:before="100" w:beforeAutospacing="1" w:after="100" w:afterAutospacing="1"/>
            <w:rPr>
              <w:rFonts w:eastAsia="Times New Roman" w:cs="Times New Roman"/>
              <w:szCs w:val="24"/>
            </w:rPr>
          </w:pPr>
          <w:r w:rsidRPr="00F41B0B">
            <w:rPr>
              <w:rFonts w:eastAsia="Times New Roman" w:cs="Times New Roman"/>
              <w:szCs w:val="24"/>
            </w:rPr>
            <w:t>Explain in writing the reasons for not recommending a grant application that was recommended for a grant award by a Review Council;</w:t>
          </w:r>
        </w:p>
        <w:p w14:paraId="2E073005" w14:textId="77777777" w:rsidR="00F41B0B" w:rsidRPr="00F41B0B" w:rsidRDefault="00F41B0B" w:rsidP="00F41B0B">
          <w:pPr>
            <w:numPr>
              <w:ilvl w:val="0"/>
              <w:numId w:val="3"/>
            </w:numPr>
            <w:spacing w:before="100" w:beforeAutospacing="1" w:after="100" w:afterAutospacing="1"/>
            <w:rPr>
              <w:rFonts w:eastAsia="Times New Roman" w:cs="Times New Roman"/>
              <w:szCs w:val="24"/>
            </w:rPr>
          </w:pPr>
          <w:r w:rsidRPr="00F41B0B">
            <w:rPr>
              <w:rFonts w:eastAsia="Times New Roman" w:cs="Times New Roman"/>
              <w:szCs w:val="24"/>
            </w:rPr>
            <w:t>Specify the amount of funding for each grant application;</w:t>
          </w:r>
        </w:p>
        <w:p w14:paraId="64CA011D" w14:textId="77777777" w:rsidR="00F41B0B" w:rsidRPr="00F41B0B" w:rsidRDefault="00F41B0B" w:rsidP="00F41B0B">
          <w:pPr>
            <w:numPr>
              <w:ilvl w:val="0"/>
              <w:numId w:val="3"/>
            </w:numPr>
            <w:spacing w:before="100" w:beforeAutospacing="1" w:after="100" w:afterAutospacing="1"/>
            <w:rPr>
              <w:rFonts w:eastAsia="Times New Roman" w:cs="Times New Roman"/>
              <w:szCs w:val="24"/>
            </w:rPr>
          </w:pPr>
          <w:r w:rsidRPr="00F41B0B">
            <w:rPr>
              <w:rFonts w:eastAsia="Times New Roman" w:cs="Times New Roman"/>
              <w:szCs w:val="24"/>
            </w:rPr>
            <w:t>Specify changes, if any, to the grant applications’ goals and objectives, timeline, or budget recommended for a grant award and provide an explanation for the changes made; and</w:t>
          </w:r>
        </w:p>
        <w:p w14:paraId="34999272" w14:textId="77777777" w:rsidR="00F41B0B" w:rsidRPr="00F41B0B" w:rsidRDefault="00F41B0B" w:rsidP="00F41B0B">
          <w:pPr>
            <w:numPr>
              <w:ilvl w:val="0"/>
              <w:numId w:val="3"/>
            </w:numPr>
            <w:spacing w:before="100" w:beforeAutospacing="1" w:after="100" w:afterAutospacing="1"/>
            <w:rPr>
              <w:rFonts w:eastAsia="Times New Roman" w:cs="Times New Roman"/>
              <w:szCs w:val="24"/>
            </w:rPr>
          </w:pPr>
          <w:r w:rsidRPr="00F41B0B">
            <w:rPr>
              <w:rFonts w:eastAsia="Times New Roman" w:cs="Times New Roman"/>
              <w:szCs w:val="24"/>
            </w:rPr>
            <w:t>Address how the funding recommendations meet the annual priorities for the Prevention, Research, and Product Development programs and affect the Institute’s overall grant award portfolio established by the Oversight Committee.</w:t>
          </w:r>
        </w:p>
        <w:p w14:paraId="02940240" w14:textId="77777777" w:rsidR="00F41B0B" w:rsidRPr="00F41B0B" w:rsidRDefault="00F41B0B" w:rsidP="00F41B0B">
          <w:pPr>
            <w:spacing w:before="100" w:beforeAutospacing="1" w:after="100" w:afterAutospacing="1"/>
            <w:rPr>
              <w:rFonts w:eastAsia="Times New Roman" w:cs="Times New Roman"/>
              <w:szCs w:val="24"/>
            </w:rPr>
          </w:pPr>
          <w:r w:rsidRPr="00F41B0B">
            <w:rPr>
              <w:rFonts w:eastAsia="Times New Roman" w:cs="Times New Roman"/>
              <w:szCs w:val="24"/>
            </w:rPr>
            <w:t>The PIC’s decision to not include a grant application on the prioritized list of grant applications submitted to the Oversight Committee is final.</w:t>
          </w:r>
        </w:p>
        <w:p w14:paraId="0326F4C5" w14:textId="77777777" w:rsidR="00F41B0B" w:rsidRPr="00F41B0B" w:rsidRDefault="00F41B0B" w:rsidP="00F41B0B">
          <w:pPr>
            <w:spacing w:before="100" w:beforeAutospacing="1" w:after="100" w:afterAutospacing="1"/>
            <w:rPr>
              <w:rFonts w:eastAsia="Times New Roman" w:cs="Times New Roman"/>
              <w:szCs w:val="24"/>
            </w:rPr>
          </w:pPr>
          <w:bookmarkStart w:id="1" w:name="stepfive"/>
          <w:bookmarkEnd w:id="1"/>
          <w:r w:rsidRPr="00F41B0B">
            <w:rPr>
              <w:rFonts w:eastAsia="Times New Roman" w:cs="Times New Roman"/>
              <w:szCs w:val="24"/>
            </w:rPr>
            <w:lastRenderedPageBreak/>
            <w:t>Two-thirds of the Oversight Committee Members present and voting must approve each grant award recommendation submitted by the PIC. The total amount of money approved to fund a multiyear project must be specified, and the CEO’s recommendation, if any, regarding an advance of grant award funds must be approved by a majority vote of the Oversight Committee.</w:t>
          </w:r>
        </w:p>
        <w:p w14:paraId="6ED65B38" w14:textId="06249134" w:rsidR="001A5E8D" w:rsidRPr="00F41B0B" w:rsidRDefault="00F41B0B" w:rsidP="00F41B0B">
          <w:pPr>
            <w:spacing w:before="100" w:beforeAutospacing="1" w:after="100" w:afterAutospacing="1"/>
            <w:rPr>
              <w:rFonts w:eastAsia="Times New Roman" w:cs="Times New Roman"/>
              <w:szCs w:val="24"/>
            </w:rPr>
          </w:pPr>
          <w:r w:rsidRPr="00F41B0B">
            <w:rPr>
              <w:rFonts w:eastAsia="Times New Roman" w:cs="Times New Roman"/>
              <w:szCs w:val="24"/>
            </w:rPr>
            <w:t>If the Oversight Committee does not approve a grant award recommendation made by the PIC, the explanation must be recorded in the minutes of the meeting. The Oversight Committee may not award more than $300 million in Grant Awards in a fiscal year.</w:t>
          </w:r>
        </w:p>
        <w:p w14:paraId="4D4B08B3" w14:textId="5A79A31F" w:rsidR="002649E0" w:rsidRPr="00DD51B4" w:rsidRDefault="00E32000" w:rsidP="001A5E8D">
          <w:pPr>
            <w:spacing w:after="240"/>
          </w:pPr>
        </w:p>
      </w:sdtContent>
    </w:sdt>
    <w:sectPr w:rsidR="002649E0" w:rsidRPr="00DD51B4" w:rsidSect="000A1631">
      <w:headerReference w:type="default" r:id="rId13"/>
      <w:footerReference w:type="default" r:id="rId14"/>
      <w:footerReference w:type="first" r:id="rId15"/>
      <w:pgSz w:w="12240" w:h="15840"/>
      <w:pgMar w:top="1440" w:right="1413" w:bottom="1440" w:left="1440" w:header="720" w:footer="432"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3705F" w14:textId="77777777" w:rsidR="00D11585" w:rsidRDefault="00D11585">
      <w:r>
        <w:separator/>
      </w:r>
    </w:p>
  </w:endnote>
  <w:endnote w:type="continuationSeparator" w:id="0">
    <w:p w14:paraId="42BB7DA9" w14:textId="77777777" w:rsidR="00D11585" w:rsidRDefault="00D1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B08BC" w14:textId="77777777" w:rsidR="00D11585" w:rsidRDefault="00D11585">
    <w:pPr>
      <w:pStyle w:val="Footer"/>
      <w:jc w:val="center"/>
    </w:pPr>
    <w:r>
      <w:fldChar w:fldCharType="begin"/>
    </w:r>
    <w: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E32000">
      <w:rPr>
        <w:noProof/>
      </w:rPr>
      <w:t>3</w:t>
    </w:r>
    <w:r>
      <w:fldChar w:fldCharType="end"/>
    </w:r>
  </w:p>
  <w:p w14:paraId="4D4B08BD" w14:textId="77777777" w:rsidR="00D11585" w:rsidRDefault="00D11585">
    <w:pPr>
      <w:pStyle w:val="Footer"/>
      <w:jc w:val="center"/>
      <w:rPr>
        <w:i/>
        <w:iCs/>
        <w:sz w:val="14"/>
        <w:szCs w:val="14"/>
      </w:rPr>
    </w:pPr>
    <w:r>
      <w:rPr>
        <w:i/>
        <w:iCs/>
        <w:sz w:val="14"/>
        <w:szCs w:val="14"/>
      </w:rPr>
      <w:t>Procurement Sensitive Document</w:t>
    </w:r>
  </w:p>
  <w:p w14:paraId="4D4B08BE" w14:textId="77777777" w:rsidR="00D11585" w:rsidRDefault="00D11585">
    <w:pPr>
      <w:pStyle w:val="Footer"/>
      <w:jc w:val="center"/>
    </w:pPr>
    <w:r>
      <w:rPr>
        <w:i/>
        <w:iCs/>
        <w:sz w:val="14"/>
        <w:szCs w:val="14"/>
      </w:rPr>
      <w:t>Do not copy or distribute without CPRIT written permission.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B08BF" w14:textId="77777777" w:rsidR="00D11585" w:rsidRDefault="00D11585">
    <w:pPr>
      <w:pStyle w:val="Footer"/>
      <w:jc w:val="center"/>
    </w:pPr>
    <w:r>
      <w:rPr>
        <w:noProof/>
        <w:sz w:val="20"/>
      </w:rPr>
      <w:fldChar w:fldCharType="begin"/>
    </w:r>
    <w:r>
      <w:rPr>
        <w:noProof/>
        <w:sz w:val="20"/>
      </w:rPr>
      <w:fldChar w:fldCharType="separate"/>
    </w:r>
    <w:r>
      <w:rPr>
        <w:noProof/>
        <w:sz w:val="20"/>
      </w:rPr>
      <w:t>06/28/06</w:t>
    </w:r>
    <w:r>
      <w:rPr>
        <w:noProof/>
        <w:sz w:val="20"/>
      </w:rP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E32000">
      <w:rPr>
        <w:noProof/>
      </w:rPr>
      <w:t>1</w:t>
    </w:r>
    <w:r>
      <w:fldChar w:fldCharType="end"/>
    </w:r>
  </w:p>
  <w:p w14:paraId="4D4B08C0" w14:textId="77777777" w:rsidR="00D11585" w:rsidRDefault="00D11585">
    <w:pPr>
      <w:pStyle w:val="Footer"/>
      <w:jc w:val="center"/>
      <w:rPr>
        <w:i/>
        <w:iCs/>
        <w:sz w:val="14"/>
        <w:szCs w:val="14"/>
      </w:rPr>
    </w:pPr>
    <w:r>
      <w:rPr>
        <w:i/>
        <w:iCs/>
        <w:sz w:val="14"/>
        <w:szCs w:val="14"/>
      </w:rPr>
      <w:t>Procurement Sensitive Document</w:t>
    </w:r>
  </w:p>
  <w:p w14:paraId="4D4B08C1" w14:textId="77777777" w:rsidR="00D11585" w:rsidRDefault="00D11585">
    <w:pPr>
      <w:pStyle w:val="Footer"/>
      <w:jc w:val="center"/>
    </w:pPr>
    <w:r>
      <w:rPr>
        <w:i/>
        <w:iCs/>
        <w:sz w:val="14"/>
        <w:szCs w:val="14"/>
      </w:rPr>
      <w:t>Do not copy or distribute without CPRIT written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9802C" w14:textId="77777777" w:rsidR="00D11585" w:rsidRDefault="00D11585">
      <w:r>
        <w:separator/>
      </w:r>
    </w:p>
  </w:footnote>
  <w:footnote w:type="continuationSeparator" w:id="0">
    <w:p w14:paraId="376BBAFF" w14:textId="77777777" w:rsidR="00D11585" w:rsidRDefault="00D115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BDFEF" w14:textId="77777777" w:rsidR="00D11585" w:rsidRDefault="00D11585">
    <w:pPr>
      <w:pStyle w:val="Header"/>
    </w:pPr>
    <w:r w:rsidRPr="000947F4">
      <w:rPr>
        <w:b/>
        <w:bCs/>
        <w:color w:val="000000"/>
      </w:rPr>
      <w:t>&lt;</w:t>
    </w:r>
    <w:proofErr w:type="gramStart"/>
    <w:r w:rsidRPr="000947F4">
      <w:rPr>
        <w:b/>
        <w:bCs/>
        <w:color w:val="000000"/>
      </w:rPr>
      <w:t>&lt;[</w:t>
    </w:r>
    <w:proofErr w:type="spellStart"/>
    <w:proofErr w:type="gramEnd"/>
    <w:r w:rsidRPr="000947F4">
      <w:rPr>
        <w:b/>
        <w:bCs/>
        <w:color w:val="000000"/>
      </w:rPr>
      <w:t>d.App.LogNumber</w:t>
    </w:r>
    <w:proofErr w:type="spellEnd"/>
    <w:r w:rsidRPr="000947F4">
      <w:rPr>
        <w:b/>
        <w:bCs/>
        <w:color w:val="000000"/>
      </w:rPr>
      <w:t>]&gt;&gt;</w:t>
    </w:r>
    <w:r w:rsidRPr="000947F4">
      <w:t xml:space="preserve"> </w:t>
    </w:r>
  </w:p>
  <w:p w14:paraId="4D4B08BB" w14:textId="522A7DEF" w:rsidR="00D11585" w:rsidRDefault="00D11585">
    <w:pPr>
      <w:pStyle w:val="Header"/>
    </w:pPr>
    <w:r>
      <w:t xml:space="preserve">(Page </w:t>
    </w:r>
    <w:r>
      <w:rPr>
        <w:rStyle w:val="PageNumber"/>
      </w:rPr>
      <w:fldChar w:fldCharType="begin"/>
    </w:r>
    <w:r>
      <w:rPr>
        <w:rStyle w:val="PageNumber"/>
      </w:rPr>
      <w:instrText xml:space="preserve"> PAGE </w:instrText>
    </w:r>
    <w:r>
      <w:rPr>
        <w:rStyle w:val="PageNumber"/>
      </w:rPr>
      <w:fldChar w:fldCharType="separate"/>
    </w:r>
    <w:r w:rsidR="00E32000">
      <w:rPr>
        <w:rStyle w:val="PageNumber"/>
        <w:noProof/>
      </w:rPr>
      <w:t>3</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E32000">
      <w:rPr>
        <w:rStyle w:val="PageNumber"/>
        <w:noProof/>
      </w:rPr>
      <w:t>6</w:t>
    </w:r>
    <w:r>
      <w:rPr>
        <w:rStyle w:val="PageNumber"/>
      </w:rPr>
      <w:fldChar w:fldCharType="end"/>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F2793"/>
    <w:multiLevelType w:val="multilevel"/>
    <w:tmpl w:val="FBA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B479B5"/>
    <w:multiLevelType w:val="hybridMultilevel"/>
    <w:tmpl w:val="10C6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565B53"/>
    <w:multiLevelType w:val="hybridMultilevel"/>
    <w:tmpl w:val="80C0B0A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6AB"/>
    <w:rsid w:val="00027FB8"/>
    <w:rsid w:val="00032EF6"/>
    <w:rsid w:val="000464E6"/>
    <w:rsid w:val="000612D2"/>
    <w:rsid w:val="000910AF"/>
    <w:rsid w:val="000A1631"/>
    <w:rsid w:val="000B7D99"/>
    <w:rsid w:val="00101ADC"/>
    <w:rsid w:val="00130C3D"/>
    <w:rsid w:val="00136A2D"/>
    <w:rsid w:val="0019513C"/>
    <w:rsid w:val="001A063C"/>
    <w:rsid w:val="001A5E8D"/>
    <w:rsid w:val="001F0B45"/>
    <w:rsid w:val="00201613"/>
    <w:rsid w:val="00230B48"/>
    <w:rsid w:val="00252584"/>
    <w:rsid w:val="00255767"/>
    <w:rsid w:val="002649E0"/>
    <w:rsid w:val="0026766E"/>
    <w:rsid w:val="00292A95"/>
    <w:rsid w:val="002B7AFB"/>
    <w:rsid w:val="002C1ED3"/>
    <w:rsid w:val="002D550F"/>
    <w:rsid w:val="00327563"/>
    <w:rsid w:val="003A3528"/>
    <w:rsid w:val="003C305F"/>
    <w:rsid w:val="003E5F35"/>
    <w:rsid w:val="00430855"/>
    <w:rsid w:val="00441F24"/>
    <w:rsid w:val="00453DC7"/>
    <w:rsid w:val="00481674"/>
    <w:rsid w:val="004971A8"/>
    <w:rsid w:val="004A378A"/>
    <w:rsid w:val="004A5114"/>
    <w:rsid w:val="004D57A9"/>
    <w:rsid w:val="004E59A0"/>
    <w:rsid w:val="00515DD2"/>
    <w:rsid w:val="005328FB"/>
    <w:rsid w:val="00533185"/>
    <w:rsid w:val="00543865"/>
    <w:rsid w:val="00557197"/>
    <w:rsid w:val="00562402"/>
    <w:rsid w:val="005B65B9"/>
    <w:rsid w:val="005C0E7E"/>
    <w:rsid w:val="005D4CE3"/>
    <w:rsid w:val="005E2F00"/>
    <w:rsid w:val="00624B00"/>
    <w:rsid w:val="00625A46"/>
    <w:rsid w:val="006260A0"/>
    <w:rsid w:val="00643F41"/>
    <w:rsid w:val="006B75E6"/>
    <w:rsid w:val="006C4BAF"/>
    <w:rsid w:val="006E7EAA"/>
    <w:rsid w:val="00706683"/>
    <w:rsid w:val="00717DF7"/>
    <w:rsid w:val="00761EFE"/>
    <w:rsid w:val="00772FCF"/>
    <w:rsid w:val="007C1C5B"/>
    <w:rsid w:val="007D3AD6"/>
    <w:rsid w:val="00814F90"/>
    <w:rsid w:val="00816817"/>
    <w:rsid w:val="008328D3"/>
    <w:rsid w:val="00836741"/>
    <w:rsid w:val="0085059E"/>
    <w:rsid w:val="008603B7"/>
    <w:rsid w:val="0086204F"/>
    <w:rsid w:val="008C4EA0"/>
    <w:rsid w:val="00905F7B"/>
    <w:rsid w:val="00935165"/>
    <w:rsid w:val="009604EB"/>
    <w:rsid w:val="009C78CC"/>
    <w:rsid w:val="00A040D7"/>
    <w:rsid w:val="00A26076"/>
    <w:rsid w:val="00A352EA"/>
    <w:rsid w:val="00A42673"/>
    <w:rsid w:val="00AA59A3"/>
    <w:rsid w:val="00AB7D9F"/>
    <w:rsid w:val="00B126AB"/>
    <w:rsid w:val="00B237AA"/>
    <w:rsid w:val="00B245C4"/>
    <w:rsid w:val="00B35981"/>
    <w:rsid w:val="00B507A0"/>
    <w:rsid w:val="00B7792B"/>
    <w:rsid w:val="00B86692"/>
    <w:rsid w:val="00B97803"/>
    <w:rsid w:val="00BB18A3"/>
    <w:rsid w:val="00BC538E"/>
    <w:rsid w:val="00BE4BB9"/>
    <w:rsid w:val="00C20345"/>
    <w:rsid w:val="00C95579"/>
    <w:rsid w:val="00CD7566"/>
    <w:rsid w:val="00CE7AC2"/>
    <w:rsid w:val="00CF4A25"/>
    <w:rsid w:val="00CF5863"/>
    <w:rsid w:val="00D07DE2"/>
    <w:rsid w:val="00D11585"/>
    <w:rsid w:val="00D63454"/>
    <w:rsid w:val="00DA1443"/>
    <w:rsid w:val="00DA3ADA"/>
    <w:rsid w:val="00DB4026"/>
    <w:rsid w:val="00DD3665"/>
    <w:rsid w:val="00DD51B4"/>
    <w:rsid w:val="00E32000"/>
    <w:rsid w:val="00E335DC"/>
    <w:rsid w:val="00E6263B"/>
    <w:rsid w:val="00E702EC"/>
    <w:rsid w:val="00E772A8"/>
    <w:rsid w:val="00E84B1E"/>
    <w:rsid w:val="00E93DBB"/>
    <w:rsid w:val="00EA1A0F"/>
    <w:rsid w:val="00EE11D8"/>
    <w:rsid w:val="00F054F8"/>
    <w:rsid w:val="00F1268C"/>
    <w:rsid w:val="00F36BA2"/>
    <w:rsid w:val="00F41B0B"/>
    <w:rsid w:val="00F66DF1"/>
    <w:rsid w:val="00F85EEF"/>
    <w:rsid w:val="00FF4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uiPriority w:val="99"/>
    <w:semiHidden/>
    <w:rsid w:val="00B126AB"/>
    <w:rPr>
      <w:rFonts w:cs="Times New Roman"/>
      <w:sz w:val="16"/>
      <w:szCs w:val="16"/>
    </w:rPr>
  </w:style>
  <w:style w:type="paragraph" w:styleId="CommentText">
    <w:name w:val="annotation text"/>
    <w:basedOn w:val="Normal"/>
    <w:link w:val="CommentTextChar"/>
    <w:uiPriority w:val="99"/>
    <w:rsid w:val="00B126AB"/>
    <w:rPr>
      <w:sz w:val="20"/>
      <w:szCs w:val="20"/>
    </w:rPr>
  </w:style>
  <w:style w:type="character" w:customStyle="1" w:styleId="CommentTextChar">
    <w:name w:val="Comment Text Char"/>
    <w:basedOn w:val="DefaultParagraphFont"/>
    <w:link w:val="CommentText"/>
    <w:uiPriority w:val="99"/>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basedOn w:val="DefaultParagraphFont"/>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basedOn w:val="CommentText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a">
    <w:name w:val="_"/>
    <w:basedOn w:val="Normal"/>
    <w:rsid w:val="00EE11D8"/>
    <w:pPr>
      <w:widowControl w:val="0"/>
    </w:pPr>
    <w:rPr>
      <w:rFonts w:eastAsia="Times New Roman" w:cs="Times New Roman"/>
      <w:szCs w:val="24"/>
    </w:rPr>
  </w:style>
  <w:style w:type="character" w:styleId="PlaceholderText">
    <w:name w:val="Placeholder Text"/>
    <w:basedOn w:val="DefaultParagraphFont"/>
    <w:uiPriority w:val="99"/>
    <w:semiHidden/>
    <w:rsid w:val="00441F2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uiPriority w:val="99"/>
    <w:semiHidden/>
    <w:rsid w:val="00B126AB"/>
    <w:rPr>
      <w:rFonts w:cs="Times New Roman"/>
      <w:sz w:val="16"/>
      <w:szCs w:val="16"/>
    </w:rPr>
  </w:style>
  <w:style w:type="paragraph" w:styleId="CommentText">
    <w:name w:val="annotation text"/>
    <w:basedOn w:val="Normal"/>
    <w:link w:val="CommentTextChar"/>
    <w:uiPriority w:val="99"/>
    <w:rsid w:val="00B126AB"/>
    <w:rPr>
      <w:sz w:val="20"/>
      <w:szCs w:val="20"/>
    </w:rPr>
  </w:style>
  <w:style w:type="character" w:customStyle="1" w:styleId="CommentTextChar">
    <w:name w:val="Comment Text Char"/>
    <w:basedOn w:val="DefaultParagraphFont"/>
    <w:link w:val="CommentText"/>
    <w:uiPriority w:val="99"/>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basedOn w:val="DefaultParagraphFont"/>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basedOn w:val="CommentText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a">
    <w:name w:val="_"/>
    <w:basedOn w:val="Normal"/>
    <w:rsid w:val="00EE11D8"/>
    <w:pPr>
      <w:widowControl w:val="0"/>
    </w:pPr>
    <w:rPr>
      <w:rFonts w:eastAsia="Times New Roman" w:cs="Times New Roman"/>
      <w:szCs w:val="24"/>
    </w:rPr>
  </w:style>
  <w:style w:type="character" w:styleId="PlaceholderText">
    <w:name w:val="Placeholder Text"/>
    <w:basedOn w:val="DefaultParagraphFont"/>
    <w:uiPriority w:val="99"/>
    <w:semiHidden/>
    <w:rsid w:val="00441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06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cprit.state.tx.us/grants-proces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B9E1615-BDF7-48F7-B406-07FDD152E58D}"/>
      </w:docPartPr>
      <w:docPartBody>
        <w:p w14:paraId="7EDB3E79" w14:textId="71A58D24" w:rsidR="00075BA3" w:rsidRDefault="000A1FB1">
          <w:r w:rsidRPr="00F84EE1">
            <w:rPr>
              <w:rStyle w:val="PlaceholderText"/>
            </w:rPr>
            <w:t>Click here to enter text.</w:t>
          </w:r>
        </w:p>
      </w:docPartBody>
    </w:docPart>
    <w:docPart>
      <w:docPartPr>
        <w:name w:val="00F7BE7B9B634732A67C11856C6BE45E"/>
        <w:category>
          <w:name w:val="General"/>
          <w:gallery w:val="placeholder"/>
        </w:category>
        <w:types>
          <w:type w:val="bbPlcHdr"/>
        </w:types>
        <w:behaviors>
          <w:behavior w:val="content"/>
        </w:behaviors>
        <w:guid w:val="{D665481F-A9FF-4A30-B4F9-880B991ABF31}"/>
      </w:docPartPr>
      <w:docPartBody>
        <w:p w14:paraId="66A85527" w14:textId="1F18643F" w:rsidR="008E0354" w:rsidRDefault="00D463BA" w:rsidP="00D463BA">
          <w:pPr>
            <w:pStyle w:val="00F7BE7B9B634732A67C11856C6BE45E"/>
          </w:pPr>
          <w:r w:rsidRPr="004E6EB0">
            <w:rPr>
              <w:rStyle w:val="PlaceholderText"/>
            </w:rPr>
            <w:t>Click here to enter text.</w:t>
          </w:r>
        </w:p>
      </w:docPartBody>
    </w:docPart>
    <w:docPart>
      <w:docPartPr>
        <w:name w:val="AD4D03BCD45F4B328A0477D4498B666B"/>
        <w:category>
          <w:name w:val="General"/>
          <w:gallery w:val="placeholder"/>
        </w:category>
        <w:types>
          <w:type w:val="bbPlcHdr"/>
        </w:types>
        <w:behaviors>
          <w:behavior w:val="content"/>
        </w:behaviors>
        <w:guid w:val="{62DFC733-D614-40C5-8EBE-F23A537DD2A1}"/>
      </w:docPartPr>
      <w:docPartBody>
        <w:p w14:paraId="2358AB8F" w14:textId="1CBDF52E" w:rsidR="008E0354" w:rsidRDefault="00D463BA" w:rsidP="00D463BA">
          <w:pPr>
            <w:pStyle w:val="AD4D03BCD45F4B328A0477D4498B666B"/>
          </w:pPr>
          <w:r w:rsidRPr="004E6EB0">
            <w:rPr>
              <w:rStyle w:val="PlaceholderText"/>
            </w:rPr>
            <w:t>Click here to enter text.</w:t>
          </w:r>
        </w:p>
      </w:docPartBody>
    </w:docPart>
    <w:docPart>
      <w:docPartPr>
        <w:name w:val="050DA6AB380C4ADC88EF16E522396883"/>
        <w:category>
          <w:name w:val="General"/>
          <w:gallery w:val="placeholder"/>
        </w:category>
        <w:types>
          <w:type w:val="bbPlcHdr"/>
        </w:types>
        <w:behaviors>
          <w:behavior w:val="content"/>
        </w:behaviors>
        <w:guid w:val="{E528DC36-2583-4D37-B7CB-876C17238525}"/>
      </w:docPartPr>
      <w:docPartBody>
        <w:p w14:paraId="0B77CE94" w14:textId="00608F43" w:rsidR="006E0576" w:rsidRDefault="00ED2388" w:rsidP="00ED2388">
          <w:pPr>
            <w:pStyle w:val="050DA6AB380C4ADC88EF16E522396883"/>
          </w:pPr>
          <w:r w:rsidRPr="004E6EB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80"/>
    <w:rsid w:val="00075BA3"/>
    <w:rsid w:val="000A1FB1"/>
    <w:rsid w:val="001B3DB8"/>
    <w:rsid w:val="006E0576"/>
    <w:rsid w:val="007C4FE7"/>
    <w:rsid w:val="008E0354"/>
    <w:rsid w:val="00C15580"/>
    <w:rsid w:val="00D463BA"/>
    <w:rsid w:val="00ED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388"/>
    <w:rPr>
      <w:color w:val="808080"/>
    </w:rPr>
  </w:style>
  <w:style w:type="paragraph" w:customStyle="1" w:styleId="A44D4B7D7BFD4F1991B725E00FFAB8E5">
    <w:name w:val="A44D4B7D7BFD4F1991B725E00FFAB8E5"/>
    <w:rsid w:val="00C15580"/>
  </w:style>
  <w:style w:type="paragraph" w:customStyle="1" w:styleId="20166CF5E45A4CA58D034D3B805DACAA">
    <w:name w:val="20166CF5E45A4CA58D034D3B805DACAA"/>
    <w:rsid w:val="00D463BA"/>
  </w:style>
  <w:style w:type="paragraph" w:customStyle="1" w:styleId="D18423A1912E48B4B89BD73BB05DC2AB">
    <w:name w:val="D18423A1912E48B4B89BD73BB05DC2AB"/>
    <w:rsid w:val="00D463BA"/>
  </w:style>
  <w:style w:type="paragraph" w:customStyle="1" w:styleId="00F7BE7B9B634732A67C11856C6BE45E">
    <w:name w:val="00F7BE7B9B634732A67C11856C6BE45E"/>
    <w:rsid w:val="00D463BA"/>
  </w:style>
  <w:style w:type="paragraph" w:customStyle="1" w:styleId="AD4D03BCD45F4B328A0477D4498B666B">
    <w:name w:val="AD4D03BCD45F4B328A0477D4498B666B"/>
    <w:rsid w:val="00D463BA"/>
  </w:style>
  <w:style w:type="paragraph" w:customStyle="1" w:styleId="050DA6AB380C4ADC88EF16E522396883">
    <w:name w:val="050DA6AB380C4ADC88EF16E522396883"/>
    <w:rsid w:val="00ED23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388"/>
    <w:rPr>
      <w:color w:val="808080"/>
    </w:rPr>
  </w:style>
  <w:style w:type="paragraph" w:customStyle="1" w:styleId="A44D4B7D7BFD4F1991B725E00FFAB8E5">
    <w:name w:val="A44D4B7D7BFD4F1991B725E00FFAB8E5"/>
    <w:rsid w:val="00C15580"/>
  </w:style>
  <w:style w:type="paragraph" w:customStyle="1" w:styleId="20166CF5E45A4CA58D034D3B805DACAA">
    <w:name w:val="20166CF5E45A4CA58D034D3B805DACAA"/>
    <w:rsid w:val="00D463BA"/>
  </w:style>
  <w:style w:type="paragraph" w:customStyle="1" w:styleId="D18423A1912E48B4B89BD73BB05DC2AB">
    <w:name w:val="D18423A1912E48B4B89BD73BB05DC2AB"/>
    <w:rsid w:val="00D463BA"/>
  </w:style>
  <w:style w:type="paragraph" w:customStyle="1" w:styleId="00F7BE7B9B634732A67C11856C6BE45E">
    <w:name w:val="00F7BE7B9B634732A67C11856C6BE45E"/>
    <w:rsid w:val="00D463BA"/>
  </w:style>
  <w:style w:type="paragraph" w:customStyle="1" w:styleId="AD4D03BCD45F4B328A0477D4498B666B">
    <w:name w:val="AD4D03BCD45F4B328A0477D4498B666B"/>
    <w:rsid w:val="00D463BA"/>
  </w:style>
  <w:style w:type="paragraph" w:customStyle="1" w:styleId="050DA6AB380C4ADC88EF16E522396883">
    <w:name w:val="050DA6AB380C4ADC88EF16E522396883"/>
    <w:rsid w:val="00ED2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EPMLiveListConfig xmlns="e76f290f-6648-4595-8c69-408c062315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29A4E0560C2B4DA68DE3E8C04295BE" ma:contentTypeVersion="1" ma:contentTypeDescription="Create a new document." ma:contentTypeScope="" ma:versionID="fd4eaddad486cd6be339490cb6bafc2e">
  <xsd:schema xmlns:xsd="http://www.w3.org/2001/XMLSchema" xmlns:p="http://schemas.microsoft.com/office/2006/metadata/properties" xmlns:ns2="e76f290f-6648-4595-8c69-408c06231510" targetNamespace="http://schemas.microsoft.com/office/2006/metadata/properties" ma:root="true" ma:fieldsID="3f2ede3ddbd19a02268d74b23f9826e2" ns2:_="">
    <xsd:import namespace="e76f290f-6648-4595-8c69-408c06231510"/>
    <xsd:element name="properties">
      <xsd:complexType>
        <xsd:sequence>
          <xsd:element name="documentManagement">
            <xsd:complexType>
              <xsd:all>
                <xsd:element ref="ns2:EPMLiveListConfig" minOccurs="0"/>
              </xsd:all>
            </xsd:complexType>
          </xsd:element>
        </xsd:sequence>
      </xsd:complexType>
    </xsd:element>
  </xsd:schema>
  <xsd:schema xmlns:xsd="http://www.w3.org/2001/XMLSchema" xmlns:dms="http://schemas.microsoft.com/office/2006/documentManagement/types" targetNamespace="e76f290f-6648-4595-8c69-408c06231510" elementFormDefault="qualified">
    <xsd:import namespace="http://schemas.microsoft.com/office/2006/documentManagement/types"/>
    <xsd:element name="EPMLiveListConfig" ma:index="8" nillable="true" ma:displayName="EPMLiveListConfig" ma:hidden="true" ma:internalName="EPMLiveListConfig">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C7FD4-80BA-48CE-85B9-1859B9968BDF}">
  <ds:schemaRefs>
    <ds:schemaRef ds:uri="http://purl.org/dc/dcmitype/"/>
    <ds:schemaRef ds:uri="http://www.w3.org/XML/1998/namespace"/>
    <ds:schemaRef ds:uri="http://schemas.openxmlformats.org/package/2006/metadata/core-properties"/>
    <ds:schemaRef ds:uri="http://purl.org/dc/elements/1.1/"/>
    <ds:schemaRef ds:uri="http://schemas.microsoft.com/office/2006/documentManagement/types"/>
    <ds:schemaRef ds:uri="e76f290f-6648-4595-8c69-408c06231510"/>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47B84D78-EFAB-4E29-9B31-A695401DF4C3}">
  <ds:schemaRefs>
    <ds:schemaRef ds:uri="http://schemas.microsoft.com/sharepoint/v3/contenttype/forms"/>
  </ds:schemaRefs>
</ds:datastoreItem>
</file>

<file path=customXml/itemProps3.xml><?xml version="1.0" encoding="utf-8"?>
<ds:datastoreItem xmlns:ds="http://schemas.openxmlformats.org/officeDocument/2006/customXml" ds:itemID="{84E8ED59-E89E-45C4-80CA-93D98CB65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f290f-6648-4595-8c69-408c0623151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E198421-E9AC-42EE-AE36-E3CFF5C7D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D6A8BBD4</Template>
  <TotalTime>179</TotalTime>
  <Pages>6</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SRA International, Inc.</Company>
  <LinksUpToDate>false</LinksUpToDate>
  <CharactersWithSpaces>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dc:creator>
  <cp:lastModifiedBy>Henson, Craig</cp:lastModifiedBy>
  <cp:revision>17</cp:revision>
  <dcterms:created xsi:type="dcterms:W3CDTF">2017-12-01T22:39:00Z</dcterms:created>
  <dcterms:modified xsi:type="dcterms:W3CDTF">2017-12-02T02:00:00Z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0x0101002929A4E0560C2B4DA68DE3E8C04295BE</vt:lpwstr>
  </property>
  <property fmtid="{D5CDD505-2E9C-101B-9397-08002B2CF9AE}" pid="3" name="_dlc_DocIdItemGuid">
    <vt:lpwstr>4f9b4b9f-2c47-47b6-9a00-f28bd060388b</vt:lpwstr>
  </property>
  <property fmtid="{D5CDD505-2E9C-101B-9397-08002B2CF9AE}" pid="4" name="_dlc_DocIdUrl">
    <vt:lpwstr>https://teams.sranet.sra.com/project/prsm/projects/newmarkets/CPRIT/_layouts/DocIdRedir.aspx?ID=46DZ55T5WMZZ-126-2335646DZ55T5WMZZ-126-23356</vt:lpwstr>
  </property>
  <property fmtid="{D5CDD505-2E9C-101B-9397-08002B2CF9AE}" pid="5" name="_dlc_DocId">
    <vt:lpwstr>46DZ55T5WMZZ-126-23356</vt:lpwstr>
  </property>
</Properties>
</file>