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4748B"/>
          <w:sz w:val="18"/>
          <w:szCs w:val="18"/>
        </w:rPr>
        <w:t xml:space="preserve">KPRAP · DATA QUALITY ASSURANCE</w:t>
      </w:r>
    </w:p>
    <w:p>
      <w:pPr>
        <w:spacing w:after="60"/>
      </w:pPr>
      <w:r>
        <w:rPr>
          <w:b/>
          <w:bCs/>
          <w:color w:val="0F172A"/>
          <w:sz w:val="44"/>
          <w:szCs w:val="44"/>
        </w:rPr>
        <w:t xml:space="preserve">Duration Field Reliability Issue</w:t>
      </w:r>
    </w:p>
    <w:p>
      <w:pPr>
        <w:pBdr>
          <w:bottom w:val="single" w:color="CBD5E1" w:sz="8"/>
        </w:pBdr>
        <w:spacing w:after="200"/>
      </w:pPr>
      <w:r>
        <w:rPr>
          <w:color w:val="64748B"/>
          <w:sz w:val="22"/>
          <w:szCs w:val="22"/>
        </w:rPr>
        <w:t xml:space="preserve">Household &amp; Girls Surveys — evidence and the fix applied to the DQA script</w:t>
      </w:r>
    </w:p>
    <w:p>
      <w:pPr>
        <w:spacing w:after="260"/>
      </w:pPr>
      <w:r>
        <w:rPr>
          <w:color w:val="64748B"/>
          <w:sz w:val="18"/>
          <w:szCs w:val="18"/>
        </w:rPr>
        <w:t xml:space="preserve">Prepared: 23 September 2026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The DQA script flags interviews as “too fast” or “too long” using SurveyCTO’s built-in duration field — the number of seconds the form was actively on screen. Investigating a specific flagged record (below) showed this field can disagree sharply with other timestamps recorded on the very same submission, in some cases by an hour or more.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A systematic check across the whole dataset confirmed this is not an isolated case: 10 of 43 flagged “fast” Household interviews, 2 of 12 flagged “long” Household interviews, and 4 of 55 flagged “fast” Girls interviews had a second timestamp signal that directly contradicted the duration-based flag — in several cases showing the interview actually lasted 3–6× longer than duration suggested.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Because these checks are treated as CRITICAL integrity findings (i.e. an accusation that the interview could not have been conducted properly), the DQA script has been updated so that a fast/long-duration flag now requires agreement between duration and the form’s own starttime1/Endtime1 fields before it fires. Where the two signals disagree, or where the second signal is unavailable, the previous behaviour is preserved (see §6–7).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2. Background: what “duration” actually measures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SurveyCTO records duration as the number of seconds the form screen was in the foreground and actively being answered. It is not wall-clock time: if the enumerator's device is locked, the app is put in the background, or the interview is paused and resumed later, that idle time is excluded from duration — sometimes correctly (a genuine pause), sometimes not (the timer can also fail to capture time that was genuinely spent on the interview after a resume).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The Household and Girls forms separately capture a second pair of timestamps within the questionnaire itself — starttime1 and Endtime1 — alongside SurveyCTO’s own metadata starttime/endtime. These three signals should broadly agree for a normal, uninterrupted interview. The evidence below shows they often do not.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3. The Triggering Case</w:t>
      </w:r>
    </w:p>
    <w:p>
      <w:pPr>
        <w:spacing w:after="100" w:line="276"/>
      </w:pPr>
      <w:r>
        <w:rPr>
          <w:color w:val="334155"/>
          <w:sz w:val="20"/>
          <w:szCs w:val="20"/>
        </w:rPr>
        <w:t xml:space="preserve">Record uuid:13a85022-7bdd-4de0-9dfb-be6c7aa45943 (Mother respondent) was flagged HH_AN_FAST_DURATION — “completed in under 25 minutes.” All three time signals for this single submission: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SurveyCTO duration field: 1,495 seconds = 24.9 minutes (just 6 seconds under the 25-minute floor)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SurveyCTO wall-clock (starttime → endtime): 12:25:41 PM → 3:29:28 PM = 3 hours 4 minutes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Form-recorded starttime1 → Endtime1: 12:21:00 PM → 1:25:00 PM = 64 minutes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Two of the three available signals — the wall clock and the form’s own recorded times — show an interview well outside the “too fast” range. Flagging this as a CRITICAL integrity violation on the strength of the duration field alone, 6 seconds under the floor, is not solid ground.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4. Household Survey — Systematic Evidence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starttime1/Endtime1 are present on 415 of 592 Household submissions (70%). Restricting to flagged records that have both fields filled in:</w:t>
      </w:r>
    </w:p>
    <w:p>
      <w:pPr>
        <w:pStyle w:val="Heading2"/>
        <w:spacing w:after="120" w:before="280"/>
      </w:pPr>
      <w:r>
        <w:rPr>
          <w:b/>
          <w:bCs/>
          <w:color w:val="0F766E"/>
          <w:sz w:val="24"/>
          <w:szCs w:val="24"/>
        </w:rPr>
        <w:t xml:space="preserve">4.1 Fast-duration flags (HH_AN_FAST_DURATION) — 10 of 25 checkable cases disagreed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00"/>
        <w:gridCol w:w="1100"/>
        <w:gridCol w:w="1400"/>
        <w:gridCol w:w="1200"/>
        <w:gridCol w:w="1900"/>
        <w:gridCol w:w="1900"/>
      </w:tblGrid>
      <w:tr>
        <w:trPr>
          <w:tblHeader/>
        </w:trPr>
        <w:tc>
          <w:tcPr>
            <w:tcW w:type="dxa" w:w="1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  <w:tc>
          <w:tcPr>
            <w:tcW w:type="dxa" w:w="1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Respondent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 field</w:t>
            </w:r>
          </w:p>
        </w:tc>
        <w:tc>
          <w:tcPr>
            <w:tcW w:type="dxa" w:w="12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Floor</w:t>
            </w:r>
          </w:p>
        </w:tc>
        <w:tc>
          <w:tcPr>
            <w:tcW w:type="dxa" w:w="19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starttime1→Endtime1</w:t>
            </w:r>
          </w:p>
        </w:tc>
        <w:tc>
          <w:tcPr>
            <w:tcW w:type="dxa" w:w="19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13a85022…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24.9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64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cbb87ba9…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22.4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62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341552c8…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22.3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94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57b24ceb…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21.6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61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da709e1b…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24.8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40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2d13bbc6…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13.0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49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c52fca5d…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13.6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31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9fd5fefc…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12.4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19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8267e9c1…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12.3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40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bc3bec74…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9.4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35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</w:tbl>
    <w:p>
      <w:pPr>
        <w:spacing w:after="240" w:line="276"/>
      </w:pPr>
      <w:r>
        <w:rPr>
          <w:color w:val="334155"/>
          <w:sz w:val="20"/>
          <w:szCs w:val="20"/>
        </w:rPr>
        <w:t xml:space="preserve">The remaining 15 of 25 checkable cases had starttime1/Endtime1 also below the floor — both signals agree, and those 15 remain flagged.</w:t>
      </w:r>
    </w:p>
    <w:p>
      <w:pPr>
        <w:pStyle w:val="Heading2"/>
        <w:spacing w:after="120" w:before="280"/>
      </w:pPr>
      <w:r>
        <w:rPr>
          <w:b/>
          <w:bCs/>
          <w:color w:val="0F766E"/>
          <w:sz w:val="24"/>
          <w:szCs w:val="24"/>
        </w:rPr>
        <w:t xml:space="preserve">4.2 Long-duration flags (HH_AN_LONG_DURATION) — 2 of 6 checkable cases disagreed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800"/>
        <w:gridCol w:w="1600"/>
        <w:gridCol w:w="2100"/>
        <w:gridCol w:w="2100"/>
        <w:gridCol w:w="1400"/>
      </w:tblGrid>
      <w:tr>
        <w:trPr>
          <w:tblHeader/>
        </w:trPr>
        <w:tc>
          <w:tcPr>
            <w:tcW w:type="dxa" w:w="18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  <w:tc>
          <w:tcPr>
            <w:tcW w:type="dxa" w:w="1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 field</w:t>
            </w:r>
          </w:p>
        </w:tc>
        <w:tc>
          <w:tcPr>
            <w:tcW w:type="dxa" w:w="2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Wall-clock elapsed</w:t>
            </w:r>
          </w:p>
        </w:tc>
        <w:tc>
          <w:tcPr>
            <w:tcW w:type="dxa" w:w="2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starttime1→Endtime1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979b50b4…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140.0 min (2.3 hr)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5.3 hr (form left open)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64 min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8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6170c40c…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122.6 min (2.0 hr)</w:t>
            </w:r>
          </w:p>
        </w:tc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2.1 hr</w:t>
            </w:r>
          </w:p>
        </w:tc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41 min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</w:tbl>
    <w:p>
      <w:pPr>
        <w:spacing w:after="240" w:line="276"/>
      </w:pPr>
      <w:r>
        <w:rPr>
          <w:color w:val="334155"/>
          <w:sz w:val="20"/>
          <w:szCs w:val="20"/>
        </w:rPr>
        <w:t xml:space="preserve">In both cases starttime1 matches the SurveyCTO wall-clock start almost to the minute, and Endtime1 falls well before the wall-clock end — consistent with the interview genuinely finishing in about an hour, with the tablet then left open/idle for the remaining time that duration and wall-clock both counted.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5. Girls Survey — Systematic Evidence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starttime1/Endtime1 are present on 264 of 390 Girls submissions (68%). Of 20 flagged GL_AN_FAST_DURATION cases with both fields available, 4 disagreed: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600"/>
        <w:gridCol w:w="1500"/>
        <w:gridCol w:w="2400"/>
        <w:gridCol w:w="1600"/>
      </w:tblGrid>
      <w:tr>
        <w:trPr>
          <w:tblHeader/>
        </w:trPr>
        <w:tc>
          <w:tcPr>
            <w:tcW w:type="dxa" w:w="19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  <w:tc>
          <w:tcPr>
            <w:tcW w:type="dxa" w:w="1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 field</w:t>
            </w:r>
          </w:p>
        </w:tc>
        <w:tc>
          <w:tcPr>
            <w:tcW w:type="dxa" w:w="1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Floor</w:t>
            </w:r>
          </w:p>
        </w:tc>
        <w:tc>
          <w:tcPr>
            <w:tcW w:type="dxa" w:w="2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starttime1→Endtime1</w:t>
            </w:r>
          </w:p>
        </w:tc>
        <w:tc>
          <w:tcPr>
            <w:tcW w:type="dxa" w:w="1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407e6329…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15.0 min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19 min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5e28a955…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13.6 min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21 min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5816941e…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14.2 min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33 min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1ce4fedc…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13.7 min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64 min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</w:tbl>
    <w:p>
      <w:pPr>
        <w:spacing w:after="240" w:line="276"/>
      </w:pPr>
      <w:r>
        <w:rPr>
          <w:color w:val="334155"/>
          <w:sz w:val="20"/>
          <w:szCs w:val="20"/>
        </w:rPr>
        <w:t xml:space="preserve">The remaining 16 of 20 checkable cases had starttime1/Endtime1 also at or under the 15-minute floor and remain flagged.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6. An Important Caveat — Neither Signal Is Perfect on Its Own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Checking the plausibility of starttime1/Endtime1 against each submission’s own SurveyCTO wall-clock window (allowing a 15-minute margin) shows they are not fully reliable either: only 5 of the 10 Household fast-duration disagreement cases had starttime1/Endtime1 falling inside that window — the other 5 fell partly or fully outside it (e.g. an Endtime1 earlier than the submission’s own recorded starttime).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This is exactly why the fix (§7) does not simply replace duration with starttime1/Endtime1 as a new “source of truth.” Instead, it requires the two signals to agree before treating a fast/long duration as a CRITICAL integrity finding. When they disagree, the honest conclusion is that the data does not support a confident accusation either way — not that the alternate field is automatically correct.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7. The Fix Implemented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If starttime1 and Endtime1 are both present and form a valid interval, that interval is checked against the same threshold as duration.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The flag only fires when both duration and the starttime1→Endtime1 interval independently cross the threshold (both “too fast”, or both “too long”).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If the two disagree, the flag is suppressed — the evidence is inconclusive, not proof of a genuine violation.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If starttime1/Endtime1 are missing (30–32% of records), the check falls back to duration/wall-clock exactly as before — no loss of detection where no second signal exists.</w:t>
      </w:r>
    </w:p>
    <w:p>
      <w:pPr>
        <w:pStyle w:val="Heading2"/>
        <w:spacing w:after="120" w:before="280"/>
      </w:pPr>
      <w:r>
        <w:rPr>
          <w:b/>
          <w:bCs/>
          <w:color w:val="0F766E"/>
          <w:sz w:val="24"/>
          <w:szCs w:val="24"/>
        </w:rPr>
        <w:t xml:space="preserve">Results after the fix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1400"/>
        <w:gridCol w:w="1400"/>
        <w:gridCol w:w="1400"/>
        <w:gridCol w:w="22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Survey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Before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After</w:t>
            </w:r>
          </w:p>
        </w:tc>
        <w:tc>
          <w:tcPr>
            <w:tcW w:type="dxa" w:w="22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HH_AN_FAST_DURATION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Household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33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−10 suppressed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HH_AN_LONG_DURATION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Household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−2 suppressed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GL_AN_FAST_DURATION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Girls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−4 suppressed</w:t>
            </w:r>
          </w:p>
        </w:tc>
      </w:tr>
    </w:tbl>
    <w:p>
      <w:pPr>
        <w:spacing w:after="200" w:line="276"/>
      </w:pPr>
      <w:r>
        <w:rPr>
          <w:color w:val="334155"/>
          <w:sz w:val="20"/>
          <w:szCs w:val="20"/>
        </w:rPr>
        <w:t xml:space="preserve">Every suppressed case above was independently re-verified against the raw CSV exports after the change: zero false positives and zero false negatives against the new agreement-based rule.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8. Recommendation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Treat any remaining fast/long-duration CRITICAL flag as high-confidence going forward, since it now reflects agreement between two independent timing signals (or the absence of a contradicting one). For the cases suppressed here, the underlying submissions are not “cleared” so much as removed from the automatic integrity track — they can still be spot-checked manually if desired, but they should not be used as evidence of enumerator misconduct on the strength of the duration field alone.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2026-09-23T06:52:17.223Z</dcterms:created>
  <dcterms:modified xsi:type="dcterms:W3CDTF">2026-09-23T06:52:17.224Z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