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FC6D" w14:textId="560D828F" w:rsidR="00E4422E" w:rsidRPr="005561E7" w:rsidRDefault="00B42FB9" w:rsidP="00E4422E">
      <w:pPr>
        <w:tabs>
          <w:tab w:val="left" w:pos="3780"/>
          <w:tab w:val="left" w:pos="5565"/>
        </w:tabs>
        <w:spacing w:line="276" w:lineRule="auto"/>
        <w:jc w:val="center"/>
        <w:rPr>
          <w:b/>
          <w:color w:val="44546A"/>
          <w:sz w:val="52"/>
          <w:szCs w:val="28"/>
        </w:rPr>
      </w:pPr>
      <w:r w:rsidRPr="00B42FB9">
        <w:rPr>
          <w:b/>
          <w:color w:val="44546A"/>
          <w:sz w:val="52"/>
          <w:szCs w:val="28"/>
        </w:rPr>
        <w:t>Versioning and Change Control Process for ERP</w:t>
      </w:r>
    </w:p>
    <w:p w14:paraId="3075D25E" w14:textId="77777777" w:rsidR="00E4422E" w:rsidRPr="005561E7" w:rsidRDefault="00F66081" w:rsidP="00E4422E">
      <w:pPr>
        <w:pStyle w:val="BodyText"/>
        <w:spacing w:line="276" w:lineRule="auto"/>
        <w:rPr>
          <w:rFonts w:ascii="Calibri" w:hAnsi="Calibri" w:cs="Calibri"/>
          <w:b/>
          <w:color w:val="44546A"/>
          <w:sz w:val="20"/>
        </w:rPr>
      </w:pPr>
      <w:r>
        <w:rPr>
          <w:noProof/>
        </w:rPr>
        <w:pict w14:anchorId="3FDFCE1D">
          <v:line id="Straight Connector 7" o:spid="_x0000_s2051" style="position:absolute;z-index:251658240;visibility:visible;mso-position-horizontal:center;mso-position-horizontal-relative:margin" from="0,11.4pt" to="46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" strokecolor="#002060" strokeweight=".5pt">
            <v:stroke joinstyle="miter"/>
            <w10:wrap anchorx="margin"/>
          </v:line>
        </w:pict>
      </w:r>
    </w:p>
    <w:tbl>
      <w:tblPr>
        <w:tblW w:w="9521" w:type="dxa"/>
        <w:jc w:val="center"/>
        <w:tblLook w:val="01E0" w:firstRow="1" w:lastRow="1" w:firstColumn="1" w:lastColumn="1" w:noHBand="0" w:noVBand="0"/>
      </w:tblPr>
      <w:tblGrid>
        <w:gridCol w:w="9521"/>
      </w:tblGrid>
      <w:tr w:rsidR="00E4422E" w:rsidRPr="005561E7" w14:paraId="4D018AA4" w14:textId="77777777" w:rsidTr="00FD056B">
        <w:trPr>
          <w:trHeight w:val="2838"/>
          <w:jc w:val="center"/>
        </w:trPr>
        <w:tc>
          <w:tcPr>
            <w:tcW w:w="9521" w:type="dxa"/>
          </w:tcPr>
          <w:p w14:paraId="331438CA" w14:textId="77777777" w:rsidR="00E4422E" w:rsidRDefault="00E4422E" w:rsidP="00FD056B">
            <w:pPr>
              <w:rPr>
                <w:lang w:val="en-GB"/>
              </w:rPr>
            </w:pPr>
          </w:p>
          <w:p w14:paraId="29D372A7" w14:textId="77777777" w:rsidR="00DE276B" w:rsidRDefault="00DE276B" w:rsidP="00FD056B">
            <w:pPr>
              <w:rPr>
                <w:lang w:val="en-GB"/>
              </w:rPr>
            </w:pPr>
          </w:p>
          <w:p w14:paraId="2FE23F45" w14:textId="77777777" w:rsidR="00DE276B" w:rsidRDefault="00DE276B" w:rsidP="00FD056B">
            <w:pPr>
              <w:rPr>
                <w:lang w:val="en-GB"/>
              </w:rPr>
            </w:pPr>
          </w:p>
          <w:p w14:paraId="15A2024D" w14:textId="77777777" w:rsidR="00DE276B" w:rsidRDefault="00DE276B" w:rsidP="00FD056B">
            <w:pPr>
              <w:rPr>
                <w:lang w:val="en-GB"/>
              </w:rPr>
            </w:pPr>
          </w:p>
          <w:p w14:paraId="033EFB59" w14:textId="77777777" w:rsidR="00DE276B" w:rsidRDefault="00DE276B" w:rsidP="00FD056B">
            <w:pPr>
              <w:rPr>
                <w:lang w:val="en-GB"/>
              </w:rPr>
            </w:pPr>
          </w:p>
          <w:p w14:paraId="223D41BA" w14:textId="77777777" w:rsidR="00DE276B" w:rsidRDefault="00DE276B" w:rsidP="00FD056B">
            <w:pPr>
              <w:rPr>
                <w:lang w:val="en-GB"/>
              </w:rPr>
            </w:pPr>
          </w:p>
          <w:p w14:paraId="230F3F7C" w14:textId="77777777" w:rsidR="00DE276B" w:rsidRDefault="00DE276B" w:rsidP="00FD056B">
            <w:pPr>
              <w:rPr>
                <w:lang w:val="en-GB"/>
              </w:rPr>
            </w:pPr>
          </w:p>
          <w:p w14:paraId="1B034A65" w14:textId="77777777" w:rsidR="00DE276B" w:rsidRDefault="00DE276B" w:rsidP="00FD056B">
            <w:pPr>
              <w:rPr>
                <w:lang w:val="en-GB"/>
              </w:rPr>
            </w:pPr>
          </w:p>
          <w:p w14:paraId="6849D011" w14:textId="77777777" w:rsidR="00DE276B" w:rsidRDefault="00DE276B" w:rsidP="00FD056B">
            <w:pPr>
              <w:rPr>
                <w:lang w:val="en-GB"/>
              </w:rPr>
            </w:pPr>
          </w:p>
          <w:p w14:paraId="72C01209" w14:textId="77777777" w:rsidR="00DE276B" w:rsidRDefault="00DE276B" w:rsidP="00FD056B">
            <w:pPr>
              <w:rPr>
                <w:lang w:val="en-GB"/>
              </w:rPr>
            </w:pPr>
          </w:p>
          <w:p w14:paraId="4D80D8C2" w14:textId="77777777" w:rsidR="00DE276B" w:rsidRDefault="00DE276B" w:rsidP="00FD056B">
            <w:pPr>
              <w:rPr>
                <w:lang w:val="en-GB"/>
              </w:rPr>
            </w:pPr>
          </w:p>
          <w:p w14:paraId="63085D1F" w14:textId="77777777" w:rsidR="00DE276B" w:rsidRPr="005561E7" w:rsidRDefault="00DE276B" w:rsidP="00FD056B">
            <w:pPr>
              <w:rPr>
                <w:lang w:val="en-GB"/>
              </w:rPr>
            </w:pPr>
          </w:p>
          <w:p w14:paraId="52E95583" w14:textId="77777777" w:rsidR="00DE276B" w:rsidRDefault="00DE276B" w:rsidP="00DE276B">
            <w:pPr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Prepared By</w:t>
            </w:r>
          </w:p>
          <w:p w14:paraId="5C8267F7" w14:textId="77777777" w:rsidR="00E4422E" w:rsidRDefault="00F66081" w:rsidP="00DE276B">
            <w:pPr>
              <w:rPr>
                <w:b/>
                <w:color w:val="002060"/>
              </w:rPr>
            </w:pPr>
            <w:r>
              <w:rPr>
                <w:noProof/>
              </w:rPr>
              <w:pict w14:anchorId="07F302D5">
                <v:line id="Straight Connector 3" o:spid="_x0000_s2050" style="position:absolute;z-index:251658241;visibility:visible;mso-position-horizontal-relative:margin" from=".8pt,1.45pt" to="466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" strokecolor="#002060" strokeweight=".5pt">
                  <v:stroke joinstyle="miter"/>
                  <w10:wrap anchorx="margin"/>
                </v:line>
              </w:pict>
            </w:r>
          </w:p>
          <w:p w14:paraId="11DB65B8" w14:textId="77777777" w:rsidR="00DE276B" w:rsidRPr="005561E7" w:rsidRDefault="00DE276B" w:rsidP="00DE276B">
            <w:pPr>
              <w:rPr>
                <w:b/>
                <w:color w:val="002060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320"/>
              <w:gridCol w:w="4320"/>
            </w:tblGrid>
            <w:tr w:rsidR="00E4422E" w:rsidRPr="005561E7" w14:paraId="2B739554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28DA0868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Document Owner(s)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F8138F9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Project/Organization Role</w:t>
                  </w:r>
                </w:p>
              </w:tc>
            </w:tr>
            <w:tr w:rsidR="00E4422E" w:rsidRPr="005561E7" w14:paraId="2795BA97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C348E70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Roop</w:t>
                  </w: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74906C6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ERP COE</w:t>
                  </w:r>
                </w:p>
              </w:tc>
            </w:tr>
            <w:tr w:rsidR="00E4422E" w:rsidRPr="005561E7" w14:paraId="240B28E7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623F278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C19C79A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  <w:tr w:rsidR="00E4422E" w:rsidRPr="005561E7" w14:paraId="4D3AF48A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B2CE41B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6437D6DE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</w:tbl>
          <w:p w14:paraId="69C42F91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2661BAEC" w14:textId="77777777" w:rsidR="00E4422E" w:rsidRPr="005561E7" w:rsidRDefault="00E4422E" w:rsidP="00FD056B">
            <w:pPr>
              <w:tabs>
                <w:tab w:val="left" w:pos="6120"/>
              </w:tabs>
              <w:spacing w:before="240" w:after="120"/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Version Control</w:t>
            </w:r>
          </w:p>
          <w:p w14:paraId="0E4CC322" w14:textId="77777777" w:rsidR="00E4422E" w:rsidRPr="005561E7" w:rsidRDefault="00E4422E" w:rsidP="00FD056B">
            <w:pPr>
              <w:rPr>
                <w:lang w:val="en-GB"/>
              </w:rPr>
            </w:pPr>
          </w:p>
          <w:tbl>
            <w:tblPr>
              <w:tblW w:w="864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80"/>
              <w:gridCol w:w="1260"/>
              <w:gridCol w:w="1980"/>
              <w:gridCol w:w="4320"/>
            </w:tblGrid>
            <w:tr w:rsidR="00E4422E" w:rsidRPr="005561E7" w14:paraId="010FCBE3" w14:textId="77777777" w:rsidTr="00FD056B">
              <w:trPr>
                <w:cantSplit/>
              </w:trPr>
              <w:tc>
                <w:tcPr>
                  <w:tcW w:w="10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1E6A933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Version</w:t>
                  </w:r>
                </w:p>
              </w:tc>
              <w:tc>
                <w:tcPr>
                  <w:tcW w:w="126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78F5C5B1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0" w:name="_Toc500731307"/>
                  <w:bookmarkStart w:id="1" w:name="_Toc500731349"/>
                  <w:bookmarkStart w:id="2" w:name="_Toc500731407"/>
                  <w:bookmarkStart w:id="3" w:name="_Toc500741301"/>
                  <w:bookmarkStart w:id="4" w:name="_Toc500743056"/>
                  <w:bookmarkStart w:id="5" w:name="_Toc500745755"/>
                  <w:bookmarkStart w:id="6" w:name="_Toc500746078"/>
                  <w:bookmarkStart w:id="7" w:name="_Toc500746142"/>
                  <w:r w:rsidRPr="005561E7">
                    <w:rPr>
                      <w:rFonts w:cs="Arial"/>
                      <w:b/>
                    </w:rPr>
                    <w:t>Date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</w:p>
              </w:tc>
              <w:tc>
                <w:tcPr>
                  <w:tcW w:w="19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07AE1209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Author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BF6AB20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8" w:name="_Toc500731308"/>
                  <w:bookmarkStart w:id="9" w:name="_Toc500731350"/>
                  <w:bookmarkStart w:id="10" w:name="_Toc500731408"/>
                  <w:bookmarkStart w:id="11" w:name="_Toc500741302"/>
                  <w:bookmarkStart w:id="12" w:name="_Toc500743057"/>
                  <w:bookmarkStart w:id="13" w:name="_Toc500745756"/>
                  <w:bookmarkStart w:id="14" w:name="_Toc500746079"/>
                  <w:bookmarkStart w:id="15" w:name="_Toc500746143"/>
                  <w:r w:rsidRPr="005561E7">
                    <w:rPr>
                      <w:rFonts w:cs="Arial"/>
                      <w:b/>
                    </w:rPr>
                    <w:t>Change Description</w:t>
                  </w:r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  <w:bookmarkEnd w:id="14"/>
                  <w:bookmarkEnd w:id="15"/>
                </w:p>
              </w:tc>
            </w:tr>
            <w:tr w:rsidR="00E4422E" w:rsidRPr="005561E7" w14:paraId="14BF6442" w14:textId="77777777" w:rsidTr="00FD056B">
              <w:trPr>
                <w:cantSplit/>
                <w:trHeight w:val="272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0D6E19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C459C7C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591197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A8AAA98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48DFDC65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D76060E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03D304E8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16FE62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4CDCACD9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0747B917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4F16E72E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CAFBD68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D0215A0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404629C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074068CF" w14:textId="77777777" w:rsidR="00E4422E" w:rsidRPr="005561E7" w:rsidRDefault="00E4422E" w:rsidP="00FD056B">
            <w:pPr>
              <w:tabs>
                <w:tab w:val="left" w:pos="1815"/>
              </w:tabs>
              <w:rPr>
                <w:lang w:val="en-GB"/>
              </w:rPr>
            </w:pPr>
          </w:p>
        </w:tc>
      </w:tr>
    </w:tbl>
    <w:p w14:paraId="4F308D52" w14:textId="77777777" w:rsidR="00CC542F" w:rsidRDefault="00CC542F" w:rsidP="00E4422E"/>
    <w:p w14:paraId="14AA512B" w14:textId="77777777" w:rsidR="00E4422E" w:rsidRDefault="00E4422E" w:rsidP="00E4422E"/>
    <w:p w14:paraId="64F891F2" w14:textId="77777777" w:rsidR="00E4422E" w:rsidRDefault="00E4422E" w:rsidP="00E4422E"/>
    <w:p w14:paraId="2F03DB04" w14:textId="77777777" w:rsidR="00E4422E" w:rsidRDefault="00E4422E" w:rsidP="00E4422E"/>
    <w:p w14:paraId="41F5E3B9" w14:textId="77777777" w:rsidR="00E4422E" w:rsidRDefault="00E4422E" w:rsidP="00E4422E"/>
    <w:p w14:paraId="112DFDB0" w14:textId="77777777" w:rsidR="00E4422E" w:rsidRDefault="00E4422E" w:rsidP="00E4422E"/>
    <w:p w14:paraId="2C69F55F" w14:textId="77777777" w:rsidR="00E4422E" w:rsidRDefault="00E4422E" w:rsidP="00E4422E"/>
    <w:p w14:paraId="77F70C55" w14:textId="77777777" w:rsidR="00E4422E" w:rsidRDefault="00E4422E" w:rsidP="00E4422E"/>
    <w:p w14:paraId="5BA11C60" w14:textId="77777777" w:rsidR="00E4422E" w:rsidRPr="005561E7" w:rsidRDefault="00DE276B" w:rsidP="00E4422E">
      <w:pPr>
        <w:pStyle w:val="TOCHeading"/>
        <w:spacing w:before="0"/>
        <w:jc w:val="center"/>
        <w:rPr>
          <w:rFonts w:ascii="Calibri" w:hAnsi="Calibri" w:cs="Calibri"/>
        </w:rPr>
      </w:pPr>
      <w:bookmarkStart w:id="16" w:name="_Toc401322832"/>
      <w:bookmarkStart w:id="17" w:name="__RefHeading__916_1199168245"/>
      <w:bookmarkStart w:id="18" w:name="_Toc409096730"/>
      <w:bookmarkStart w:id="19" w:name="_Toc410318157"/>
      <w:bookmarkStart w:id="20" w:name="_Toc416085033"/>
      <w:bookmarkStart w:id="21" w:name="_Toc416103260"/>
      <w:bookmarkStart w:id="22" w:name="_Toc416106662"/>
      <w:bookmarkStart w:id="23" w:name="_Toc416180560"/>
      <w:r>
        <w:rPr>
          <w:rFonts w:ascii="Calibri" w:hAnsi="Calibri" w:cs="Calibri"/>
        </w:rPr>
        <w:br w:type="page"/>
      </w:r>
      <w:r w:rsidR="00E4422E" w:rsidRPr="005561E7">
        <w:rPr>
          <w:rFonts w:ascii="Calibri" w:hAnsi="Calibri" w:cs="Calibri"/>
        </w:rPr>
        <w:t>Contents</w:t>
      </w:r>
    </w:p>
    <w:p w14:paraId="4ECA86AF" w14:textId="77777777" w:rsidR="00E4422E" w:rsidRPr="00A5030E" w:rsidRDefault="00E4422E" w:rsidP="00E4422E">
      <w:pPr>
        <w:spacing w:line="276" w:lineRule="auto"/>
        <w:rPr>
          <w:lang w:eastAsia="ja-JP"/>
        </w:rPr>
      </w:pPr>
    </w:p>
    <w:p w14:paraId="28AACB71" w14:textId="7B703FBA" w:rsidR="00B262F7" w:rsidRDefault="00E4422E">
      <w:pPr>
        <w:pStyle w:val="TOC1"/>
        <w:rPr>
          <w:rFonts w:ascii="Aptos" w:hAnsi="Aptos" w:cs="Times New Roman"/>
          <w:b w:val="0"/>
          <w:bCs w:val="0"/>
          <w:caps w:val="0"/>
          <w:noProof/>
          <w:color w:val="auto"/>
          <w:kern w:val="2"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2953766" w:history="1">
        <w:r w:rsidR="00B262F7" w:rsidRPr="000737FB">
          <w:rPr>
            <w:rStyle w:val="Hyperlink"/>
            <w:iCs/>
            <w:noProof/>
          </w:rPr>
          <w:t>1.</w:t>
        </w:r>
        <w:r w:rsidR="00B262F7">
          <w:rPr>
            <w:rFonts w:ascii="Aptos" w:hAnsi="Aptos" w:cs="Times New Roman"/>
            <w:b w:val="0"/>
            <w:bCs w:val="0"/>
            <w:caps w:val="0"/>
            <w:noProof/>
            <w:color w:val="auto"/>
            <w:kern w:val="2"/>
            <w:sz w:val="24"/>
            <w:szCs w:val="24"/>
          </w:rPr>
          <w:tab/>
        </w:r>
        <w:r w:rsidR="00B262F7" w:rsidRPr="000737FB">
          <w:rPr>
            <w:rStyle w:val="Hyperlink"/>
            <w:iCs/>
            <w:noProof/>
          </w:rPr>
          <w:t>Objective</w:t>
        </w:r>
        <w:r w:rsidR="00B262F7">
          <w:rPr>
            <w:noProof/>
            <w:webHidden/>
          </w:rPr>
          <w:tab/>
        </w:r>
        <w:r w:rsidR="00B262F7">
          <w:rPr>
            <w:noProof/>
            <w:webHidden/>
          </w:rPr>
          <w:fldChar w:fldCharType="begin"/>
        </w:r>
        <w:r w:rsidR="00B262F7">
          <w:rPr>
            <w:noProof/>
            <w:webHidden/>
          </w:rPr>
          <w:instrText xml:space="preserve"> PAGEREF _Toc202953766 \h </w:instrText>
        </w:r>
        <w:r w:rsidR="00B262F7">
          <w:rPr>
            <w:noProof/>
            <w:webHidden/>
          </w:rPr>
        </w:r>
        <w:r w:rsidR="00B262F7">
          <w:rPr>
            <w:noProof/>
            <w:webHidden/>
          </w:rPr>
          <w:fldChar w:fldCharType="separate"/>
        </w:r>
        <w:r w:rsidR="00B262F7">
          <w:rPr>
            <w:noProof/>
            <w:webHidden/>
          </w:rPr>
          <w:t>3</w:t>
        </w:r>
        <w:r w:rsidR="00B262F7">
          <w:rPr>
            <w:noProof/>
            <w:webHidden/>
          </w:rPr>
          <w:fldChar w:fldCharType="end"/>
        </w:r>
      </w:hyperlink>
    </w:p>
    <w:p w14:paraId="3B4B863E" w14:textId="561AE828" w:rsidR="00B262F7" w:rsidRDefault="00B262F7">
      <w:pPr>
        <w:pStyle w:val="TOC1"/>
        <w:rPr>
          <w:rFonts w:ascii="Aptos" w:hAnsi="Aptos" w:cs="Times New Roman"/>
          <w:b w:val="0"/>
          <w:bCs w:val="0"/>
          <w:caps w:val="0"/>
          <w:noProof/>
          <w:color w:val="auto"/>
          <w:kern w:val="2"/>
          <w:sz w:val="24"/>
          <w:szCs w:val="24"/>
        </w:rPr>
      </w:pPr>
      <w:hyperlink w:anchor="_Toc202953767" w:history="1">
        <w:r w:rsidRPr="000737FB">
          <w:rPr>
            <w:rStyle w:val="Hyperlink"/>
            <w:iCs/>
            <w:noProof/>
          </w:rPr>
          <w:t>2.</w:t>
        </w:r>
        <w:r>
          <w:rPr>
            <w:rFonts w:ascii="Aptos" w:hAnsi="Aptos" w:cs="Times New Roman"/>
            <w:b w:val="0"/>
            <w:bCs w:val="0"/>
            <w: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69CA58" w14:textId="4F06BBB0" w:rsidR="00B262F7" w:rsidRDefault="00B262F7">
      <w:pPr>
        <w:pStyle w:val="TOC1"/>
        <w:rPr>
          <w:rFonts w:ascii="Aptos" w:hAnsi="Aptos" w:cs="Times New Roman"/>
          <w:b w:val="0"/>
          <w:bCs w:val="0"/>
          <w:caps w:val="0"/>
          <w:noProof/>
          <w:color w:val="auto"/>
          <w:kern w:val="2"/>
          <w:sz w:val="24"/>
          <w:szCs w:val="24"/>
        </w:rPr>
      </w:pPr>
      <w:hyperlink w:anchor="_Toc202953768" w:history="1">
        <w:r w:rsidRPr="000737FB">
          <w:rPr>
            <w:rStyle w:val="Hyperlink"/>
            <w:iCs/>
            <w:noProof/>
          </w:rPr>
          <w:t>3.</w:t>
        </w:r>
        <w:r>
          <w:rPr>
            <w:rFonts w:ascii="Aptos" w:hAnsi="Aptos" w:cs="Times New Roman"/>
            <w:b w:val="0"/>
            <w:bCs w:val="0"/>
            <w: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Test Planning &amp;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84794C" w14:textId="57D2E273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72" w:history="1">
        <w:r w:rsidRPr="000737FB">
          <w:rPr>
            <w:rStyle w:val="Hyperlink"/>
            <w:iCs/>
            <w:noProof/>
          </w:rPr>
          <w:t>3.1.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KPIs for Test Planning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2E1E97" w14:textId="32861093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77" w:history="1">
        <w:r w:rsidRPr="000737FB">
          <w:rPr>
            <w:rStyle w:val="Hyperlink"/>
            <w:b/>
            <w:iCs/>
            <w:noProof/>
          </w:rPr>
          <w:t>3.2.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b/>
            <w:iCs/>
            <w:noProof/>
          </w:rPr>
          <w:t>Operational Metrics for Test Planning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5879B9" w14:textId="3A2EBE34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78" w:history="1">
        <w:r w:rsidRPr="000737FB">
          <w:rPr>
            <w:rStyle w:val="Hyperlink"/>
            <w:b/>
            <w:iCs/>
            <w:noProof/>
          </w:rPr>
          <w:t>3.3.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b/>
            <w:iCs/>
            <w:noProof/>
          </w:rPr>
          <w:t>Test Planning Readiness Index (TPRI)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27324" w14:textId="7427C30B" w:rsidR="00B262F7" w:rsidRDefault="00B262F7">
      <w:pPr>
        <w:pStyle w:val="TOC1"/>
        <w:rPr>
          <w:rFonts w:ascii="Aptos" w:hAnsi="Aptos" w:cs="Times New Roman"/>
          <w:b w:val="0"/>
          <w:bCs w:val="0"/>
          <w:caps w:val="0"/>
          <w:noProof/>
          <w:color w:val="auto"/>
          <w:kern w:val="2"/>
          <w:sz w:val="24"/>
          <w:szCs w:val="24"/>
        </w:rPr>
      </w:pPr>
      <w:hyperlink w:anchor="_Toc202953785" w:history="1">
        <w:r w:rsidRPr="000737FB">
          <w:rPr>
            <w:rStyle w:val="Hyperlink"/>
            <w:iCs/>
            <w:noProof/>
          </w:rPr>
          <w:t>4.</w:t>
        </w:r>
        <w:r>
          <w:rPr>
            <w:rFonts w:ascii="Aptos" w:hAnsi="Aptos" w:cs="Times New Roman"/>
            <w:b w:val="0"/>
            <w:bCs w:val="0"/>
            <w: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Test Execution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480A1E" w14:textId="263FCA74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0" w:history="1">
        <w:r w:rsidRPr="000737FB">
          <w:rPr>
            <w:rStyle w:val="Hyperlink"/>
            <w:iCs/>
            <w:noProof/>
          </w:rPr>
          <w:t>4.1.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Key Performance Indicators (KPIs) for Test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B8D2CE" w14:textId="445343F5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1" w:history="1">
        <w:r w:rsidRPr="000737FB">
          <w:rPr>
            <w:rStyle w:val="Hyperlink"/>
            <w:iCs/>
            <w:noProof/>
          </w:rPr>
          <w:t>4.2.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Operational Metrics for Test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7BDB43" w14:textId="7037743A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2" w:history="1">
        <w:r w:rsidRPr="000737FB">
          <w:rPr>
            <w:rStyle w:val="Hyperlink"/>
            <w:iCs/>
            <w:noProof/>
          </w:rPr>
          <w:t>4.3.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Automation-Specific Execution Metrics (if applicable)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977C8B" w14:textId="416FBB8F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3" w:history="1">
        <w:r w:rsidRPr="000737FB">
          <w:rPr>
            <w:rStyle w:val="Hyperlink"/>
            <w:iCs/>
            <w:noProof/>
          </w:rPr>
          <w:t>4.4.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Test Execution Health Index (TEHI)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91CD38" w14:textId="6DC6EE03" w:rsidR="00B262F7" w:rsidRDefault="00B262F7">
      <w:pPr>
        <w:pStyle w:val="TOC1"/>
        <w:rPr>
          <w:rFonts w:ascii="Aptos" w:hAnsi="Aptos" w:cs="Times New Roman"/>
          <w:b w:val="0"/>
          <w:bCs w:val="0"/>
          <w:caps w:val="0"/>
          <w:noProof/>
          <w:color w:val="auto"/>
          <w:kern w:val="2"/>
          <w:sz w:val="24"/>
          <w:szCs w:val="24"/>
        </w:rPr>
      </w:pPr>
      <w:hyperlink w:anchor="_Toc202953794" w:history="1">
        <w:r w:rsidRPr="000737FB">
          <w:rPr>
            <w:rStyle w:val="Hyperlink"/>
            <w:iCs/>
            <w:noProof/>
          </w:rPr>
          <w:t>5.</w:t>
        </w:r>
        <w:r>
          <w:rPr>
            <w:rFonts w:ascii="Aptos" w:hAnsi="Aptos" w:cs="Times New Roman"/>
            <w:b w:val="0"/>
            <w:bCs w:val="0"/>
            <w: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Defect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7AA666" w14:textId="0D5B865C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7" w:history="1">
        <w:r w:rsidRPr="000737FB">
          <w:rPr>
            <w:rStyle w:val="Hyperlink"/>
            <w:iCs/>
            <w:noProof/>
          </w:rPr>
          <w:t>5.1.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Test Case Design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4E74B6" w14:textId="6D704F29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8" w:history="1">
        <w:r w:rsidRPr="000737FB">
          <w:rPr>
            <w:rStyle w:val="Hyperlink"/>
            <w:iCs/>
            <w:noProof/>
          </w:rPr>
          <w:t>5.2.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Test Execution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E06C44" w14:textId="0F29BE3F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799" w:history="1">
        <w:r w:rsidRPr="000737FB">
          <w:rPr>
            <w:rStyle w:val="Hyperlink"/>
            <w:iCs/>
            <w:noProof/>
          </w:rPr>
          <w:t>5.3.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Defect Triage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A65A2D" w14:textId="36FA1E6A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800" w:history="1">
        <w:r w:rsidRPr="000737FB">
          <w:rPr>
            <w:rStyle w:val="Hyperlink"/>
            <w:iCs/>
            <w:noProof/>
          </w:rPr>
          <w:t>5.4.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Change Request Testing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DE3249" w14:textId="6BD1EF52" w:rsidR="00B262F7" w:rsidRDefault="00B262F7">
      <w:pPr>
        <w:pStyle w:val="TOC2"/>
        <w:tabs>
          <w:tab w:val="left" w:pos="960"/>
          <w:tab w:val="right" w:leader="dot" w:pos="9016"/>
        </w:tabs>
        <w:rPr>
          <w:rFonts w:ascii="Aptos" w:hAnsi="Aptos" w:cs="Times New Roman"/>
          <w:smallCaps w:val="0"/>
          <w:noProof/>
          <w:color w:val="auto"/>
          <w:kern w:val="2"/>
          <w:sz w:val="24"/>
          <w:szCs w:val="24"/>
        </w:rPr>
      </w:pPr>
      <w:hyperlink w:anchor="_Toc202953801" w:history="1">
        <w:r w:rsidRPr="000737FB">
          <w:rPr>
            <w:rStyle w:val="Hyperlink"/>
            <w:iCs/>
            <w:noProof/>
          </w:rPr>
          <w:t>5.5.</w:t>
        </w:r>
        <w:r>
          <w:rPr>
            <w:rFonts w:ascii="Aptos" w:hAnsi="Aptos" w:cs="Times New Roman"/>
            <w:smallCaps w:val="0"/>
            <w:noProof/>
            <w:color w:val="auto"/>
            <w:kern w:val="2"/>
            <w:sz w:val="24"/>
            <w:szCs w:val="24"/>
          </w:rPr>
          <w:tab/>
        </w:r>
        <w:r w:rsidRPr="000737FB">
          <w:rPr>
            <w:rStyle w:val="Hyperlink"/>
            <w:iCs/>
            <w:noProof/>
          </w:rPr>
          <w:t>Test Sign-off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_Toc202953801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4C1A52" w14:textId="3C3BEE5D" w:rsidR="00E4422E" w:rsidRDefault="00E4422E" w:rsidP="00E4422E">
      <w:pPr>
        <w:spacing w:line="276" w:lineRule="auto"/>
      </w:pPr>
      <w:r>
        <w:rPr>
          <w:b/>
          <w:bCs/>
          <w:noProof/>
        </w:rPr>
        <w:fldChar w:fldCharType="end"/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p w14:paraId="4A9A9EFE" w14:textId="77777777" w:rsidR="00E4422E" w:rsidRDefault="00E4422E" w:rsidP="00E4422E"/>
    <w:p w14:paraId="28D262FF" w14:textId="77777777" w:rsidR="00E4422E" w:rsidRDefault="00E4422E" w:rsidP="00E4422E"/>
    <w:p w14:paraId="2A2C999E" w14:textId="77777777" w:rsidR="00E4422E" w:rsidRDefault="00E4422E" w:rsidP="00E4422E"/>
    <w:p w14:paraId="0C0E1918" w14:textId="77777777" w:rsidR="00E4422E" w:rsidRDefault="00E4422E" w:rsidP="00E4422E"/>
    <w:p w14:paraId="13E56744" w14:textId="77777777" w:rsidR="00E4422E" w:rsidRDefault="00E4422E" w:rsidP="00E4422E"/>
    <w:p w14:paraId="62B7625C" w14:textId="77777777" w:rsidR="00E4422E" w:rsidRDefault="00E4422E" w:rsidP="00E4422E"/>
    <w:p w14:paraId="30454847" w14:textId="77777777" w:rsidR="00E4422E" w:rsidRDefault="00E4422E" w:rsidP="00E4422E"/>
    <w:p w14:paraId="6CF29200" w14:textId="77777777" w:rsidR="00E4422E" w:rsidRDefault="00E4422E" w:rsidP="00E4422E"/>
    <w:p w14:paraId="30D7EB68" w14:textId="77777777" w:rsidR="00E4422E" w:rsidRDefault="00E4422E" w:rsidP="00E4422E"/>
    <w:p w14:paraId="666ED3B7" w14:textId="77777777" w:rsidR="00E4422E" w:rsidRDefault="00E4422E" w:rsidP="00E4422E"/>
    <w:p w14:paraId="44BCF2A4" w14:textId="77777777" w:rsidR="00E4422E" w:rsidRDefault="00E4422E" w:rsidP="00E4422E"/>
    <w:p w14:paraId="1FB54B48" w14:textId="77777777" w:rsidR="00E4422E" w:rsidRDefault="00E4422E" w:rsidP="00E4422E"/>
    <w:p w14:paraId="0915CA7F" w14:textId="77777777" w:rsidR="00E4422E" w:rsidRDefault="00E4422E" w:rsidP="00E4422E"/>
    <w:p w14:paraId="24062C9A" w14:textId="77777777" w:rsidR="00E4422E" w:rsidRDefault="00E4422E" w:rsidP="00E4422E"/>
    <w:p w14:paraId="1BE9C7D8" w14:textId="77777777" w:rsidR="00E4422E" w:rsidRDefault="00E4422E" w:rsidP="00E4422E"/>
    <w:p w14:paraId="72A47046" w14:textId="77777777" w:rsidR="00E4422E" w:rsidRDefault="00E4422E" w:rsidP="00E4422E"/>
    <w:p w14:paraId="29742039" w14:textId="77777777" w:rsidR="00E4422E" w:rsidRDefault="00E4422E" w:rsidP="00E4422E"/>
    <w:p w14:paraId="6704E8AC" w14:textId="77777777" w:rsidR="00E4422E" w:rsidRDefault="00E4422E" w:rsidP="00E4422E"/>
    <w:p w14:paraId="425EF0A4" w14:textId="77777777" w:rsidR="00E4422E" w:rsidRDefault="00E4422E" w:rsidP="00E4422E"/>
    <w:p w14:paraId="4F429B78" w14:textId="77777777" w:rsidR="00E4422E" w:rsidRDefault="00E4422E" w:rsidP="00E4422E"/>
    <w:p w14:paraId="495326E8" w14:textId="77777777" w:rsidR="00E4422E" w:rsidRPr="005561E7" w:rsidRDefault="00B4699F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>
        <w:rPr>
          <w:rFonts w:ascii="Calibri" w:hAnsi="Calibri"/>
          <w:iCs/>
          <w:color w:val="1F4E79"/>
          <w:sz w:val="24"/>
          <w:szCs w:val="24"/>
        </w:rPr>
        <w:br w:type="page"/>
      </w:r>
      <w:bookmarkStart w:id="24" w:name="_Toc202953766"/>
      <w:r w:rsidR="00DE276B">
        <w:rPr>
          <w:rFonts w:ascii="Calibri" w:hAnsi="Calibri"/>
          <w:iCs/>
          <w:color w:val="1F4E79"/>
          <w:sz w:val="24"/>
          <w:szCs w:val="24"/>
        </w:rPr>
        <w:t>Objective</w:t>
      </w:r>
      <w:bookmarkEnd w:id="24"/>
    </w:p>
    <w:p w14:paraId="160863BB" w14:textId="77777777" w:rsidR="00E4422E" w:rsidRPr="005561E7" w:rsidRDefault="00E4422E" w:rsidP="00E4422E">
      <w:pPr>
        <w:outlineLvl w:val="0"/>
        <w:rPr>
          <w:iCs/>
          <w:color w:val="44546A"/>
          <w:sz w:val="20"/>
          <w:szCs w:val="20"/>
        </w:rPr>
      </w:pPr>
    </w:p>
    <w:tbl>
      <w:tblPr>
        <w:tblW w:w="9505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05"/>
      </w:tblGrid>
      <w:tr w:rsidR="00E4422E" w:rsidRPr="005561E7" w14:paraId="61970075" w14:textId="77777777" w:rsidTr="00DE276B">
        <w:trPr>
          <w:cantSplit/>
          <w:trHeight w:val="155"/>
          <w:tblCellSpacing w:w="20" w:type="dxa"/>
        </w:trPr>
        <w:tc>
          <w:tcPr>
            <w:tcW w:w="9425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AE6C16B" w14:textId="77777777" w:rsidR="00E4422E" w:rsidRPr="005561E7" w:rsidRDefault="00DE276B" w:rsidP="00FD056B">
            <w:pPr>
              <w:rPr>
                <w:rFonts w:eastAsia="Times New Roman"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Objective</w:t>
            </w:r>
          </w:p>
        </w:tc>
      </w:tr>
      <w:tr w:rsidR="00E4422E" w:rsidRPr="005561E7" w14:paraId="15B6D3AF" w14:textId="77777777" w:rsidTr="004B68DE">
        <w:trPr>
          <w:cantSplit/>
          <w:trHeight w:val="437"/>
          <w:tblCellSpacing w:w="20" w:type="dxa"/>
        </w:trPr>
        <w:tc>
          <w:tcPr>
            <w:tcW w:w="942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8F9797E" w14:textId="20581C91" w:rsidR="00E4422E" w:rsidRPr="00DE276B" w:rsidRDefault="008A73F6" w:rsidP="00CD2EBF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8A73F6">
              <w:rPr>
                <w:rFonts w:eastAsia="Times New Roman"/>
                <w:color w:val="002060"/>
                <w:szCs w:val="20"/>
              </w:rPr>
              <w:t>To establish a standardized version control and change management process for all ERP Testing assets—test cases, scripts, test data, RTMs, configurations, environments, and documentation</w:t>
            </w:r>
            <w:r w:rsidR="003520AF">
              <w:rPr>
                <w:rFonts w:eastAsia="Times New Roman"/>
                <w:color w:val="002060"/>
                <w:szCs w:val="20"/>
              </w:rPr>
              <w:t xml:space="preserve">, </w:t>
            </w:r>
            <w:r w:rsidRPr="008A73F6">
              <w:rPr>
                <w:rFonts w:eastAsia="Times New Roman"/>
                <w:color w:val="002060"/>
                <w:szCs w:val="20"/>
              </w:rPr>
              <w:t>ensuring transparency, traceability, and audit readiness.</w:t>
            </w:r>
          </w:p>
        </w:tc>
      </w:tr>
    </w:tbl>
    <w:p w14:paraId="318895D8" w14:textId="77777777" w:rsidR="00E4422E" w:rsidRPr="005561E7" w:rsidRDefault="00DE276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5" w:name="_Toc202953767"/>
      <w:r w:rsidRPr="00DE276B">
        <w:rPr>
          <w:rFonts w:ascii="Calibri" w:hAnsi="Calibri"/>
          <w:iCs/>
          <w:color w:val="1F4E79"/>
          <w:sz w:val="24"/>
          <w:szCs w:val="24"/>
        </w:rPr>
        <w:t>Scope</w:t>
      </w:r>
      <w:bookmarkEnd w:id="25"/>
    </w:p>
    <w:p w14:paraId="5FE95F73" w14:textId="77777777" w:rsidR="00E4422E" w:rsidRPr="005561E7" w:rsidRDefault="00E4422E" w:rsidP="00E4422E">
      <w:pPr>
        <w:autoSpaceDE w:val="0"/>
        <w:autoSpaceDN w:val="0"/>
        <w:adjustRightInd w:val="0"/>
        <w:spacing w:line="276" w:lineRule="auto"/>
        <w:jc w:val="both"/>
        <w:rPr>
          <w:color w:val="44546A"/>
          <w:sz w:val="20"/>
          <w:szCs w:val="20"/>
        </w:rPr>
      </w:pPr>
      <w:bookmarkStart w:id="26" w:name="_Toc11940769"/>
      <w:bookmarkStart w:id="27" w:name="_Toc24453205"/>
    </w:p>
    <w:tbl>
      <w:tblPr>
        <w:tblW w:w="9534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34"/>
      </w:tblGrid>
      <w:tr w:rsidR="00E4422E" w:rsidRPr="005561E7" w14:paraId="6A79E9EF" w14:textId="77777777" w:rsidTr="00DE276B">
        <w:trPr>
          <w:cantSplit/>
          <w:tblCellSpacing w:w="20" w:type="dxa"/>
        </w:trPr>
        <w:tc>
          <w:tcPr>
            <w:tcW w:w="945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6FFB2C5" w14:textId="77777777" w:rsidR="00E4422E" w:rsidRPr="005561E7" w:rsidRDefault="00DE276B" w:rsidP="00FD056B">
            <w:pPr>
              <w:rPr>
                <w:rFonts w:eastAsia="Times New Roman"/>
                <w:b/>
                <w:color w:val="FFFFFF"/>
                <w:szCs w:val="20"/>
              </w:rPr>
            </w:pPr>
            <w:r w:rsidRPr="00DE276B">
              <w:rPr>
                <w:rFonts w:eastAsia="Times New Roman"/>
                <w:b/>
                <w:color w:val="FFFFFF"/>
                <w:szCs w:val="20"/>
              </w:rPr>
              <w:t>Scope</w:t>
            </w:r>
          </w:p>
        </w:tc>
      </w:tr>
      <w:tr w:rsidR="00E4422E" w:rsidRPr="005561E7" w14:paraId="6368C11F" w14:textId="77777777" w:rsidTr="00466E5D">
        <w:trPr>
          <w:cantSplit/>
          <w:trHeight w:val="1462"/>
          <w:tblCellSpacing w:w="20" w:type="dxa"/>
        </w:trPr>
        <w:tc>
          <w:tcPr>
            <w:tcW w:w="945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21062C5" w14:textId="36FEFD12" w:rsidR="00424879" w:rsidRDefault="00DE276B" w:rsidP="00FD056B">
            <w:pPr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 xml:space="preserve">This </w:t>
            </w:r>
            <w:r w:rsidR="00CD2EBF">
              <w:rPr>
                <w:rFonts w:eastAsia="Times New Roman"/>
                <w:color w:val="002060"/>
                <w:szCs w:val="20"/>
              </w:rPr>
              <w:t>Document</w:t>
            </w:r>
            <w:r w:rsidRPr="00DE276B">
              <w:rPr>
                <w:rFonts w:eastAsia="Times New Roman"/>
                <w:color w:val="002060"/>
                <w:szCs w:val="20"/>
              </w:rPr>
              <w:t xml:space="preserve"> applies to:</w:t>
            </w:r>
          </w:p>
          <w:p w14:paraId="29A9FD74" w14:textId="77777777" w:rsidR="00DE276B" w:rsidRPr="00DE276B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ERP modules including Finance, HRMS, Procurement, Supply Chain, etc.</w:t>
            </w:r>
          </w:p>
          <w:p w14:paraId="796D1577" w14:textId="77777777" w:rsidR="00DE276B" w:rsidRDefault="00DE276B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Testing phases: SIT, UAT, Regression, End-to-End</w:t>
            </w:r>
          </w:p>
          <w:p w14:paraId="716CD190" w14:textId="08E81854" w:rsidR="00CD2EBF" w:rsidRPr="00DE276B" w:rsidRDefault="00CD2EBF" w:rsidP="00DE276B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>
              <w:rPr>
                <w:rFonts w:eastAsia="Times New Roman"/>
                <w:color w:val="002060"/>
                <w:szCs w:val="20"/>
              </w:rPr>
              <w:t>Testing Types: F</w:t>
            </w:r>
            <w:r w:rsidRPr="00CD2EBF">
              <w:rPr>
                <w:rFonts w:eastAsia="Times New Roman"/>
                <w:color w:val="002060"/>
                <w:szCs w:val="20"/>
              </w:rPr>
              <w:t xml:space="preserve">unctional, </w:t>
            </w:r>
            <w:r>
              <w:rPr>
                <w:rFonts w:eastAsia="Times New Roman"/>
                <w:color w:val="002060"/>
                <w:szCs w:val="20"/>
              </w:rPr>
              <w:t>R</w:t>
            </w:r>
            <w:r w:rsidRPr="00CD2EBF">
              <w:rPr>
                <w:rFonts w:eastAsia="Times New Roman"/>
                <w:color w:val="002060"/>
                <w:szCs w:val="20"/>
              </w:rPr>
              <w:t xml:space="preserve">egression, </w:t>
            </w:r>
            <w:r>
              <w:rPr>
                <w:rFonts w:eastAsia="Times New Roman"/>
                <w:color w:val="002060"/>
                <w:szCs w:val="20"/>
              </w:rPr>
              <w:t>I</w:t>
            </w:r>
            <w:r w:rsidRPr="00CD2EBF">
              <w:rPr>
                <w:rFonts w:eastAsia="Times New Roman"/>
                <w:color w:val="002060"/>
                <w:szCs w:val="20"/>
              </w:rPr>
              <w:t xml:space="preserve">ntegration, CR testing, </w:t>
            </w:r>
            <w:r>
              <w:rPr>
                <w:rFonts w:eastAsia="Times New Roman"/>
                <w:color w:val="002060"/>
                <w:szCs w:val="20"/>
              </w:rPr>
              <w:t>A</w:t>
            </w:r>
            <w:r w:rsidRPr="00CD2EBF">
              <w:rPr>
                <w:rFonts w:eastAsia="Times New Roman"/>
                <w:color w:val="002060"/>
                <w:szCs w:val="20"/>
              </w:rPr>
              <w:t>utomation</w:t>
            </w:r>
          </w:p>
          <w:p w14:paraId="0E621267" w14:textId="63A26316" w:rsidR="000832A1" w:rsidRPr="00466E5D" w:rsidRDefault="00DE276B" w:rsidP="00466E5D">
            <w:pPr>
              <w:numPr>
                <w:ilvl w:val="0"/>
                <w:numId w:val="8"/>
              </w:numPr>
              <w:rPr>
                <w:rFonts w:eastAsia="Times New Roman"/>
                <w:color w:val="002060"/>
                <w:szCs w:val="20"/>
              </w:rPr>
            </w:pPr>
            <w:r w:rsidRPr="00DE276B">
              <w:rPr>
                <w:rFonts w:eastAsia="Times New Roman"/>
                <w:color w:val="002060"/>
                <w:szCs w:val="20"/>
              </w:rPr>
              <w:t>All environments used for QA purposes</w:t>
            </w:r>
            <w:r w:rsidR="001D5A24" w:rsidRPr="001D5A24">
              <w:rPr>
                <w:rFonts w:eastAsia="Times New Roman"/>
                <w:color w:val="002060"/>
                <w:szCs w:val="20"/>
              </w:rPr>
              <w:t xml:space="preserve"> </w:t>
            </w:r>
          </w:p>
        </w:tc>
      </w:tr>
      <w:bookmarkEnd w:id="26"/>
      <w:bookmarkEnd w:id="27"/>
    </w:tbl>
    <w:p w14:paraId="44C5BBF2" w14:textId="77777777" w:rsidR="00E4422E" w:rsidRPr="005561E7" w:rsidRDefault="00E4422E" w:rsidP="00E4422E">
      <w:pPr>
        <w:rPr>
          <w:iCs/>
          <w:color w:val="44546A"/>
          <w:sz w:val="20"/>
          <w:szCs w:val="20"/>
        </w:rPr>
      </w:pPr>
    </w:p>
    <w:p w14:paraId="70C80C27" w14:textId="68E06C7D" w:rsidR="00E4422E" w:rsidRPr="005561E7" w:rsidRDefault="00DC5C17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 w:rsidRPr="00DC5C17">
        <w:rPr>
          <w:rFonts w:ascii="Calibri" w:hAnsi="Calibri"/>
          <w:iCs/>
          <w:color w:val="1F4E79"/>
          <w:sz w:val="24"/>
          <w:szCs w:val="24"/>
          <w:lang w:val="en-US"/>
        </w:rPr>
        <w:t>Key Components</w:t>
      </w:r>
    </w:p>
    <w:p w14:paraId="45871AD2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28" w:name="_Toc425780497"/>
      <w:bookmarkStart w:id="29" w:name="_Toc425784673"/>
      <w:bookmarkStart w:id="30" w:name="_Toc362433"/>
      <w:bookmarkStart w:id="31" w:name="_Toc362602"/>
      <w:bookmarkStart w:id="32" w:name="_Toc202199575"/>
      <w:bookmarkStart w:id="33" w:name="_Toc202953730"/>
      <w:bookmarkStart w:id="34" w:name="_Toc202953769"/>
      <w:bookmarkEnd w:id="28"/>
      <w:bookmarkEnd w:id="29"/>
      <w:bookmarkEnd w:id="30"/>
      <w:bookmarkEnd w:id="31"/>
      <w:bookmarkEnd w:id="32"/>
      <w:bookmarkEnd w:id="33"/>
      <w:bookmarkEnd w:id="34"/>
    </w:p>
    <w:p w14:paraId="6B1CBE6E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5" w:name="_Toc202199576"/>
      <w:bookmarkStart w:id="36" w:name="_Toc202953731"/>
      <w:bookmarkStart w:id="37" w:name="_Toc202953770"/>
      <w:bookmarkEnd w:id="35"/>
      <w:bookmarkEnd w:id="36"/>
      <w:bookmarkEnd w:id="37"/>
    </w:p>
    <w:p w14:paraId="48C2817D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8" w:name="_Toc202199577"/>
      <w:bookmarkStart w:id="39" w:name="_Toc202953732"/>
      <w:bookmarkStart w:id="40" w:name="_Toc202953771"/>
      <w:bookmarkEnd w:id="38"/>
      <w:bookmarkEnd w:id="39"/>
      <w:bookmarkEnd w:id="40"/>
    </w:p>
    <w:p w14:paraId="68EE783E" w14:textId="00A856FA" w:rsidR="00E4422E" w:rsidRPr="00D33476" w:rsidRDefault="003764DE" w:rsidP="00B5699B">
      <w:pPr>
        <w:pStyle w:val="StyleHeading1tcheadHeadingappsPIM1appheading1Kapitelhea"/>
        <w:numPr>
          <w:ilvl w:val="1"/>
          <w:numId w:val="9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r w:rsidRPr="003764DE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Version-Controlled Artifacts</w:t>
      </w:r>
      <w:r w:rsidR="004B4DBC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 xml:space="preserve"> &amp; Recommended Naming conventions</w:t>
      </w:r>
    </w:p>
    <w:tbl>
      <w:tblPr>
        <w:tblW w:w="0" w:type="auto"/>
        <w:tblInd w:w="753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2805"/>
        <w:gridCol w:w="4063"/>
        <w:gridCol w:w="1559"/>
      </w:tblGrid>
      <w:tr w:rsidR="00CE75D9" w:rsidRPr="00CE75D9" w14:paraId="7B9A2A29" w14:textId="77777777" w:rsidTr="00B821B1">
        <w:tc>
          <w:tcPr>
            <w:tcW w:w="0" w:type="auto"/>
            <w:tcBorders>
              <w:bottom w:val="single" w:sz="12" w:space="0" w:color="95B3D7"/>
            </w:tcBorders>
            <w:hideMark/>
          </w:tcPr>
          <w:p w14:paraId="2D2D918F" w14:textId="77777777" w:rsidR="00CE75D9" w:rsidRPr="009B300A" w:rsidRDefault="00CE75D9" w:rsidP="009B300A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/>
                <w:color w:val="002060"/>
                <w:sz w:val="20"/>
                <w:szCs w:val="20"/>
              </w:rPr>
              <w:t>Category</w:t>
            </w:r>
          </w:p>
        </w:tc>
        <w:tc>
          <w:tcPr>
            <w:tcW w:w="4063" w:type="dxa"/>
            <w:tcBorders>
              <w:bottom w:val="single" w:sz="12" w:space="0" w:color="95B3D7"/>
            </w:tcBorders>
            <w:hideMark/>
          </w:tcPr>
          <w:p w14:paraId="55CF3FA7" w14:textId="77777777" w:rsidR="00CE75D9" w:rsidRPr="009B300A" w:rsidRDefault="00CE75D9" w:rsidP="009B300A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/>
                <w:color w:val="002060"/>
                <w:sz w:val="20"/>
                <w:szCs w:val="20"/>
              </w:rPr>
              <w:t>Artifacts Included</w:t>
            </w:r>
          </w:p>
        </w:tc>
        <w:tc>
          <w:tcPr>
            <w:tcW w:w="1559" w:type="dxa"/>
            <w:tcBorders>
              <w:bottom w:val="single" w:sz="12" w:space="0" w:color="95B3D7"/>
            </w:tcBorders>
            <w:hideMark/>
          </w:tcPr>
          <w:p w14:paraId="0AC9D26C" w14:textId="77777777" w:rsidR="00CE75D9" w:rsidRPr="009B300A" w:rsidRDefault="00CE75D9" w:rsidP="009B300A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/>
                <w:color w:val="002060"/>
                <w:sz w:val="20"/>
                <w:szCs w:val="20"/>
              </w:rPr>
              <w:t>Short Codes</w:t>
            </w:r>
          </w:p>
        </w:tc>
      </w:tr>
      <w:tr w:rsidR="00CE75D9" w:rsidRPr="00CE75D9" w14:paraId="0011DE6C" w14:textId="77777777" w:rsidTr="00B821B1">
        <w:tc>
          <w:tcPr>
            <w:tcW w:w="0" w:type="auto"/>
            <w:hideMark/>
          </w:tcPr>
          <w:p w14:paraId="6450582F" w14:textId="69B54B04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Test Design &amp; Execution</w:t>
            </w:r>
          </w:p>
        </w:tc>
        <w:tc>
          <w:tcPr>
            <w:tcW w:w="4063" w:type="dxa"/>
            <w:hideMark/>
          </w:tcPr>
          <w:p w14:paraId="2C2A9839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Test Plans </w:t>
            </w:r>
          </w:p>
          <w:p w14:paraId="243511E2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Test Scenarios </w:t>
            </w:r>
          </w:p>
          <w:p w14:paraId="2F100256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Test Data Sets </w:t>
            </w:r>
          </w:p>
          <w:p w14:paraId="24FDA443" w14:textId="22FBC061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RTM (Requirement Traceability Matrix)</w:t>
            </w:r>
          </w:p>
        </w:tc>
        <w:tc>
          <w:tcPr>
            <w:tcW w:w="1559" w:type="dxa"/>
            <w:hideMark/>
          </w:tcPr>
          <w:p w14:paraId="25219EF1" w14:textId="74E7F202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TP</w:t>
            </w:r>
          </w:p>
          <w:p w14:paraId="17B803C0" w14:textId="1990FB38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TS</w:t>
            </w:r>
          </w:p>
          <w:p w14:paraId="58B3C865" w14:textId="35C86CF5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TD</w:t>
            </w:r>
          </w:p>
          <w:p w14:paraId="31936EE4" w14:textId="09749639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RTM</w:t>
            </w:r>
          </w:p>
        </w:tc>
      </w:tr>
      <w:tr w:rsidR="00CE75D9" w:rsidRPr="00CE75D9" w14:paraId="34C759B0" w14:textId="77777777" w:rsidTr="00B821B1">
        <w:tc>
          <w:tcPr>
            <w:tcW w:w="0" w:type="auto"/>
            <w:hideMark/>
          </w:tcPr>
          <w:p w14:paraId="488E948C" w14:textId="6B0BD2F5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Change Request Handling</w:t>
            </w:r>
          </w:p>
        </w:tc>
        <w:tc>
          <w:tcPr>
            <w:tcW w:w="4063" w:type="dxa"/>
            <w:hideMark/>
          </w:tcPr>
          <w:p w14:paraId="051F195C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CR-Specific Test Packs </w:t>
            </w:r>
          </w:p>
          <w:p w14:paraId="068E59C7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CR Impact Assessment </w:t>
            </w:r>
          </w:p>
          <w:p w14:paraId="6FDEB1B3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CR-Specific RTM </w:t>
            </w:r>
          </w:p>
          <w:p w14:paraId="2C296E6E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Regression Impact Sheet </w:t>
            </w:r>
          </w:p>
          <w:p w14:paraId="25EBAA23" w14:textId="4D540AA6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CR Regression Coverage Tracker</w:t>
            </w:r>
          </w:p>
        </w:tc>
        <w:tc>
          <w:tcPr>
            <w:tcW w:w="1559" w:type="dxa"/>
            <w:hideMark/>
          </w:tcPr>
          <w:p w14:paraId="3AD830FD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CRTP</w:t>
            </w:r>
          </w:p>
          <w:p w14:paraId="24C867A1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CRIA</w:t>
            </w:r>
          </w:p>
          <w:p w14:paraId="0F4997C5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CRRTM</w:t>
            </w:r>
          </w:p>
          <w:p w14:paraId="6B2AC33C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RIS</w:t>
            </w:r>
          </w:p>
          <w:p w14:paraId="5CEABFA7" w14:textId="3DE3E73C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CRRCT</w:t>
            </w:r>
          </w:p>
        </w:tc>
      </w:tr>
      <w:tr w:rsidR="00CE75D9" w:rsidRPr="00CE75D9" w14:paraId="2A0248AA" w14:textId="77777777" w:rsidTr="00B821B1">
        <w:tc>
          <w:tcPr>
            <w:tcW w:w="0" w:type="auto"/>
            <w:hideMark/>
          </w:tcPr>
          <w:p w14:paraId="5EC87D9E" w14:textId="3FA90088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Data &amp; Migration Validation</w:t>
            </w:r>
          </w:p>
        </w:tc>
        <w:tc>
          <w:tcPr>
            <w:tcW w:w="4063" w:type="dxa"/>
            <w:hideMark/>
          </w:tcPr>
          <w:p w14:paraId="1F0D2440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Migration Validation Templates </w:t>
            </w:r>
          </w:p>
          <w:p w14:paraId="1731D929" w14:textId="4C7E298F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Test Data Sheets</w:t>
            </w:r>
          </w:p>
        </w:tc>
        <w:tc>
          <w:tcPr>
            <w:tcW w:w="1559" w:type="dxa"/>
            <w:hideMark/>
          </w:tcPr>
          <w:p w14:paraId="00D3A227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MVT</w:t>
            </w:r>
          </w:p>
          <w:p w14:paraId="6E64BF0D" w14:textId="64EA0521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TDS</w:t>
            </w:r>
          </w:p>
        </w:tc>
      </w:tr>
      <w:tr w:rsidR="00CE75D9" w:rsidRPr="00CE75D9" w14:paraId="0B42F9B7" w14:textId="77777777" w:rsidTr="00B821B1">
        <w:tc>
          <w:tcPr>
            <w:tcW w:w="0" w:type="auto"/>
            <w:hideMark/>
          </w:tcPr>
          <w:p w14:paraId="34AA6DD0" w14:textId="5186413D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Execution Control &amp; Monitoring</w:t>
            </w:r>
          </w:p>
        </w:tc>
        <w:tc>
          <w:tcPr>
            <w:tcW w:w="4063" w:type="dxa"/>
            <w:hideMark/>
          </w:tcPr>
          <w:p w14:paraId="3298B1F1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Daily Execution Logs </w:t>
            </w:r>
          </w:p>
          <w:p w14:paraId="41BB3D8C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Defect Logs </w:t>
            </w:r>
          </w:p>
          <w:p w14:paraId="5634F65D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Test Review Logs </w:t>
            </w:r>
          </w:p>
          <w:p w14:paraId="41FA0A83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Risk Register </w:t>
            </w:r>
          </w:p>
          <w:p w14:paraId="23A0C4FD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Test Summary &amp; Audit Reports </w:t>
            </w:r>
          </w:p>
          <w:p w14:paraId="6AF8F83D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Environment Readiness Checklist </w:t>
            </w:r>
          </w:p>
          <w:p w14:paraId="7E7A711E" w14:textId="69B1F460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Cutover Testing Checklist</w:t>
            </w:r>
          </w:p>
        </w:tc>
        <w:tc>
          <w:tcPr>
            <w:tcW w:w="1559" w:type="dxa"/>
            <w:hideMark/>
          </w:tcPr>
          <w:p w14:paraId="49BB359A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DEL</w:t>
            </w:r>
          </w:p>
          <w:p w14:paraId="356AD2F0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DL</w:t>
            </w:r>
          </w:p>
          <w:p w14:paraId="3A4EBF78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TRL</w:t>
            </w:r>
          </w:p>
          <w:p w14:paraId="3801F585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RR</w:t>
            </w:r>
          </w:p>
          <w:p w14:paraId="70C85210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TSAR</w:t>
            </w:r>
          </w:p>
          <w:p w14:paraId="43868E9A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ERC</w:t>
            </w:r>
          </w:p>
          <w:p w14:paraId="3A528848" w14:textId="54D326DB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CTC</w:t>
            </w:r>
          </w:p>
        </w:tc>
      </w:tr>
      <w:tr w:rsidR="00CE75D9" w:rsidRPr="00CE75D9" w14:paraId="6C179A68" w14:textId="77777777" w:rsidTr="00B821B1">
        <w:tc>
          <w:tcPr>
            <w:tcW w:w="0" w:type="auto"/>
            <w:hideMark/>
          </w:tcPr>
          <w:p w14:paraId="2372A6DE" w14:textId="2681A737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Security &amp; Compliance Testing</w:t>
            </w:r>
          </w:p>
        </w:tc>
        <w:tc>
          <w:tcPr>
            <w:tcW w:w="4063" w:type="dxa"/>
            <w:hideMark/>
          </w:tcPr>
          <w:p w14:paraId="0F0AF93B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Role-Based Access Test Matrix </w:t>
            </w:r>
          </w:p>
          <w:p w14:paraId="224C3E1C" w14:textId="6C58358B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UAT Sign-off Sheet</w:t>
            </w:r>
          </w:p>
        </w:tc>
        <w:tc>
          <w:tcPr>
            <w:tcW w:w="1559" w:type="dxa"/>
            <w:hideMark/>
          </w:tcPr>
          <w:p w14:paraId="3313F3FA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RBAM</w:t>
            </w:r>
          </w:p>
          <w:p w14:paraId="61F76CD9" w14:textId="1AFB3B05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UATSS</w:t>
            </w:r>
          </w:p>
        </w:tc>
      </w:tr>
      <w:tr w:rsidR="00CE75D9" w:rsidRPr="00CE75D9" w14:paraId="10FE2076" w14:textId="77777777" w:rsidTr="00B821B1">
        <w:tc>
          <w:tcPr>
            <w:tcW w:w="0" w:type="auto"/>
            <w:hideMark/>
          </w:tcPr>
          <w:p w14:paraId="608B7A92" w14:textId="56F8AB97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Automation Lifecycle</w:t>
            </w:r>
          </w:p>
        </w:tc>
        <w:tc>
          <w:tcPr>
            <w:tcW w:w="4063" w:type="dxa"/>
            <w:hideMark/>
          </w:tcPr>
          <w:p w14:paraId="53986ED6" w14:textId="77777777" w:rsidR="007C7E99" w:rsidRDefault="00707994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Test Scripts </w:t>
            </w:r>
          </w:p>
          <w:p w14:paraId="6288AAD1" w14:textId="77777777" w:rsidR="007C7E99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 xml:space="preserve">- Automation Execution Report </w:t>
            </w:r>
          </w:p>
          <w:p w14:paraId="6C8F534D" w14:textId="19E0DCF0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Automation Script Repository</w:t>
            </w:r>
          </w:p>
        </w:tc>
        <w:tc>
          <w:tcPr>
            <w:tcW w:w="1559" w:type="dxa"/>
            <w:hideMark/>
          </w:tcPr>
          <w:p w14:paraId="115BD320" w14:textId="77777777" w:rsidR="00D4189D" w:rsidRDefault="00707994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>
              <w:rPr>
                <w:rFonts w:eastAsia="MS Mincho"/>
                <w:color w:val="002060"/>
                <w:sz w:val="20"/>
                <w:szCs w:val="20"/>
              </w:rPr>
              <w:t>TSC</w:t>
            </w:r>
          </w:p>
          <w:p w14:paraId="54326F13" w14:textId="77777777" w:rsidR="00D4189D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AER</w:t>
            </w:r>
          </w:p>
          <w:p w14:paraId="517BAF3A" w14:textId="639B344E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ASR</w:t>
            </w:r>
          </w:p>
        </w:tc>
      </w:tr>
      <w:tr w:rsidR="00CE75D9" w:rsidRPr="00CE75D9" w14:paraId="53AF8BB3" w14:textId="77777777" w:rsidTr="00B821B1">
        <w:tc>
          <w:tcPr>
            <w:tcW w:w="0" w:type="auto"/>
            <w:hideMark/>
          </w:tcPr>
          <w:p w14:paraId="003000EC" w14:textId="1CDBAC0E" w:rsidR="00CE75D9" w:rsidRPr="009B300A" w:rsidRDefault="00CE75D9" w:rsidP="009B300A">
            <w:pPr>
              <w:rPr>
                <w:rFonts w:eastAsia="MS Mincho"/>
                <w:bCs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bCs/>
                <w:color w:val="002060"/>
                <w:sz w:val="20"/>
                <w:szCs w:val="20"/>
              </w:rPr>
              <w:t>Knowledge &amp; Retrospection</w:t>
            </w:r>
          </w:p>
        </w:tc>
        <w:tc>
          <w:tcPr>
            <w:tcW w:w="4063" w:type="dxa"/>
            <w:hideMark/>
          </w:tcPr>
          <w:p w14:paraId="35AF800C" w14:textId="77777777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- Lessons Learned Document</w:t>
            </w:r>
          </w:p>
        </w:tc>
        <w:tc>
          <w:tcPr>
            <w:tcW w:w="1559" w:type="dxa"/>
            <w:hideMark/>
          </w:tcPr>
          <w:p w14:paraId="28D021DB" w14:textId="77777777" w:rsidR="00CE75D9" w:rsidRPr="009B300A" w:rsidRDefault="00CE75D9" w:rsidP="009B300A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9B300A">
              <w:rPr>
                <w:rFonts w:eastAsia="MS Mincho"/>
                <w:color w:val="002060"/>
                <w:sz w:val="20"/>
                <w:szCs w:val="20"/>
              </w:rPr>
              <w:t>LLD</w:t>
            </w:r>
          </w:p>
        </w:tc>
      </w:tr>
    </w:tbl>
    <w:p w14:paraId="19EFBCBC" w14:textId="77777777" w:rsidR="00D33476" w:rsidRDefault="00D33476" w:rsidP="00D33476"/>
    <w:p w14:paraId="5C6D4856" w14:textId="77777777" w:rsidR="009B300A" w:rsidRDefault="009B300A" w:rsidP="00D33476"/>
    <w:p w14:paraId="4D0BAA82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1" w:name="_Toc425784678"/>
      <w:bookmarkStart w:id="42" w:name="_Toc362438"/>
      <w:bookmarkStart w:id="43" w:name="_Toc362607"/>
      <w:bookmarkStart w:id="44" w:name="_Toc202199579"/>
      <w:bookmarkStart w:id="45" w:name="_Toc202953734"/>
      <w:bookmarkStart w:id="46" w:name="_Toc202953773"/>
      <w:bookmarkEnd w:id="41"/>
      <w:bookmarkEnd w:id="42"/>
      <w:bookmarkEnd w:id="43"/>
      <w:bookmarkEnd w:id="44"/>
      <w:bookmarkEnd w:id="45"/>
      <w:bookmarkEnd w:id="46"/>
    </w:p>
    <w:p w14:paraId="53990D79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7" w:name="_Toc202199580"/>
      <w:bookmarkStart w:id="48" w:name="_Toc202953735"/>
      <w:bookmarkStart w:id="49" w:name="_Toc202953774"/>
      <w:bookmarkEnd w:id="47"/>
      <w:bookmarkEnd w:id="48"/>
      <w:bookmarkEnd w:id="49"/>
    </w:p>
    <w:p w14:paraId="31A6C967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0" w:name="_Toc202199581"/>
      <w:bookmarkStart w:id="51" w:name="_Toc202953736"/>
      <w:bookmarkStart w:id="52" w:name="_Toc202953775"/>
      <w:bookmarkEnd w:id="50"/>
      <w:bookmarkEnd w:id="51"/>
      <w:bookmarkEnd w:id="52"/>
    </w:p>
    <w:p w14:paraId="66894437" w14:textId="77777777" w:rsidR="00B5699B" w:rsidRPr="00B5699B" w:rsidRDefault="00B5699B" w:rsidP="00B5699B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3" w:name="_Toc202199582"/>
      <w:bookmarkStart w:id="54" w:name="_Toc202953737"/>
      <w:bookmarkStart w:id="55" w:name="_Toc202953776"/>
      <w:bookmarkEnd w:id="53"/>
      <w:bookmarkEnd w:id="54"/>
      <w:bookmarkEnd w:id="55"/>
    </w:p>
    <w:p w14:paraId="067D7166" w14:textId="6970C2BB" w:rsidR="00164F76" w:rsidRPr="00164F76" w:rsidRDefault="003A50DA" w:rsidP="00164F76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  <w:lang w:val="en-US"/>
        </w:rPr>
      </w:pPr>
      <w:r w:rsidRPr="003A50DA">
        <w:rPr>
          <w:rFonts w:ascii="Calibri" w:hAnsi="Calibri"/>
          <w:iCs/>
          <w:color w:val="1F4E79"/>
          <w:sz w:val="24"/>
          <w:szCs w:val="24"/>
          <w:lang w:val="en-US"/>
        </w:rPr>
        <w:t>Change Control Process &amp; Workflow</w:t>
      </w:r>
    </w:p>
    <w:p w14:paraId="73443B5B" w14:textId="77777777" w:rsidR="003A50DA" w:rsidRPr="003A50DA" w:rsidRDefault="003A50DA" w:rsidP="003A50DA">
      <w:pPr>
        <w:pStyle w:val="ListParagraph"/>
        <w:keepNext/>
        <w:numPr>
          <w:ilvl w:val="0"/>
          <w:numId w:val="24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</w:p>
    <w:p w14:paraId="49DB8B55" w14:textId="77777777" w:rsidR="003A50DA" w:rsidRPr="003A50DA" w:rsidRDefault="003A50DA" w:rsidP="003A50DA">
      <w:pPr>
        <w:pStyle w:val="ListParagraph"/>
        <w:keepNext/>
        <w:numPr>
          <w:ilvl w:val="0"/>
          <w:numId w:val="24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</w:p>
    <w:p w14:paraId="08551E68" w14:textId="77777777" w:rsidR="003A50DA" w:rsidRPr="003A50DA" w:rsidRDefault="003A50DA" w:rsidP="003A50DA">
      <w:pPr>
        <w:pStyle w:val="ListParagraph"/>
        <w:keepNext/>
        <w:numPr>
          <w:ilvl w:val="0"/>
          <w:numId w:val="24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</w:p>
    <w:p w14:paraId="6BA3A358" w14:textId="77777777" w:rsidR="003A50DA" w:rsidRPr="003A50DA" w:rsidRDefault="003A50DA" w:rsidP="003A50DA">
      <w:pPr>
        <w:pStyle w:val="ListParagraph"/>
        <w:keepNext/>
        <w:numPr>
          <w:ilvl w:val="0"/>
          <w:numId w:val="24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</w:p>
    <w:p w14:paraId="3B0ADCFB" w14:textId="69734726" w:rsidR="00E4422E" w:rsidRPr="003A50DA" w:rsidRDefault="005B641B" w:rsidP="003A50DA">
      <w:pPr>
        <w:pStyle w:val="StyleHeading1tcheadHeadingappsPIM1appheading1Kapitelhea"/>
        <w:numPr>
          <w:ilvl w:val="1"/>
          <w:numId w:val="24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r w:rsidRPr="003A50DA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Change Control Workflow</w:t>
      </w:r>
    </w:p>
    <w:p w14:paraId="2ACC4B59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0" w:type="auto"/>
        <w:tblInd w:w="392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1508"/>
        <w:gridCol w:w="2889"/>
        <w:gridCol w:w="2055"/>
        <w:gridCol w:w="2398"/>
      </w:tblGrid>
      <w:tr w:rsidR="00B81901" w:rsidRPr="00657EA8" w14:paraId="4A6680B7" w14:textId="77777777" w:rsidTr="00427144">
        <w:tc>
          <w:tcPr>
            <w:tcW w:w="1508" w:type="dxa"/>
            <w:tcBorders>
              <w:bottom w:val="single" w:sz="12" w:space="0" w:color="95B3D7"/>
            </w:tcBorders>
            <w:hideMark/>
          </w:tcPr>
          <w:p w14:paraId="6E9A3ED0" w14:textId="77777777" w:rsidR="00D555CD" w:rsidRPr="00D555CD" w:rsidRDefault="00D555CD" w:rsidP="00D555CD">
            <w:pPr>
              <w:spacing w:line="276" w:lineRule="auto"/>
              <w:contextualSpacing/>
              <w:jc w:val="both"/>
              <w:rPr>
                <w:rFonts w:eastAsia="MS Mincho"/>
                <w:b/>
                <w:color w:val="002060"/>
                <w:sz w:val="20"/>
              </w:rPr>
            </w:pPr>
            <w:r w:rsidRPr="00D555CD">
              <w:rPr>
                <w:rFonts w:eastAsia="MS Mincho"/>
                <w:b/>
                <w:color w:val="002060"/>
                <w:sz w:val="20"/>
              </w:rPr>
              <w:t>Step</w:t>
            </w:r>
          </w:p>
        </w:tc>
        <w:tc>
          <w:tcPr>
            <w:tcW w:w="0" w:type="auto"/>
            <w:tcBorders>
              <w:bottom w:val="single" w:sz="12" w:space="0" w:color="95B3D7"/>
            </w:tcBorders>
            <w:hideMark/>
          </w:tcPr>
          <w:p w14:paraId="2E68A6D4" w14:textId="77777777" w:rsidR="00D555CD" w:rsidRPr="00D555CD" w:rsidRDefault="00D555CD" w:rsidP="00D555CD">
            <w:pPr>
              <w:spacing w:line="276" w:lineRule="auto"/>
              <w:contextualSpacing/>
              <w:jc w:val="both"/>
              <w:rPr>
                <w:rFonts w:eastAsia="MS Mincho"/>
                <w:b/>
                <w:color w:val="002060"/>
                <w:sz w:val="20"/>
              </w:rPr>
            </w:pPr>
            <w:r w:rsidRPr="00D555CD">
              <w:rPr>
                <w:rFonts w:eastAsia="MS Mincho"/>
                <w:b/>
                <w:color w:val="002060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sz="12" w:space="0" w:color="95B3D7"/>
            </w:tcBorders>
            <w:hideMark/>
          </w:tcPr>
          <w:p w14:paraId="7FD4D0D4" w14:textId="77777777" w:rsidR="00D555CD" w:rsidRPr="00D555CD" w:rsidRDefault="00D555CD" w:rsidP="00D555CD">
            <w:pPr>
              <w:spacing w:line="276" w:lineRule="auto"/>
              <w:contextualSpacing/>
              <w:jc w:val="both"/>
              <w:rPr>
                <w:rFonts w:eastAsia="MS Mincho"/>
                <w:b/>
                <w:color w:val="002060"/>
                <w:sz w:val="20"/>
              </w:rPr>
            </w:pPr>
            <w:r w:rsidRPr="00D555CD">
              <w:rPr>
                <w:rFonts w:eastAsia="MS Mincho"/>
                <w:b/>
                <w:color w:val="002060"/>
                <w:sz w:val="20"/>
              </w:rPr>
              <w:t>Owner</w:t>
            </w:r>
          </w:p>
        </w:tc>
        <w:tc>
          <w:tcPr>
            <w:tcW w:w="0" w:type="auto"/>
            <w:tcBorders>
              <w:bottom w:val="single" w:sz="12" w:space="0" w:color="95B3D7"/>
            </w:tcBorders>
            <w:hideMark/>
          </w:tcPr>
          <w:p w14:paraId="225C4F9A" w14:textId="77777777" w:rsidR="00D555CD" w:rsidRPr="00D555CD" w:rsidRDefault="00D555CD" w:rsidP="00D555CD">
            <w:pPr>
              <w:spacing w:line="276" w:lineRule="auto"/>
              <w:contextualSpacing/>
              <w:jc w:val="both"/>
              <w:rPr>
                <w:rFonts w:eastAsia="MS Mincho"/>
                <w:b/>
                <w:color w:val="002060"/>
                <w:sz w:val="20"/>
              </w:rPr>
            </w:pPr>
            <w:r w:rsidRPr="00D555CD">
              <w:rPr>
                <w:rFonts w:eastAsia="MS Mincho"/>
                <w:b/>
                <w:color w:val="002060"/>
                <w:sz w:val="20"/>
              </w:rPr>
              <w:t>Tool/Tracker</w:t>
            </w:r>
          </w:p>
        </w:tc>
      </w:tr>
      <w:tr w:rsidR="00B81901" w:rsidRPr="00657EA8" w14:paraId="63188F21" w14:textId="77777777" w:rsidTr="00427144">
        <w:tc>
          <w:tcPr>
            <w:tcW w:w="1508" w:type="dxa"/>
            <w:hideMark/>
          </w:tcPr>
          <w:p w14:paraId="5964C80B" w14:textId="004005E4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bCs/>
                <w:color w:val="002060"/>
                <w:sz w:val="20"/>
              </w:rPr>
            </w:pPr>
            <w:r w:rsidRPr="00D555CD">
              <w:rPr>
                <w:rFonts w:eastAsia="MS Mincho"/>
                <w:bCs/>
                <w:color w:val="002060"/>
                <w:sz w:val="20"/>
              </w:rPr>
              <w:t xml:space="preserve">Initiate </w:t>
            </w:r>
            <w:r w:rsidRPr="00657EA8">
              <w:rPr>
                <w:rFonts w:eastAsia="MS Mincho"/>
                <w:bCs/>
                <w:color w:val="002060"/>
                <w:sz w:val="20"/>
              </w:rPr>
              <w:t>CR</w:t>
            </w:r>
          </w:p>
        </w:tc>
        <w:tc>
          <w:tcPr>
            <w:tcW w:w="0" w:type="auto"/>
            <w:hideMark/>
          </w:tcPr>
          <w:p w14:paraId="0A5B267D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Raise a request for modifying a QA artifact</w:t>
            </w:r>
          </w:p>
        </w:tc>
        <w:tc>
          <w:tcPr>
            <w:tcW w:w="0" w:type="auto"/>
            <w:hideMark/>
          </w:tcPr>
          <w:p w14:paraId="65E050BD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Test Manager / QA Lead</w:t>
            </w:r>
          </w:p>
        </w:tc>
        <w:tc>
          <w:tcPr>
            <w:tcW w:w="0" w:type="auto"/>
            <w:hideMark/>
          </w:tcPr>
          <w:p w14:paraId="69865FDD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Change Control Log</w:t>
            </w:r>
          </w:p>
        </w:tc>
      </w:tr>
      <w:tr w:rsidR="00B81901" w:rsidRPr="00657EA8" w14:paraId="67D939A6" w14:textId="77777777" w:rsidTr="00427144">
        <w:tc>
          <w:tcPr>
            <w:tcW w:w="1508" w:type="dxa"/>
            <w:hideMark/>
          </w:tcPr>
          <w:p w14:paraId="4037C9C4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bCs/>
                <w:color w:val="002060"/>
                <w:sz w:val="20"/>
              </w:rPr>
            </w:pPr>
            <w:r w:rsidRPr="00D555CD">
              <w:rPr>
                <w:rFonts w:eastAsia="MS Mincho"/>
                <w:bCs/>
                <w:color w:val="002060"/>
                <w:sz w:val="20"/>
              </w:rPr>
              <w:t>Impact Assessment</w:t>
            </w:r>
          </w:p>
        </w:tc>
        <w:tc>
          <w:tcPr>
            <w:tcW w:w="0" w:type="auto"/>
            <w:hideMark/>
          </w:tcPr>
          <w:p w14:paraId="374449CF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Assess impact on scope, schedule, regression</w:t>
            </w:r>
          </w:p>
        </w:tc>
        <w:tc>
          <w:tcPr>
            <w:tcW w:w="0" w:type="auto"/>
            <w:hideMark/>
          </w:tcPr>
          <w:p w14:paraId="51D0495D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QA COE, Functional Lead</w:t>
            </w:r>
          </w:p>
        </w:tc>
        <w:tc>
          <w:tcPr>
            <w:tcW w:w="0" w:type="auto"/>
            <w:hideMark/>
          </w:tcPr>
          <w:p w14:paraId="3E9B5358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CR Impact Assessment Template</w:t>
            </w:r>
          </w:p>
        </w:tc>
      </w:tr>
      <w:tr w:rsidR="00B81901" w:rsidRPr="00657EA8" w14:paraId="1C1B169B" w14:textId="77777777" w:rsidTr="00427144">
        <w:tc>
          <w:tcPr>
            <w:tcW w:w="1508" w:type="dxa"/>
            <w:hideMark/>
          </w:tcPr>
          <w:p w14:paraId="1385779D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bCs/>
                <w:color w:val="002060"/>
                <w:sz w:val="20"/>
              </w:rPr>
            </w:pPr>
            <w:r w:rsidRPr="00D555CD">
              <w:rPr>
                <w:rFonts w:eastAsia="MS Mincho"/>
                <w:bCs/>
                <w:color w:val="002060"/>
                <w:sz w:val="20"/>
              </w:rPr>
              <w:t>Approval</w:t>
            </w:r>
          </w:p>
        </w:tc>
        <w:tc>
          <w:tcPr>
            <w:tcW w:w="0" w:type="auto"/>
            <w:hideMark/>
          </w:tcPr>
          <w:p w14:paraId="024A8181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Review and approve/reject based on impact</w:t>
            </w:r>
          </w:p>
        </w:tc>
        <w:tc>
          <w:tcPr>
            <w:tcW w:w="0" w:type="auto"/>
            <w:hideMark/>
          </w:tcPr>
          <w:p w14:paraId="7F56DF91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QA COE Lead / PM / Business</w:t>
            </w:r>
          </w:p>
        </w:tc>
        <w:tc>
          <w:tcPr>
            <w:tcW w:w="0" w:type="auto"/>
            <w:hideMark/>
          </w:tcPr>
          <w:p w14:paraId="42CBB63D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Approval email or tool</w:t>
            </w:r>
          </w:p>
        </w:tc>
      </w:tr>
      <w:tr w:rsidR="00B81901" w:rsidRPr="00657EA8" w14:paraId="76420FBD" w14:textId="77777777" w:rsidTr="00427144">
        <w:tc>
          <w:tcPr>
            <w:tcW w:w="1508" w:type="dxa"/>
            <w:hideMark/>
          </w:tcPr>
          <w:p w14:paraId="563F06FB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bCs/>
                <w:color w:val="002060"/>
                <w:sz w:val="20"/>
              </w:rPr>
            </w:pPr>
            <w:r w:rsidRPr="00D555CD">
              <w:rPr>
                <w:rFonts w:eastAsia="MS Mincho"/>
                <w:bCs/>
                <w:color w:val="002060"/>
                <w:sz w:val="20"/>
              </w:rPr>
              <w:t>Version Update</w:t>
            </w:r>
          </w:p>
        </w:tc>
        <w:tc>
          <w:tcPr>
            <w:tcW w:w="0" w:type="auto"/>
            <w:hideMark/>
          </w:tcPr>
          <w:p w14:paraId="4AFBC0BF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Update the artifact and assign a new version</w:t>
            </w:r>
          </w:p>
        </w:tc>
        <w:tc>
          <w:tcPr>
            <w:tcW w:w="0" w:type="auto"/>
            <w:hideMark/>
          </w:tcPr>
          <w:p w14:paraId="371E3900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Test Analyst / Automation QA</w:t>
            </w:r>
          </w:p>
        </w:tc>
        <w:tc>
          <w:tcPr>
            <w:tcW w:w="0" w:type="auto"/>
            <w:hideMark/>
          </w:tcPr>
          <w:p w14:paraId="1D7D9822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Repo / Confluence</w:t>
            </w:r>
          </w:p>
        </w:tc>
      </w:tr>
      <w:tr w:rsidR="00B81901" w:rsidRPr="00657EA8" w14:paraId="3C310E99" w14:textId="77777777" w:rsidTr="00427144">
        <w:tc>
          <w:tcPr>
            <w:tcW w:w="1508" w:type="dxa"/>
            <w:hideMark/>
          </w:tcPr>
          <w:p w14:paraId="5F62B920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bCs/>
                <w:color w:val="002060"/>
                <w:sz w:val="20"/>
              </w:rPr>
            </w:pPr>
            <w:r w:rsidRPr="00D555CD">
              <w:rPr>
                <w:rFonts w:eastAsia="MS Mincho"/>
                <w:bCs/>
                <w:color w:val="002060"/>
                <w:sz w:val="20"/>
              </w:rPr>
              <w:t>Communication</w:t>
            </w:r>
          </w:p>
        </w:tc>
        <w:tc>
          <w:tcPr>
            <w:tcW w:w="0" w:type="auto"/>
            <w:hideMark/>
          </w:tcPr>
          <w:p w14:paraId="6964D704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Notify stakeholders about changes</w:t>
            </w:r>
          </w:p>
        </w:tc>
        <w:tc>
          <w:tcPr>
            <w:tcW w:w="0" w:type="auto"/>
            <w:hideMark/>
          </w:tcPr>
          <w:p w14:paraId="5C999EDA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QA Lead / PM</w:t>
            </w:r>
          </w:p>
        </w:tc>
        <w:tc>
          <w:tcPr>
            <w:tcW w:w="0" w:type="auto"/>
            <w:hideMark/>
          </w:tcPr>
          <w:p w14:paraId="0C6FE857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Email / Change Log</w:t>
            </w:r>
          </w:p>
        </w:tc>
      </w:tr>
      <w:tr w:rsidR="00B81901" w:rsidRPr="00657EA8" w14:paraId="4A7A4690" w14:textId="77777777" w:rsidTr="00427144">
        <w:tc>
          <w:tcPr>
            <w:tcW w:w="1508" w:type="dxa"/>
            <w:hideMark/>
          </w:tcPr>
          <w:p w14:paraId="4109D7E0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bCs/>
                <w:color w:val="002060"/>
                <w:sz w:val="20"/>
              </w:rPr>
            </w:pPr>
            <w:r w:rsidRPr="00D555CD">
              <w:rPr>
                <w:rFonts w:eastAsia="MS Mincho"/>
                <w:bCs/>
                <w:color w:val="002060"/>
                <w:sz w:val="20"/>
              </w:rPr>
              <w:t>Audit Trail Update</w:t>
            </w:r>
          </w:p>
        </w:tc>
        <w:tc>
          <w:tcPr>
            <w:tcW w:w="0" w:type="auto"/>
            <w:hideMark/>
          </w:tcPr>
          <w:p w14:paraId="31AB937A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Ensure change history is documented</w:t>
            </w:r>
          </w:p>
        </w:tc>
        <w:tc>
          <w:tcPr>
            <w:tcW w:w="0" w:type="auto"/>
            <w:hideMark/>
          </w:tcPr>
          <w:p w14:paraId="1E4586C4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QA COE Coordinator</w:t>
            </w:r>
          </w:p>
        </w:tc>
        <w:tc>
          <w:tcPr>
            <w:tcW w:w="0" w:type="auto"/>
            <w:hideMark/>
          </w:tcPr>
          <w:p w14:paraId="6C4FBFB4" w14:textId="77777777" w:rsidR="00D555CD" w:rsidRPr="00D555CD" w:rsidRDefault="00D555CD" w:rsidP="00D555CD">
            <w:pPr>
              <w:spacing w:line="276" w:lineRule="auto"/>
              <w:contextualSpacing/>
              <w:rPr>
                <w:rFonts w:eastAsia="MS Mincho"/>
                <w:color w:val="002060"/>
                <w:sz w:val="20"/>
              </w:rPr>
            </w:pPr>
            <w:r w:rsidRPr="00D555CD">
              <w:rPr>
                <w:rFonts w:eastAsia="MS Mincho"/>
                <w:color w:val="002060"/>
                <w:sz w:val="20"/>
              </w:rPr>
              <w:t>Change Log &amp; Version Control Sheet</w:t>
            </w:r>
          </w:p>
        </w:tc>
      </w:tr>
    </w:tbl>
    <w:p w14:paraId="4C78F413" w14:textId="67263F22" w:rsidR="00427144" w:rsidRPr="003A50DA" w:rsidRDefault="008718FB" w:rsidP="00427144">
      <w:pPr>
        <w:pStyle w:val="StyleHeading1tcheadHeadingappsPIM1appheading1Kapitelhea"/>
        <w:numPr>
          <w:ilvl w:val="1"/>
          <w:numId w:val="24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r w:rsidRPr="008718FB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Change Control Tracker</w:t>
      </w:r>
    </w:p>
    <w:tbl>
      <w:tblPr>
        <w:tblW w:w="8948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948"/>
      </w:tblGrid>
      <w:tr w:rsidR="00F143C2" w:rsidRPr="005561E7" w14:paraId="093A9DCC" w14:textId="77777777" w:rsidTr="00B45899">
        <w:trPr>
          <w:cantSplit/>
          <w:tblCellSpacing w:w="20" w:type="dxa"/>
        </w:trPr>
        <w:tc>
          <w:tcPr>
            <w:tcW w:w="886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130690C" w14:textId="07166982" w:rsidR="00F143C2" w:rsidRPr="005561E7" w:rsidRDefault="00B45899">
            <w:pPr>
              <w:rPr>
                <w:rFonts w:eastAsia="Times New Roman"/>
                <w:color w:val="002060"/>
                <w:szCs w:val="20"/>
              </w:rPr>
            </w:pPr>
            <w:r w:rsidRPr="00B45899">
              <w:t>Change Control Tracker</w:t>
            </w:r>
          </w:p>
        </w:tc>
      </w:tr>
      <w:tr w:rsidR="00F143C2" w:rsidRPr="005561E7" w14:paraId="439B25EB" w14:textId="77777777" w:rsidTr="00B45899">
        <w:trPr>
          <w:cantSplit/>
          <w:trHeight w:val="352"/>
          <w:tblCellSpacing w:w="20" w:type="dxa"/>
        </w:trPr>
        <w:tc>
          <w:tcPr>
            <w:tcW w:w="886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255C8A" w14:textId="77777777" w:rsidR="00C75520" w:rsidRDefault="0046195D" w:rsidP="00C75520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46195D">
              <w:rPr>
                <w:rFonts w:eastAsia="Times New Roman"/>
                <w:color w:val="002060"/>
                <w:szCs w:val="20"/>
              </w:rPr>
              <w:t xml:space="preserve">The </w:t>
            </w:r>
            <w:r w:rsidRPr="0046195D">
              <w:rPr>
                <w:rFonts w:eastAsia="Times New Roman"/>
                <w:b/>
                <w:bCs/>
                <w:color w:val="002060"/>
                <w:szCs w:val="20"/>
              </w:rPr>
              <w:t>Change Control Tracker</w:t>
            </w:r>
            <w:r w:rsidRPr="0046195D">
              <w:rPr>
                <w:rFonts w:eastAsia="Times New Roman"/>
                <w:color w:val="002060"/>
                <w:szCs w:val="20"/>
              </w:rPr>
              <w:t xml:space="preserve"> is a centralized log that captures </w:t>
            </w:r>
            <w:r w:rsidRPr="0046195D">
              <w:rPr>
                <w:rFonts w:eastAsia="Times New Roman"/>
                <w:b/>
                <w:bCs/>
                <w:color w:val="002060"/>
                <w:szCs w:val="20"/>
              </w:rPr>
              <w:t>all QA-related changes</w:t>
            </w:r>
            <w:r w:rsidRPr="0046195D">
              <w:rPr>
                <w:rFonts w:eastAsia="Times New Roman"/>
                <w:color w:val="002060"/>
                <w:szCs w:val="20"/>
              </w:rPr>
              <w:t xml:space="preserve"> to testing artifacts, scripts, data, environments, or documentation. This tracker ensures transparency, auditability, and traceability throughout the lifecycle of a change.</w:t>
            </w:r>
          </w:p>
          <w:p w14:paraId="52D36E6D" w14:textId="2B9E2A74" w:rsidR="003A2204" w:rsidRDefault="003A2204" w:rsidP="00C75520">
            <w:pPr>
              <w:jc w:val="both"/>
              <w:rPr>
                <w:rFonts w:eastAsia="Times New Roman"/>
                <w:color w:val="002060"/>
                <w:szCs w:val="20"/>
              </w:rPr>
            </w:pPr>
            <w:r>
              <w:rPr>
                <w:rFonts w:eastAsia="Times New Roman"/>
                <w:color w:val="002060"/>
                <w:szCs w:val="20"/>
              </w:rPr>
              <w:t>Tracker helps in:</w:t>
            </w:r>
          </w:p>
          <w:p w14:paraId="26525665" w14:textId="13BFC622" w:rsidR="003A2204" w:rsidRPr="003A2204" w:rsidRDefault="003A2204" w:rsidP="003A2204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3A2204">
              <w:rPr>
                <w:rFonts w:eastAsia="Times New Roman"/>
                <w:color w:val="002060"/>
                <w:szCs w:val="20"/>
              </w:rPr>
              <w:t>To log and manage all testing-related change requests (CRs).</w:t>
            </w:r>
          </w:p>
          <w:p w14:paraId="3FC935BC" w14:textId="3F20D0E8" w:rsidR="003A2204" w:rsidRPr="003A2204" w:rsidRDefault="003A2204" w:rsidP="003A2204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3A2204">
              <w:rPr>
                <w:rFonts w:eastAsia="Times New Roman"/>
                <w:color w:val="002060"/>
                <w:szCs w:val="20"/>
              </w:rPr>
              <w:t>To track the impact of each CR on existing test assets.</w:t>
            </w:r>
          </w:p>
          <w:p w14:paraId="251F4D5B" w14:textId="68FB23DA" w:rsidR="003A2204" w:rsidRPr="003A2204" w:rsidRDefault="003A2204" w:rsidP="003A2204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3A2204">
              <w:rPr>
                <w:rFonts w:eastAsia="Times New Roman"/>
                <w:color w:val="002060"/>
                <w:szCs w:val="20"/>
              </w:rPr>
              <w:t>To provide version history and approval trail.</w:t>
            </w:r>
          </w:p>
          <w:p w14:paraId="3CE770A7" w14:textId="059B5EA8" w:rsidR="003A2204" w:rsidRPr="003A2204" w:rsidRDefault="003A2204" w:rsidP="003A2204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3A2204">
              <w:rPr>
                <w:rFonts w:eastAsia="Times New Roman"/>
                <w:color w:val="002060"/>
                <w:szCs w:val="20"/>
              </w:rPr>
              <w:t>To serve as an audit-ready artifact.</w:t>
            </w:r>
          </w:p>
          <w:p w14:paraId="4AB6A826" w14:textId="77777777" w:rsidR="0046195D" w:rsidRDefault="0046195D" w:rsidP="00C75520">
            <w:pPr>
              <w:jc w:val="both"/>
              <w:rPr>
                <w:rFonts w:eastAsia="Times New Roman"/>
                <w:color w:val="002060"/>
                <w:szCs w:val="20"/>
              </w:rPr>
            </w:pPr>
          </w:p>
          <w:p w14:paraId="6837E6B9" w14:textId="393065EC" w:rsidR="003A2204" w:rsidRPr="00AC4379" w:rsidRDefault="003A2204" w:rsidP="00C75520">
            <w:pPr>
              <w:jc w:val="both"/>
              <w:rPr>
                <w:rFonts w:eastAsia="Times New Roman"/>
                <w:i/>
                <w:iCs/>
                <w:color w:val="002060"/>
                <w:szCs w:val="20"/>
              </w:rPr>
            </w:pPr>
            <w:r w:rsidRPr="00AC4379">
              <w:rPr>
                <w:rFonts w:eastAsia="Times New Roman"/>
                <w:i/>
                <w:iCs/>
                <w:color w:val="002060"/>
                <w:szCs w:val="20"/>
              </w:rPr>
              <w:t xml:space="preserve">Template: </w:t>
            </w:r>
            <w:r w:rsidR="00AC4379" w:rsidRPr="00AC4379">
              <w:rPr>
                <w:rFonts w:eastAsia="Times New Roman"/>
                <w:i/>
                <w:iCs/>
                <w:color w:val="002060"/>
                <w:szCs w:val="20"/>
              </w:rPr>
              <w:t>CR ID</w:t>
            </w:r>
            <w:r w:rsidR="00AC4379" w:rsidRPr="00AC4379">
              <w:rPr>
                <w:rFonts w:eastAsia="Times New Roman"/>
                <w:i/>
                <w:iCs/>
                <w:color w:val="002060"/>
                <w:szCs w:val="20"/>
              </w:rPr>
              <w:tab/>
              <w:t xml:space="preserve"> | Description | Artifact Impacted | Old Version | New Version | Owner | Approval Status | Notes</w:t>
            </w:r>
          </w:p>
        </w:tc>
      </w:tr>
    </w:tbl>
    <w:p w14:paraId="320A72A0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56" w:name="_Toc425784684"/>
      <w:bookmarkStart w:id="57" w:name="_Toc362444"/>
      <w:bookmarkStart w:id="58" w:name="_Toc362613"/>
      <w:bookmarkStart w:id="59" w:name="_Toc202199585"/>
      <w:bookmarkStart w:id="60" w:name="_Toc202953740"/>
      <w:bookmarkStart w:id="61" w:name="_Toc202953779"/>
      <w:bookmarkEnd w:id="56"/>
      <w:bookmarkEnd w:id="57"/>
      <w:bookmarkEnd w:id="58"/>
      <w:bookmarkEnd w:id="59"/>
      <w:bookmarkEnd w:id="60"/>
      <w:bookmarkEnd w:id="61"/>
    </w:p>
    <w:p w14:paraId="55DC3E30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62" w:name="_Toc425784685"/>
      <w:bookmarkStart w:id="63" w:name="_Toc362445"/>
      <w:bookmarkStart w:id="64" w:name="_Toc362614"/>
      <w:bookmarkStart w:id="65" w:name="_Toc202199586"/>
      <w:bookmarkStart w:id="66" w:name="_Toc202953741"/>
      <w:bookmarkStart w:id="67" w:name="_Toc202953780"/>
      <w:bookmarkEnd w:id="62"/>
      <w:bookmarkEnd w:id="63"/>
      <w:bookmarkEnd w:id="64"/>
      <w:bookmarkEnd w:id="65"/>
      <w:bookmarkEnd w:id="66"/>
      <w:bookmarkEnd w:id="67"/>
    </w:p>
    <w:p w14:paraId="7D4A9E03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68" w:name="_Toc425784686"/>
      <w:bookmarkStart w:id="69" w:name="_Toc362446"/>
      <w:bookmarkStart w:id="70" w:name="_Toc362615"/>
      <w:bookmarkStart w:id="71" w:name="_Toc202199587"/>
      <w:bookmarkStart w:id="72" w:name="_Toc202953742"/>
      <w:bookmarkStart w:id="73" w:name="_Toc202953781"/>
      <w:bookmarkEnd w:id="68"/>
      <w:bookmarkEnd w:id="69"/>
      <w:bookmarkEnd w:id="70"/>
      <w:bookmarkEnd w:id="71"/>
      <w:bookmarkEnd w:id="72"/>
      <w:bookmarkEnd w:id="73"/>
    </w:p>
    <w:p w14:paraId="329CCC7B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74" w:name="_Toc425784687"/>
      <w:bookmarkStart w:id="75" w:name="_Toc362447"/>
      <w:bookmarkStart w:id="76" w:name="_Toc362616"/>
      <w:bookmarkStart w:id="77" w:name="_Toc202199588"/>
      <w:bookmarkStart w:id="78" w:name="_Toc202953743"/>
      <w:bookmarkStart w:id="79" w:name="_Toc202953782"/>
      <w:bookmarkEnd w:id="74"/>
      <w:bookmarkEnd w:id="75"/>
      <w:bookmarkEnd w:id="76"/>
      <w:bookmarkEnd w:id="77"/>
      <w:bookmarkEnd w:id="78"/>
      <w:bookmarkEnd w:id="79"/>
    </w:p>
    <w:p w14:paraId="445D5A08" w14:textId="77777777" w:rsidR="00E4422E" w:rsidRPr="005561E7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80" w:name="_Toc425784688"/>
      <w:bookmarkStart w:id="81" w:name="_Toc362448"/>
      <w:bookmarkStart w:id="82" w:name="_Toc362617"/>
      <w:bookmarkStart w:id="83" w:name="_Toc202199589"/>
      <w:bookmarkStart w:id="84" w:name="_Toc202953744"/>
      <w:bookmarkStart w:id="85" w:name="_Toc202953783"/>
      <w:bookmarkEnd w:id="80"/>
      <w:bookmarkEnd w:id="81"/>
      <w:bookmarkEnd w:id="82"/>
      <w:bookmarkEnd w:id="83"/>
      <w:bookmarkEnd w:id="84"/>
      <w:bookmarkEnd w:id="85"/>
    </w:p>
    <w:p w14:paraId="4C53CC75" w14:textId="77777777" w:rsidR="00E4422E" w:rsidRPr="005561E7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86" w:name="_Toc425784689"/>
      <w:bookmarkStart w:id="87" w:name="_Toc362449"/>
      <w:bookmarkStart w:id="88" w:name="_Toc362618"/>
      <w:bookmarkStart w:id="89" w:name="_Toc202199590"/>
      <w:bookmarkStart w:id="90" w:name="_Toc202953745"/>
      <w:bookmarkStart w:id="91" w:name="_Toc202953784"/>
      <w:bookmarkEnd w:id="86"/>
      <w:bookmarkEnd w:id="87"/>
      <w:bookmarkEnd w:id="88"/>
      <w:bookmarkEnd w:id="89"/>
      <w:bookmarkEnd w:id="90"/>
      <w:bookmarkEnd w:id="91"/>
    </w:p>
    <w:p w14:paraId="45D77F64" w14:textId="6F5C065E" w:rsidR="00E4422E" w:rsidRPr="005561E7" w:rsidRDefault="006C0532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 w:rsidRPr="006C0532">
        <w:rPr>
          <w:rFonts w:ascii="Calibri" w:hAnsi="Calibri"/>
          <w:iCs/>
          <w:color w:val="1F4E79"/>
          <w:sz w:val="24"/>
          <w:szCs w:val="24"/>
        </w:rPr>
        <w:t>Documentation &amp; Versioning Governance</w:t>
      </w:r>
    </w:p>
    <w:p w14:paraId="3108A87E" w14:textId="77777777" w:rsidR="00E16E68" w:rsidRPr="00E16E68" w:rsidRDefault="00E16E68" w:rsidP="00E16E68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2" w:name="_Toc425784692"/>
      <w:bookmarkStart w:id="93" w:name="_Toc362452"/>
      <w:bookmarkStart w:id="94" w:name="_Toc362620"/>
      <w:bookmarkStart w:id="95" w:name="_Toc202199592"/>
      <w:bookmarkStart w:id="96" w:name="_Toc202953747"/>
      <w:bookmarkStart w:id="97" w:name="_Toc202953786"/>
      <w:bookmarkStart w:id="98" w:name="_Toc202953790"/>
      <w:bookmarkEnd w:id="92"/>
      <w:bookmarkEnd w:id="93"/>
      <w:bookmarkEnd w:id="94"/>
      <w:bookmarkEnd w:id="95"/>
      <w:bookmarkEnd w:id="96"/>
      <w:bookmarkEnd w:id="97"/>
    </w:p>
    <w:p w14:paraId="65194889" w14:textId="77777777" w:rsidR="00E16E68" w:rsidRPr="00E16E68" w:rsidRDefault="00E16E68" w:rsidP="00E16E68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</w:p>
    <w:p w14:paraId="31328EBD" w14:textId="77777777" w:rsidR="00E16E68" w:rsidRPr="00E16E68" w:rsidRDefault="00E16E68" w:rsidP="00E16E68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</w:p>
    <w:p w14:paraId="76E02B50" w14:textId="77777777" w:rsidR="00E16E68" w:rsidRPr="00E16E68" w:rsidRDefault="00E16E68" w:rsidP="00E16E68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</w:p>
    <w:p w14:paraId="1265BADE" w14:textId="77777777" w:rsidR="00E16E68" w:rsidRPr="00E16E68" w:rsidRDefault="00E16E68" w:rsidP="00E16E68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</w:p>
    <w:bookmarkEnd w:id="98"/>
    <w:p w14:paraId="62529F34" w14:textId="5A09F85D" w:rsidR="00E4422E" w:rsidRPr="00AC4379" w:rsidRDefault="00E16E68" w:rsidP="00E16E68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r w:rsidRPr="00E16E68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Documentation &amp; Audit Readiness</w:t>
      </w:r>
    </w:p>
    <w:tbl>
      <w:tblPr>
        <w:tblW w:w="8948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948"/>
      </w:tblGrid>
      <w:tr w:rsidR="00AC4379" w:rsidRPr="005561E7" w14:paraId="3019F5AD" w14:textId="77777777" w:rsidTr="00F66081">
        <w:trPr>
          <w:cantSplit/>
          <w:tblCellSpacing w:w="20" w:type="dxa"/>
        </w:trPr>
        <w:tc>
          <w:tcPr>
            <w:tcW w:w="886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9557FF1" w14:textId="68695601" w:rsidR="00AC4379" w:rsidRPr="005561E7" w:rsidRDefault="004B64D2" w:rsidP="00F66081">
            <w:pPr>
              <w:rPr>
                <w:rFonts w:eastAsia="Times New Roman"/>
                <w:color w:val="002060"/>
                <w:szCs w:val="20"/>
              </w:rPr>
            </w:pPr>
            <w:r w:rsidRPr="004B64D2">
              <w:t>Documentation &amp; Audit Readiness</w:t>
            </w:r>
          </w:p>
        </w:tc>
      </w:tr>
      <w:tr w:rsidR="00AC4379" w:rsidRPr="005561E7" w14:paraId="7C9A39AF" w14:textId="77777777" w:rsidTr="00F66081">
        <w:trPr>
          <w:cantSplit/>
          <w:trHeight w:val="352"/>
          <w:tblCellSpacing w:w="20" w:type="dxa"/>
        </w:trPr>
        <w:tc>
          <w:tcPr>
            <w:tcW w:w="886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6F4C166" w14:textId="6EF4CB20" w:rsidR="004B64D2" w:rsidRPr="004B64D2" w:rsidRDefault="004B64D2" w:rsidP="004B64D2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B64D2">
              <w:rPr>
                <w:rFonts w:eastAsia="Times New Roman"/>
                <w:b/>
                <w:bCs/>
                <w:color w:val="002060"/>
                <w:szCs w:val="20"/>
              </w:rPr>
              <w:t>Maintain repository</w:t>
            </w:r>
            <w:r w:rsidRPr="004B64D2">
              <w:rPr>
                <w:rFonts w:eastAsia="Times New Roman"/>
                <w:color w:val="002060"/>
                <w:szCs w:val="20"/>
              </w:rPr>
              <w:t xml:space="preserve"> (e.g., SharePoint, Git, TestRail) with version-controlled folders.</w:t>
            </w:r>
          </w:p>
          <w:p w14:paraId="56AC4849" w14:textId="40218B47" w:rsidR="004B64D2" w:rsidRPr="004B64D2" w:rsidRDefault="004B64D2" w:rsidP="004B64D2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B64D2">
              <w:rPr>
                <w:rFonts w:eastAsia="Times New Roman"/>
                <w:color w:val="002060"/>
                <w:szCs w:val="20"/>
              </w:rPr>
              <w:t xml:space="preserve">Ensure </w:t>
            </w:r>
            <w:r w:rsidRPr="004B64D2">
              <w:rPr>
                <w:rFonts w:eastAsia="Times New Roman"/>
                <w:b/>
                <w:bCs/>
                <w:color w:val="002060"/>
                <w:szCs w:val="20"/>
              </w:rPr>
              <w:t>change history is logged</w:t>
            </w:r>
            <w:r w:rsidRPr="004B64D2">
              <w:rPr>
                <w:rFonts w:eastAsia="Times New Roman"/>
                <w:color w:val="002060"/>
                <w:szCs w:val="20"/>
              </w:rPr>
              <w:t xml:space="preserve"> for every artifact.</w:t>
            </w:r>
          </w:p>
          <w:p w14:paraId="2A5DF761" w14:textId="61E8F7FC" w:rsidR="004B64D2" w:rsidRPr="004B64D2" w:rsidRDefault="004B64D2" w:rsidP="004B64D2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B64D2">
              <w:rPr>
                <w:rFonts w:eastAsia="Times New Roman"/>
                <w:color w:val="002060"/>
                <w:szCs w:val="20"/>
              </w:rPr>
              <w:t xml:space="preserve">Maintain </w:t>
            </w:r>
            <w:r w:rsidRPr="004B64D2">
              <w:rPr>
                <w:rFonts w:eastAsia="Times New Roman"/>
                <w:b/>
                <w:bCs/>
                <w:color w:val="002060"/>
                <w:szCs w:val="20"/>
              </w:rPr>
              <w:t>signed approvals</w:t>
            </w:r>
            <w:r w:rsidRPr="004B64D2">
              <w:rPr>
                <w:rFonts w:eastAsia="Times New Roman"/>
                <w:color w:val="002060"/>
                <w:szCs w:val="20"/>
              </w:rPr>
              <w:t xml:space="preserve"> or audit logs for all critical changes.</w:t>
            </w:r>
          </w:p>
          <w:p w14:paraId="2AB4FEA8" w14:textId="429C3175" w:rsidR="00AC4379" w:rsidRPr="00EE2289" w:rsidRDefault="004B64D2" w:rsidP="00F66081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B64D2">
              <w:rPr>
                <w:rFonts w:eastAsia="Times New Roman"/>
                <w:color w:val="002060"/>
                <w:szCs w:val="20"/>
              </w:rPr>
              <w:t xml:space="preserve">Provide </w:t>
            </w:r>
            <w:r w:rsidRPr="004B64D2">
              <w:rPr>
                <w:rFonts w:eastAsia="Times New Roman"/>
                <w:b/>
                <w:bCs/>
                <w:color w:val="002060"/>
                <w:szCs w:val="20"/>
              </w:rPr>
              <w:t>snapshot backups</w:t>
            </w:r>
            <w:r w:rsidRPr="004B64D2">
              <w:rPr>
                <w:rFonts w:eastAsia="Times New Roman"/>
                <w:color w:val="002060"/>
                <w:szCs w:val="20"/>
              </w:rPr>
              <w:t xml:space="preserve"> of test data for comparison in migration testing.</w:t>
            </w:r>
          </w:p>
        </w:tc>
      </w:tr>
    </w:tbl>
    <w:p w14:paraId="16B27106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p w14:paraId="09247E3F" w14:textId="22839DAF" w:rsidR="00C75520" w:rsidRPr="004B64D2" w:rsidRDefault="00F66081" w:rsidP="00C75520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r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br w:type="page"/>
      </w:r>
      <w:r w:rsidR="00E83BF5" w:rsidRPr="00E83BF5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Tools to Support Versioning</w:t>
      </w:r>
    </w:p>
    <w:tbl>
      <w:tblPr>
        <w:tblW w:w="8948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948"/>
      </w:tblGrid>
      <w:tr w:rsidR="004B64D2" w:rsidRPr="005561E7" w14:paraId="0B73AC33" w14:textId="77777777" w:rsidTr="00F66081">
        <w:trPr>
          <w:cantSplit/>
          <w:tblCellSpacing w:w="20" w:type="dxa"/>
        </w:trPr>
        <w:tc>
          <w:tcPr>
            <w:tcW w:w="886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1ECFB5B" w14:textId="38D6620E" w:rsidR="004B64D2" w:rsidRPr="005561E7" w:rsidRDefault="004B64D2" w:rsidP="00F66081">
            <w:pPr>
              <w:rPr>
                <w:rFonts w:eastAsia="Times New Roman"/>
                <w:color w:val="002060"/>
                <w:szCs w:val="20"/>
              </w:rPr>
            </w:pPr>
            <w:r w:rsidRPr="004B64D2">
              <w:t>Tools to Support Versioning</w:t>
            </w:r>
          </w:p>
        </w:tc>
      </w:tr>
      <w:tr w:rsidR="004B64D2" w:rsidRPr="005561E7" w14:paraId="4BE70287" w14:textId="77777777" w:rsidTr="00F66081">
        <w:trPr>
          <w:cantSplit/>
          <w:trHeight w:val="352"/>
          <w:tblCellSpacing w:w="20" w:type="dxa"/>
        </w:trPr>
        <w:tc>
          <w:tcPr>
            <w:tcW w:w="886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D258718" w14:textId="28F65706" w:rsidR="00EE2289" w:rsidRPr="00EE2289" w:rsidRDefault="00EE2289" w:rsidP="00EE228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EE2289">
              <w:rPr>
                <w:rFonts w:eastAsia="Times New Roman"/>
                <w:color w:val="002060"/>
                <w:szCs w:val="20"/>
              </w:rPr>
              <w:t>Git / SVN / Azure DevOps – Source control for automation scripts.</w:t>
            </w:r>
          </w:p>
          <w:p w14:paraId="03BC8E0C" w14:textId="0D755793" w:rsidR="00EE2289" w:rsidRPr="00EE2289" w:rsidRDefault="00EE2289" w:rsidP="00EE228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EE2289">
              <w:rPr>
                <w:rFonts w:eastAsia="Times New Roman"/>
                <w:color w:val="002060"/>
                <w:szCs w:val="20"/>
              </w:rPr>
              <w:t>Jira / ServiceNow – CR Logging and approval workflow.</w:t>
            </w:r>
          </w:p>
          <w:p w14:paraId="73A20C2B" w14:textId="69AD666F" w:rsidR="00EE2289" w:rsidRPr="00EE2289" w:rsidRDefault="00EE2289" w:rsidP="00EE228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EE2289">
              <w:rPr>
                <w:rFonts w:eastAsia="Times New Roman"/>
                <w:color w:val="002060"/>
                <w:szCs w:val="20"/>
              </w:rPr>
              <w:t>Confluence / SharePoint – Document repository with version history.</w:t>
            </w:r>
          </w:p>
          <w:p w14:paraId="2AB9B519" w14:textId="3C3FADD4" w:rsidR="00EE2289" w:rsidRPr="00EE2289" w:rsidRDefault="00EE2289" w:rsidP="00EE228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EE2289">
              <w:rPr>
                <w:rFonts w:eastAsia="Times New Roman"/>
                <w:color w:val="002060"/>
                <w:szCs w:val="20"/>
              </w:rPr>
              <w:t>Excel / Google Sheets – Lightweight trackers for version control.</w:t>
            </w:r>
          </w:p>
          <w:p w14:paraId="35E27674" w14:textId="77777777" w:rsidR="004B64D2" w:rsidRPr="00AC4379" w:rsidRDefault="004B64D2" w:rsidP="00F66081">
            <w:pPr>
              <w:jc w:val="both"/>
              <w:rPr>
                <w:rFonts w:eastAsia="Times New Roman"/>
                <w:i/>
                <w:iCs/>
                <w:color w:val="002060"/>
                <w:szCs w:val="20"/>
              </w:rPr>
            </w:pPr>
          </w:p>
        </w:tc>
      </w:tr>
    </w:tbl>
    <w:p w14:paraId="49923970" w14:textId="77777777" w:rsidR="004B64D2" w:rsidRPr="005561E7" w:rsidRDefault="004B64D2" w:rsidP="004B64D2"/>
    <w:p w14:paraId="465CA917" w14:textId="1621F4F5" w:rsidR="00B5699B" w:rsidRPr="00CA730A" w:rsidRDefault="00355E27" w:rsidP="00F66081">
      <w:pPr>
        <w:pStyle w:val="StyleHeading1tcheadHeadingappsPIM1appheading1Kapitelhea"/>
        <w:numPr>
          <w:ilvl w:val="0"/>
          <w:numId w:val="6"/>
        </w:numPr>
        <w:ind w:left="-90" w:hanging="270"/>
        <w:outlineLvl w:val="1"/>
        <w:rPr>
          <w:rFonts w:ascii="Calibri" w:hAnsi="Calibri"/>
          <w:iCs/>
          <w:color w:val="1F4E79"/>
          <w:sz w:val="24"/>
          <w:szCs w:val="24"/>
        </w:rPr>
      </w:pPr>
      <w:r w:rsidRPr="00355E27">
        <w:rPr>
          <w:rFonts w:ascii="Calibri" w:hAnsi="Calibri"/>
          <w:iCs/>
          <w:color w:val="1F4E79"/>
          <w:sz w:val="24"/>
          <w:szCs w:val="24"/>
        </w:rPr>
        <w:t>Best Practices &amp; Version Metrics</w:t>
      </w:r>
    </w:p>
    <w:p w14:paraId="7B85ECD7" w14:textId="77777777" w:rsidR="00355E27" w:rsidRPr="00355E27" w:rsidRDefault="00355E27" w:rsidP="00355E27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99" w:name="_Toc202199598"/>
      <w:bookmarkStart w:id="100" w:name="_Toc202953757"/>
      <w:bookmarkStart w:id="101" w:name="_Toc202953795"/>
      <w:bookmarkEnd w:id="99"/>
      <w:bookmarkEnd w:id="100"/>
      <w:bookmarkEnd w:id="101"/>
    </w:p>
    <w:p w14:paraId="1DD40812" w14:textId="77777777" w:rsidR="00355E27" w:rsidRPr="00355E27" w:rsidRDefault="00355E27" w:rsidP="00355E27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</w:p>
    <w:p w14:paraId="2781D1BD" w14:textId="77777777" w:rsidR="00355E27" w:rsidRPr="00355E27" w:rsidRDefault="00355E27" w:rsidP="00355E27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</w:p>
    <w:p w14:paraId="60421602" w14:textId="6B800D95" w:rsidR="00E4422E" w:rsidRPr="005561E7" w:rsidRDefault="004F1478" w:rsidP="00355E27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r w:rsidRPr="004F1478">
        <w:rPr>
          <w:rFonts w:ascii="Calibri" w:hAnsi="Calibri"/>
          <w:iCs/>
          <w:caps w:val="0"/>
          <w:color w:val="1F4E79"/>
          <w:sz w:val="22"/>
          <w:szCs w:val="22"/>
        </w:rPr>
        <w:t>Best Practices</w:t>
      </w:r>
    </w:p>
    <w:tbl>
      <w:tblPr>
        <w:tblW w:w="8948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948"/>
      </w:tblGrid>
      <w:tr w:rsidR="002F53F5" w:rsidRPr="005561E7" w14:paraId="4AC5DC40" w14:textId="77777777" w:rsidTr="00F66081">
        <w:trPr>
          <w:cantSplit/>
          <w:tblCellSpacing w:w="20" w:type="dxa"/>
        </w:trPr>
        <w:tc>
          <w:tcPr>
            <w:tcW w:w="886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9144C74" w14:textId="41DF0421" w:rsidR="002F53F5" w:rsidRPr="005561E7" w:rsidRDefault="002F53F5" w:rsidP="00F66081">
            <w:pPr>
              <w:rPr>
                <w:rFonts w:eastAsia="Times New Roman"/>
                <w:color w:val="002060"/>
                <w:szCs w:val="20"/>
              </w:rPr>
            </w:pPr>
            <w:bookmarkStart w:id="102" w:name="_Toc202953798"/>
            <w:r w:rsidRPr="002F53F5">
              <w:t>Best Practices</w:t>
            </w:r>
          </w:p>
        </w:tc>
      </w:tr>
      <w:tr w:rsidR="002F53F5" w:rsidRPr="005561E7" w14:paraId="59A6D88F" w14:textId="77777777" w:rsidTr="00F66081">
        <w:trPr>
          <w:cantSplit/>
          <w:trHeight w:val="352"/>
          <w:tblCellSpacing w:w="20" w:type="dxa"/>
        </w:trPr>
        <w:tc>
          <w:tcPr>
            <w:tcW w:w="886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4AEA3FB" w14:textId="60716665" w:rsidR="00430B39" w:rsidRPr="00430B39" w:rsidRDefault="00430B39" w:rsidP="00430B3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30B39">
              <w:rPr>
                <w:rFonts w:eastAsia="Times New Roman"/>
                <w:color w:val="002060"/>
                <w:szCs w:val="20"/>
              </w:rPr>
              <w:t>Lock critical documents before major milestones (e.g., UAT start).</w:t>
            </w:r>
          </w:p>
          <w:p w14:paraId="1AD5B897" w14:textId="797229C6" w:rsidR="00430B39" w:rsidRPr="00430B39" w:rsidRDefault="00430B39" w:rsidP="00430B3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30B39">
              <w:rPr>
                <w:rFonts w:eastAsia="Times New Roman"/>
                <w:color w:val="002060"/>
                <w:szCs w:val="20"/>
              </w:rPr>
              <w:t>Maintain a changelog per document/script.</w:t>
            </w:r>
          </w:p>
          <w:p w14:paraId="14173B9F" w14:textId="2BB97F27" w:rsidR="00430B39" w:rsidRPr="00430B39" w:rsidRDefault="00430B39" w:rsidP="00430B3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30B39">
              <w:rPr>
                <w:rFonts w:eastAsia="Times New Roman"/>
                <w:color w:val="002060"/>
                <w:szCs w:val="20"/>
              </w:rPr>
              <w:t>Assign ownership to each artifact/module for better accountability.</w:t>
            </w:r>
          </w:p>
          <w:p w14:paraId="5A56F02B" w14:textId="064FB624" w:rsidR="00430B39" w:rsidRPr="00430B39" w:rsidRDefault="00430B39" w:rsidP="00430B39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30B39">
              <w:rPr>
                <w:rFonts w:eastAsia="Times New Roman"/>
                <w:color w:val="002060"/>
                <w:szCs w:val="20"/>
              </w:rPr>
              <w:t>Automate versioning of scripts using CI/CD pipelines where possible.</w:t>
            </w:r>
          </w:p>
          <w:p w14:paraId="0780220C" w14:textId="25D3B735" w:rsidR="002F53F5" w:rsidRPr="00430B39" w:rsidRDefault="00430B39" w:rsidP="00F66081">
            <w:pPr>
              <w:numPr>
                <w:ilvl w:val="0"/>
                <w:numId w:val="8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430B39">
              <w:rPr>
                <w:rFonts w:eastAsia="Times New Roman"/>
                <w:color w:val="002060"/>
                <w:szCs w:val="20"/>
              </w:rPr>
              <w:t>Review versioning process during audits and retrospectives.</w:t>
            </w:r>
          </w:p>
        </w:tc>
      </w:tr>
    </w:tbl>
    <w:bookmarkEnd w:id="102"/>
    <w:p w14:paraId="4C983D34" w14:textId="0F4B1720" w:rsidR="00E4422E" w:rsidRDefault="00F328B1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r w:rsidRPr="00F328B1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Version Governance Metrics</w:t>
      </w:r>
    </w:p>
    <w:tbl>
      <w:tblPr>
        <w:tblW w:w="0" w:type="auto"/>
        <w:tblInd w:w="392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1" w:lastColumn="0" w:noHBand="0" w:noVBand="1"/>
      </w:tblPr>
      <w:tblGrid>
        <w:gridCol w:w="3234"/>
        <w:gridCol w:w="3705"/>
        <w:gridCol w:w="1849"/>
      </w:tblGrid>
      <w:tr w:rsidR="0053498D" w:rsidRPr="0053498D" w14:paraId="603EAA41" w14:textId="77777777">
        <w:tc>
          <w:tcPr>
            <w:tcW w:w="3234" w:type="dxa"/>
            <w:tcBorders>
              <w:bottom w:val="single" w:sz="12" w:space="0" w:color="95B3D7"/>
            </w:tcBorders>
            <w:hideMark/>
          </w:tcPr>
          <w:p w14:paraId="584D05A0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bottom w:val="single" w:sz="12" w:space="0" w:color="95B3D7"/>
            </w:tcBorders>
            <w:hideMark/>
          </w:tcPr>
          <w:p w14:paraId="1DDDB7D9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Description</w:t>
            </w:r>
          </w:p>
        </w:tc>
        <w:tc>
          <w:tcPr>
            <w:tcW w:w="1849" w:type="dxa"/>
            <w:tcBorders>
              <w:bottom w:val="single" w:sz="12" w:space="0" w:color="95B3D7"/>
            </w:tcBorders>
            <w:hideMark/>
          </w:tcPr>
          <w:p w14:paraId="5DE2C8D0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Target</w:t>
            </w:r>
          </w:p>
        </w:tc>
      </w:tr>
      <w:tr w:rsidR="0053498D" w:rsidRPr="0053498D" w14:paraId="5D40FB70" w14:textId="77777777">
        <w:tc>
          <w:tcPr>
            <w:tcW w:w="3234" w:type="dxa"/>
            <w:hideMark/>
          </w:tcPr>
          <w:p w14:paraId="5F165F85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% Artifacts with version history</w:t>
            </w:r>
          </w:p>
        </w:tc>
        <w:tc>
          <w:tcPr>
            <w:tcW w:w="0" w:type="auto"/>
            <w:hideMark/>
          </w:tcPr>
          <w:p w14:paraId="785B5E55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Measures control over test documentation</w:t>
            </w:r>
          </w:p>
        </w:tc>
        <w:tc>
          <w:tcPr>
            <w:tcW w:w="1849" w:type="dxa"/>
            <w:hideMark/>
          </w:tcPr>
          <w:p w14:paraId="643EEE18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≥ 95%</w:t>
            </w:r>
          </w:p>
        </w:tc>
      </w:tr>
      <w:tr w:rsidR="0053498D" w:rsidRPr="0053498D" w14:paraId="2797B56F" w14:textId="77777777">
        <w:tc>
          <w:tcPr>
            <w:tcW w:w="3234" w:type="dxa"/>
            <w:hideMark/>
          </w:tcPr>
          <w:p w14:paraId="20FAE708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Version Mismatch Incidents</w:t>
            </w:r>
          </w:p>
        </w:tc>
        <w:tc>
          <w:tcPr>
            <w:tcW w:w="0" w:type="auto"/>
            <w:hideMark/>
          </w:tcPr>
          <w:p w14:paraId="547DF499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Mismatches found during test cycles</w:t>
            </w:r>
          </w:p>
        </w:tc>
        <w:tc>
          <w:tcPr>
            <w:tcW w:w="1849" w:type="dxa"/>
            <w:hideMark/>
          </w:tcPr>
          <w:p w14:paraId="7F1D717D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0</w:t>
            </w:r>
          </w:p>
        </w:tc>
      </w:tr>
      <w:tr w:rsidR="0053498D" w:rsidRPr="0053498D" w14:paraId="018B4A9F" w14:textId="77777777">
        <w:tc>
          <w:tcPr>
            <w:tcW w:w="3234" w:type="dxa"/>
            <w:hideMark/>
          </w:tcPr>
          <w:p w14:paraId="021821E5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Average CR Approval Time</w:t>
            </w:r>
          </w:p>
        </w:tc>
        <w:tc>
          <w:tcPr>
            <w:tcW w:w="0" w:type="auto"/>
            <w:hideMark/>
          </w:tcPr>
          <w:p w14:paraId="72D8F500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Time taken from CR raise to approval</w:t>
            </w:r>
          </w:p>
        </w:tc>
        <w:tc>
          <w:tcPr>
            <w:tcW w:w="1849" w:type="dxa"/>
            <w:hideMark/>
          </w:tcPr>
          <w:p w14:paraId="083C04A8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≤ 3 days</w:t>
            </w:r>
          </w:p>
        </w:tc>
      </w:tr>
      <w:tr w:rsidR="0053498D" w:rsidRPr="0053498D" w14:paraId="0A1D5A57" w14:textId="77777777">
        <w:tc>
          <w:tcPr>
            <w:tcW w:w="3234" w:type="dxa"/>
            <w:hideMark/>
          </w:tcPr>
          <w:p w14:paraId="57BA61F8" w14:textId="77777777" w:rsidR="0053498D" w:rsidRPr="0053498D" w:rsidRDefault="0053498D" w:rsidP="0053498D">
            <w:pPr>
              <w:rPr>
                <w:rFonts w:eastAsia="MS Mincho"/>
                <w:b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b/>
                <w:color w:val="002060"/>
                <w:sz w:val="20"/>
                <w:szCs w:val="20"/>
              </w:rPr>
              <w:t>% Regression Pack Updated</w:t>
            </w:r>
          </w:p>
        </w:tc>
        <w:tc>
          <w:tcPr>
            <w:tcW w:w="0" w:type="auto"/>
            <w:hideMark/>
          </w:tcPr>
          <w:p w14:paraId="244D4761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After each change</w:t>
            </w:r>
          </w:p>
        </w:tc>
        <w:tc>
          <w:tcPr>
            <w:tcW w:w="1849" w:type="dxa"/>
            <w:hideMark/>
          </w:tcPr>
          <w:p w14:paraId="43B822D7" w14:textId="77777777" w:rsidR="0053498D" w:rsidRPr="0053498D" w:rsidRDefault="0053498D" w:rsidP="0053498D">
            <w:pPr>
              <w:rPr>
                <w:rFonts w:eastAsia="MS Mincho"/>
                <w:color w:val="002060"/>
                <w:sz w:val="20"/>
                <w:szCs w:val="20"/>
              </w:rPr>
            </w:pPr>
            <w:r w:rsidRPr="0053498D">
              <w:rPr>
                <w:rFonts w:eastAsia="MS Mincho"/>
                <w:color w:val="002060"/>
                <w:sz w:val="20"/>
                <w:szCs w:val="20"/>
              </w:rPr>
              <w:t>≥ 90%</w:t>
            </w:r>
          </w:p>
        </w:tc>
      </w:tr>
    </w:tbl>
    <w:p w14:paraId="09F27007" w14:textId="77777777" w:rsidR="001A6871" w:rsidRPr="005561E7" w:rsidRDefault="001A6871" w:rsidP="001A6871"/>
    <w:p w14:paraId="0D0625AB" w14:textId="6DF1FC6C" w:rsidR="00E34652" w:rsidRPr="00E4422E" w:rsidRDefault="00E34652" w:rsidP="00B17AED"/>
    <w:sectPr w:rsidR="00E34652" w:rsidRPr="00E4422E" w:rsidSect="00484CFC">
      <w:headerReference w:type="default" r:id="rId11"/>
      <w:footerReference w:type="default" r:id="rId12"/>
      <w:pgSz w:w="11906" w:h="16838"/>
      <w:pgMar w:top="1440" w:right="1440" w:bottom="1440" w:left="144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757CD" w14:textId="77777777" w:rsidR="00983435" w:rsidRDefault="00983435" w:rsidP="00D53DDA">
      <w:r>
        <w:separator/>
      </w:r>
    </w:p>
  </w:endnote>
  <w:endnote w:type="continuationSeparator" w:id="0">
    <w:p w14:paraId="2764CEA6" w14:textId="77777777" w:rsidR="00983435" w:rsidRDefault="00983435" w:rsidP="00D5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8E8E" w14:textId="77777777" w:rsidR="00D53DDA" w:rsidRPr="00484CFC" w:rsidRDefault="00D53DDA" w:rsidP="00301CDE">
    <w:pPr>
      <w:rPr>
        <w:sz w:val="20"/>
      </w:rPr>
    </w:pPr>
    <w:r w:rsidRPr="00484CFC">
      <w:rPr>
        <w:color w:val="000000"/>
        <w:sz w:val="20"/>
      </w:rPr>
      <w:br/>
    </w:r>
    <w:r w:rsidRPr="00484CFC">
      <w:rPr>
        <w:color w:val="000000"/>
        <w:sz w:val="20"/>
      </w:rPr>
      <w:br/>
      <w:t>Prepared By                                                                   Approved by</w:t>
    </w:r>
    <w:r w:rsidRPr="00484CFC">
      <w:rPr>
        <w:color w:val="000000"/>
        <w:sz w:val="20"/>
      </w:rPr>
      <w:br/>
    </w:r>
  </w:p>
  <w:p w14:paraId="2F44D972" w14:textId="77777777" w:rsidR="00D53DDA" w:rsidRDefault="00D53DDA">
    <w:pPr>
      <w:pStyle w:val="Footer"/>
    </w:pPr>
  </w:p>
  <w:p w14:paraId="7F56A7A0" w14:textId="77777777" w:rsidR="003523BA" w:rsidRDefault="003523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5F1E" w14:textId="77777777" w:rsidR="00983435" w:rsidRDefault="00983435" w:rsidP="00D53DDA">
      <w:r>
        <w:separator/>
      </w:r>
    </w:p>
  </w:footnote>
  <w:footnote w:type="continuationSeparator" w:id="0">
    <w:p w14:paraId="237E4036" w14:textId="77777777" w:rsidR="00983435" w:rsidRDefault="00983435" w:rsidP="00D5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bottom w:w="72" w:type="dxa"/>
      </w:tblCellMar>
      <w:tblLook w:val="04A0" w:firstRow="1" w:lastRow="0" w:firstColumn="1" w:lastColumn="0" w:noHBand="0" w:noVBand="1"/>
    </w:tblPr>
    <w:tblGrid>
      <w:gridCol w:w="6929"/>
      <w:gridCol w:w="2313"/>
    </w:tblGrid>
    <w:tr w:rsidR="00D53DDA" w:rsidRPr="005561E7" w14:paraId="6BC9B528" w14:textId="77777777" w:rsidTr="005561E7">
      <w:trPr>
        <w:trHeight w:val="288"/>
      </w:trPr>
      <w:tc>
        <w:tcPr>
          <w:tcW w:w="7902" w:type="dxa"/>
        </w:tcPr>
        <w:p w14:paraId="146D1FC3" w14:textId="77777777" w:rsidR="00D53DDA" w:rsidRPr="005561E7" w:rsidRDefault="005561E7" w:rsidP="00D77664">
          <w:pPr>
            <w:pStyle w:val="Header"/>
            <w:rPr>
              <w:rFonts w:ascii="Calibri Light" w:eastAsia="Times New Roman" w:hAnsi="Calibri Light" w:cs="Times New Roman"/>
              <w:sz w:val="36"/>
              <w:szCs w:val="36"/>
            </w:rPr>
          </w:pP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esting</w:t>
          </w: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X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perts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P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vt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L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td</w:t>
          </w:r>
        </w:p>
      </w:tc>
      <w:tc>
        <w:tcPr>
          <w:tcW w:w="1124" w:type="dxa"/>
        </w:tcPr>
        <w:p w14:paraId="396827C0" w14:textId="77777777" w:rsidR="00D53DDA" w:rsidRPr="005561E7" w:rsidRDefault="00F66081" w:rsidP="00D53DDA">
          <w:pPr>
            <w:pStyle w:val="Header"/>
            <w:rPr>
              <w:rFonts w:ascii="Calibri Light" w:eastAsia="Times New Roman" w:hAnsi="Calibri Light" w:cs="Times New Roman"/>
              <w:b/>
              <w:bCs/>
              <w:color w:val="5B9BD5"/>
              <w:sz w:val="36"/>
              <w:szCs w:val="36"/>
            </w:rPr>
          </w:pPr>
          <w:r>
            <w:rPr>
              <w:noProof/>
            </w:rPr>
            <w:pict w14:anchorId="7DE52B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05pt;height:28.5pt;visibility:visible">
                <v:imagedata r:id="rId1" o:title="TestingXperts_Logo"/>
              </v:shape>
            </w:pict>
          </w:r>
        </w:p>
      </w:tc>
    </w:tr>
  </w:tbl>
  <w:p w14:paraId="3437B984" w14:textId="77777777" w:rsidR="00D53DDA" w:rsidRDefault="00D53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7AE"/>
    <w:multiLevelType w:val="hybridMultilevel"/>
    <w:tmpl w:val="26085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57D6"/>
    <w:multiLevelType w:val="hybridMultilevel"/>
    <w:tmpl w:val="CAD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31A7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00DAC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45A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5C66D8"/>
    <w:multiLevelType w:val="hybridMultilevel"/>
    <w:tmpl w:val="56820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A16DF"/>
    <w:multiLevelType w:val="multilevel"/>
    <w:tmpl w:val="21A052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8C26208"/>
    <w:multiLevelType w:val="multilevel"/>
    <w:tmpl w:val="548852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66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6F1929"/>
    <w:multiLevelType w:val="hybridMultilevel"/>
    <w:tmpl w:val="F288D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A83B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E16A44"/>
    <w:multiLevelType w:val="hybridMultilevel"/>
    <w:tmpl w:val="1CDA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0731B"/>
    <w:multiLevelType w:val="multilevel"/>
    <w:tmpl w:val="235CE55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3" w15:restartNumberingAfterBreak="0">
    <w:nsid w:val="3E243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1308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109376A"/>
    <w:multiLevelType w:val="singleLevel"/>
    <w:tmpl w:val="3E00D7D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1FD4D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407B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8F65EB"/>
    <w:multiLevelType w:val="multilevel"/>
    <w:tmpl w:val="548852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08E0AF9"/>
    <w:multiLevelType w:val="hybridMultilevel"/>
    <w:tmpl w:val="3D2E6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47CD9"/>
    <w:multiLevelType w:val="hybridMultilevel"/>
    <w:tmpl w:val="0A04A1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9EC35B6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D212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EF7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757088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58773E"/>
    <w:multiLevelType w:val="hybridMultilevel"/>
    <w:tmpl w:val="C03C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A15259"/>
    <w:multiLevelType w:val="multilevel"/>
    <w:tmpl w:val="88826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F8F5C9B"/>
    <w:multiLevelType w:val="singleLevel"/>
    <w:tmpl w:val="E182F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8310240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73976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8274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2052057">
    <w:abstractNumId w:val="26"/>
  </w:num>
  <w:num w:numId="5" w16cid:durableId="704254455">
    <w:abstractNumId w:val="15"/>
  </w:num>
  <w:num w:numId="6" w16cid:durableId="1560020840">
    <w:abstractNumId w:val="1"/>
  </w:num>
  <w:num w:numId="7" w16cid:durableId="1305354819">
    <w:abstractNumId w:val="4"/>
  </w:num>
  <w:num w:numId="8" w16cid:durableId="505830744">
    <w:abstractNumId w:val="20"/>
  </w:num>
  <w:num w:numId="9" w16cid:durableId="1358501658">
    <w:abstractNumId w:val="22"/>
  </w:num>
  <w:num w:numId="10" w16cid:durableId="73209239">
    <w:abstractNumId w:val="25"/>
  </w:num>
  <w:num w:numId="11" w16cid:durableId="119810414">
    <w:abstractNumId w:val="8"/>
  </w:num>
  <w:num w:numId="12" w16cid:durableId="199048275">
    <w:abstractNumId w:val="16"/>
  </w:num>
  <w:num w:numId="13" w16cid:durableId="1925918548">
    <w:abstractNumId w:val="0"/>
  </w:num>
  <w:num w:numId="14" w16cid:durableId="1935161691">
    <w:abstractNumId w:val="9"/>
  </w:num>
  <w:num w:numId="15" w16cid:durableId="298000628">
    <w:abstractNumId w:val="18"/>
  </w:num>
  <w:num w:numId="16" w16cid:durableId="1884556276">
    <w:abstractNumId w:val="19"/>
  </w:num>
  <w:num w:numId="17" w16cid:durableId="117266990">
    <w:abstractNumId w:val="10"/>
  </w:num>
  <w:num w:numId="18" w16cid:durableId="1191644755">
    <w:abstractNumId w:val="17"/>
  </w:num>
  <w:num w:numId="19" w16cid:durableId="2114547440">
    <w:abstractNumId w:val="21"/>
  </w:num>
  <w:num w:numId="20" w16cid:durableId="656962742">
    <w:abstractNumId w:val="7"/>
  </w:num>
  <w:num w:numId="21" w16cid:durableId="2131708246">
    <w:abstractNumId w:val="6"/>
  </w:num>
  <w:num w:numId="22" w16cid:durableId="500311825">
    <w:abstractNumId w:val="12"/>
  </w:num>
  <w:num w:numId="23" w16cid:durableId="2075620044">
    <w:abstractNumId w:val="11"/>
  </w:num>
  <w:num w:numId="24" w16cid:durableId="1637636503">
    <w:abstractNumId w:val="14"/>
  </w:num>
  <w:num w:numId="25" w16cid:durableId="1116370677">
    <w:abstractNumId w:val="13"/>
  </w:num>
  <w:num w:numId="26" w16cid:durableId="1526484906">
    <w:abstractNumId w:val="24"/>
  </w:num>
  <w:num w:numId="27" w16cid:durableId="912541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DA"/>
    <w:rsid w:val="00001A1A"/>
    <w:rsid w:val="00010A58"/>
    <w:rsid w:val="00015BF4"/>
    <w:rsid w:val="000167F8"/>
    <w:rsid w:val="000221D8"/>
    <w:rsid w:val="00033222"/>
    <w:rsid w:val="00041E0C"/>
    <w:rsid w:val="00042707"/>
    <w:rsid w:val="00047B55"/>
    <w:rsid w:val="0005460B"/>
    <w:rsid w:val="00056B2F"/>
    <w:rsid w:val="000572E2"/>
    <w:rsid w:val="0006401D"/>
    <w:rsid w:val="00067640"/>
    <w:rsid w:val="000832A1"/>
    <w:rsid w:val="000870FA"/>
    <w:rsid w:val="000B02AC"/>
    <w:rsid w:val="000B191E"/>
    <w:rsid w:val="000D17D2"/>
    <w:rsid w:val="000E1A00"/>
    <w:rsid w:val="000E7BA8"/>
    <w:rsid w:val="001332BD"/>
    <w:rsid w:val="00142DA1"/>
    <w:rsid w:val="00153230"/>
    <w:rsid w:val="00160899"/>
    <w:rsid w:val="001628F5"/>
    <w:rsid w:val="00164F76"/>
    <w:rsid w:val="001736E8"/>
    <w:rsid w:val="0019241E"/>
    <w:rsid w:val="001A25D0"/>
    <w:rsid w:val="001A6871"/>
    <w:rsid w:val="001D5A24"/>
    <w:rsid w:val="001E6613"/>
    <w:rsid w:val="001F0DED"/>
    <w:rsid w:val="001F30F9"/>
    <w:rsid w:val="001F3F44"/>
    <w:rsid w:val="0020280C"/>
    <w:rsid w:val="00210D8F"/>
    <w:rsid w:val="0021208A"/>
    <w:rsid w:val="002175BF"/>
    <w:rsid w:val="00220AEA"/>
    <w:rsid w:val="002320ED"/>
    <w:rsid w:val="0023381F"/>
    <w:rsid w:val="00233C90"/>
    <w:rsid w:val="00237A12"/>
    <w:rsid w:val="00246C71"/>
    <w:rsid w:val="002620E5"/>
    <w:rsid w:val="00262F98"/>
    <w:rsid w:val="00270795"/>
    <w:rsid w:val="0028006E"/>
    <w:rsid w:val="00281622"/>
    <w:rsid w:val="0028252B"/>
    <w:rsid w:val="0028384E"/>
    <w:rsid w:val="00295266"/>
    <w:rsid w:val="002B2B71"/>
    <w:rsid w:val="002C22A9"/>
    <w:rsid w:val="002C40CA"/>
    <w:rsid w:val="002C6E45"/>
    <w:rsid w:val="002E6B36"/>
    <w:rsid w:val="002F1F71"/>
    <w:rsid w:val="002F2F0F"/>
    <w:rsid w:val="002F53F5"/>
    <w:rsid w:val="002F6EC5"/>
    <w:rsid w:val="00301CDE"/>
    <w:rsid w:val="00304463"/>
    <w:rsid w:val="00310056"/>
    <w:rsid w:val="00311A5A"/>
    <w:rsid w:val="003212D8"/>
    <w:rsid w:val="00321C49"/>
    <w:rsid w:val="00321E5E"/>
    <w:rsid w:val="0033400A"/>
    <w:rsid w:val="00334D94"/>
    <w:rsid w:val="00335CEB"/>
    <w:rsid w:val="003365A7"/>
    <w:rsid w:val="003520AF"/>
    <w:rsid w:val="003523BA"/>
    <w:rsid w:val="00355E27"/>
    <w:rsid w:val="00360B97"/>
    <w:rsid w:val="003764DE"/>
    <w:rsid w:val="003804AC"/>
    <w:rsid w:val="00391129"/>
    <w:rsid w:val="003A2204"/>
    <w:rsid w:val="003A50DA"/>
    <w:rsid w:val="003A591A"/>
    <w:rsid w:val="003C4EB4"/>
    <w:rsid w:val="003C687E"/>
    <w:rsid w:val="003F209D"/>
    <w:rsid w:val="003F2703"/>
    <w:rsid w:val="00401AAE"/>
    <w:rsid w:val="00424879"/>
    <w:rsid w:val="00427144"/>
    <w:rsid w:val="00430B39"/>
    <w:rsid w:val="0045714F"/>
    <w:rsid w:val="0046195D"/>
    <w:rsid w:val="00466E5D"/>
    <w:rsid w:val="00484CFC"/>
    <w:rsid w:val="00487E2C"/>
    <w:rsid w:val="004A0F71"/>
    <w:rsid w:val="004B4DBC"/>
    <w:rsid w:val="004B64D2"/>
    <w:rsid w:val="004B68DE"/>
    <w:rsid w:val="004B7E32"/>
    <w:rsid w:val="004C2334"/>
    <w:rsid w:val="004C5C0A"/>
    <w:rsid w:val="004D4098"/>
    <w:rsid w:val="004D50B4"/>
    <w:rsid w:val="004E0360"/>
    <w:rsid w:val="004F1478"/>
    <w:rsid w:val="00514DFA"/>
    <w:rsid w:val="005308B9"/>
    <w:rsid w:val="0053498D"/>
    <w:rsid w:val="00534A92"/>
    <w:rsid w:val="00542AF1"/>
    <w:rsid w:val="005561E7"/>
    <w:rsid w:val="00563DA4"/>
    <w:rsid w:val="00564ED2"/>
    <w:rsid w:val="005762DA"/>
    <w:rsid w:val="00583BD5"/>
    <w:rsid w:val="00587B4D"/>
    <w:rsid w:val="0059130B"/>
    <w:rsid w:val="005961F1"/>
    <w:rsid w:val="005B641B"/>
    <w:rsid w:val="005C24AE"/>
    <w:rsid w:val="005C6214"/>
    <w:rsid w:val="005D7454"/>
    <w:rsid w:val="005D7B72"/>
    <w:rsid w:val="005E1164"/>
    <w:rsid w:val="005E143B"/>
    <w:rsid w:val="005E40E9"/>
    <w:rsid w:val="005F1D7F"/>
    <w:rsid w:val="00611B3E"/>
    <w:rsid w:val="006212D6"/>
    <w:rsid w:val="0064108B"/>
    <w:rsid w:val="00647D11"/>
    <w:rsid w:val="006507FE"/>
    <w:rsid w:val="00657EA8"/>
    <w:rsid w:val="00670A8E"/>
    <w:rsid w:val="0067769C"/>
    <w:rsid w:val="00687862"/>
    <w:rsid w:val="006A57C9"/>
    <w:rsid w:val="006B2D7A"/>
    <w:rsid w:val="006C0532"/>
    <w:rsid w:val="006C381B"/>
    <w:rsid w:val="006C3AD1"/>
    <w:rsid w:val="006D5324"/>
    <w:rsid w:val="006D657B"/>
    <w:rsid w:val="006E57B0"/>
    <w:rsid w:val="006F134F"/>
    <w:rsid w:val="006F55DB"/>
    <w:rsid w:val="006F5A86"/>
    <w:rsid w:val="006F63A8"/>
    <w:rsid w:val="00707994"/>
    <w:rsid w:val="0071775F"/>
    <w:rsid w:val="007234BB"/>
    <w:rsid w:val="00725F2B"/>
    <w:rsid w:val="007279B5"/>
    <w:rsid w:val="00737D14"/>
    <w:rsid w:val="007457CD"/>
    <w:rsid w:val="007458BF"/>
    <w:rsid w:val="00754303"/>
    <w:rsid w:val="007826D9"/>
    <w:rsid w:val="00783AF7"/>
    <w:rsid w:val="007A13D1"/>
    <w:rsid w:val="007A63D0"/>
    <w:rsid w:val="007B178F"/>
    <w:rsid w:val="007B2FBC"/>
    <w:rsid w:val="007B4915"/>
    <w:rsid w:val="007C7E99"/>
    <w:rsid w:val="007D3436"/>
    <w:rsid w:val="007D3D03"/>
    <w:rsid w:val="00821BC0"/>
    <w:rsid w:val="00834C40"/>
    <w:rsid w:val="008423FC"/>
    <w:rsid w:val="008476F7"/>
    <w:rsid w:val="00851C5F"/>
    <w:rsid w:val="00870F88"/>
    <w:rsid w:val="008718FB"/>
    <w:rsid w:val="00882EBA"/>
    <w:rsid w:val="008A1F57"/>
    <w:rsid w:val="008A73F6"/>
    <w:rsid w:val="008D3E28"/>
    <w:rsid w:val="008F0DA9"/>
    <w:rsid w:val="008F24BB"/>
    <w:rsid w:val="009102EB"/>
    <w:rsid w:val="00926C18"/>
    <w:rsid w:val="00930D50"/>
    <w:rsid w:val="00953C81"/>
    <w:rsid w:val="00970B93"/>
    <w:rsid w:val="00983435"/>
    <w:rsid w:val="0098379A"/>
    <w:rsid w:val="009B300A"/>
    <w:rsid w:val="009B3A1D"/>
    <w:rsid w:val="009B43B7"/>
    <w:rsid w:val="009B4BD1"/>
    <w:rsid w:val="009E0186"/>
    <w:rsid w:val="009E31C8"/>
    <w:rsid w:val="009E4C24"/>
    <w:rsid w:val="009F0BFF"/>
    <w:rsid w:val="009F4FB9"/>
    <w:rsid w:val="00A0410E"/>
    <w:rsid w:val="00A21832"/>
    <w:rsid w:val="00A304DC"/>
    <w:rsid w:val="00A40A65"/>
    <w:rsid w:val="00A41C67"/>
    <w:rsid w:val="00A56B6C"/>
    <w:rsid w:val="00A67D6F"/>
    <w:rsid w:val="00A71B3A"/>
    <w:rsid w:val="00A805A7"/>
    <w:rsid w:val="00A81A81"/>
    <w:rsid w:val="00AC0A56"/>
    <w:rsid w:val="00AC111B"/>
    <w:rsid w:val="00AC4379"/>
    <w:rsid w:val="00AD5D77"/>
    <w:rsid w:val="00AE324F"/>
    <w:rsid w:val="00AE7194"/>
    <w:rsid w:val="00AF4435"/>
    <w:rsid w:val="00B0034E"/>
    <w:rsid w:val="00B1778D"/>
    <w:rsid w:val="00B17AED"/>
    <w:rsid w:val="00B262F7"/>
    <w:rsid w:val="00B270F6"/>
    <w:rsid w:val="00B41002"/>
    <w:rsid w:val="00B41467"/>
    <w:rsid w:val="00B42FB9"/>
    <w:rsid w:val="00B43D4E"/>
    <w:rsid w:val="00B45899"/>
    <w:rsid w:val="00B4699F"/>
    <w:rsid w:val="00B55376"/>
    <w:rsid w:val="00B5699B"/>
    <w:rsid w:val="00B66C21"/>
    <w:rsid w:val="00B81901"/>
    <w:rsid w:val="00B821B1"/>
    <w:rsid w:val="00B919FA"/>
    <w:rsid w:val="00B927BD"/>
    <w:rsid w:val="00BA492D"/>
    <w:rsid w:val="00BB3497"/>
    <w:rsid w:val="00BB712F"/>
    <w:rsid w:val="00BD1967"/>
    <w:rsid w:val="00BE2CC0"/>
    <w:rsid w:val="00BE4856"/>
    <w:rsid w:val="00BF45FF"/>
    <w:rsid w:val="00C01BE3"/>
    <w:rsid w:val="00C12A6A"/>
    <w:rsid w:val="00C31A13"/>
    <w:rsid w:val="00C3663A"/>
    <w:rsid w:val="00C412A6"/>
    <w:rsid w:val="00C5321D"/>
    <w:rsid w:val="00C72E32"/>
    <w:rsid w:val="00C744D9"/>
    <w:rsid w:val="00C75520"/>
    <w:rsid w:val="00C76AD9"/>
    <w:rsid w:val="00C92FE7"/>
    <w:rsid w:val="00CA730A"/>
    <w:rsid w:val="00CC542F"/>
    <w:rsid w:val="00CD2EBF"/>
    <w:rsid w:val="00CE2DD5"/>
    <w:rsid w:val="00CE57E5"/>
    <w:rsid w:val="00CE7216"/>
    <w:rsid w:val="00CE75D9"/>
    <w:rsid w:val="00CF3868"/>
    <w:rsid w:val="00CF5239"/>
    <w:rsid w:val="00D01B89"/>
    <w:rsid w:val="00D11C39"/>
    <w:rsid w:val="00D159FA"/>
    <w:rsid w:val="00D22413"/>
    <w:rsid w:val="00D24BBC"/>
    <w:rsid w:val="00D33476"/>
    <w:rsid w:val="00D40CE3"/>
    <w:rsid w:val="00D41085"/>
    <w:rsid w:val="00D4189D"/>
    <w:rsid w:val="00D476E2"/>
    <w:rsid w:val="00D53665"/>
    <w:rsid w:val="00D53DDA"/>
    <w:rsid w:val="00D555CD"/>
    <w:rsid w:val="00D57CC8"/>
    <w:rsid w:val="00D611A5"/>
    <w:rsid w:val="00D76765"/>
    <w:rsid w:val="00D77664"/>
    <w:rsid w:val="00D91D81"/>
    <w:rsid w:val="00DA75BB"/>
    <w:rsid w:val="00DC5C17"/>
    <w:rsid w:val="00DD4648"/>
    <w:rsid w:val="00DE276B"/>
    <w:rsid w:val="00DF6A58"/>
    <w:rsid w:val="00E13B7A"/>
    <w:rsid w:val="00E16E68"/>
    <w:rsid w:val="00E2271F"/>
    <w:rsid w:val="00E34652"/>
    <w:rsid w:val="00E35EBF"/>
    <w:rsid w:val="00E4422E"/>
    <w:rsid w:val="00E55806"/>
    <w:rsid w:val="00E70824"/>
    <w:rsid w:val="00E72CF3"/>
    <w:rsid w:val="00E76990"/>
    <w:rsid w:val="00E83BF5"/>
    <w:rsid w:val="00E86CD9"/>
    <w:rsid w:val="00EB2D36"/>
    <w:rsid w:val="00EB3528"/>
    <w:rsid w:val="00ED79E7"/>
    <w:rsid w:val="00EE2289"/>
    <w:rsid w:val="00F0572E"/>
    <w:rsid w:val="00F143C2"/>
    <w:rsid w:val="00F3213A"/>
    <w:rsid w:val="00F328B1"/>
    <w:rsid w:val="00F45262"/>
    <w:rsid w:val="00F55F9D"/>
    <w:rsid w:val="00F66081"/>
    <w:rsid w:val="00F70B6D"/>
    <w:rsid w:val="00F735FC"/>
    <w:rsid w:val="00F77230"/>
    <w:rsid w:val="00F826B6"/>
    <w:rsid w:val="00F85576"/>
    <w:rsid w:val="00F85AB4"/>
    <w:rsid w:val="00F93224"/>
    <w:rsid w:val="00F95CA4"/>
    <w:rsid w:val="00FA505C"/>
    <w:rsid w:val="00FA5992"/>
    <w:rsid w:val="00FB0639"/>
    <w:rsid w:val="00FC733D"/>
    <w:rsid w:val="00FC7908"/>
    <w:rsid w:val="00FD056B"/>
    <w:rsid w:val="00FD09F7"/>
    <w:rsid w:val="00FF557B"/>
    <w:rsid w:val="3FD32E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5658AFE"/>
  <w15:docId w15:val="{D8B9D204-728B-4AA8-962C-2DC01230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DA"/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22E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72CF3"/>
    <w:pPr>
      <w:keepNext/>
      <w:tabs>
        <w:tab w:val="left" w:pos="270"/>
      </w:tabs>
      <w:spacing w:before="120"/>
      <w:jc w:val="both"/>
      <w:outlineLvl w:val="1"/>
    </w:pPr>
    <w:rPr>
      <w:rFonts w:ascii="Arial" w:eastAsia="Times New Roman" w:hAnsi="Arial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9B"/>
    <w:pPr>
      <w:keepNext/>
      <w:spacing w:before="240" w:after="60"/>
      <w:outlineLvl w:val="2"/>
    </w:pPr>
    <w:rPr>
      <w:rFonts w:ascii="Aptos Display" w:eastAsia="Times New Roman" w:hAnsi="Aptos Display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20"/>
    <w:pPr>
      <w:keepNext/>
      <w:spacing w:before="240" w:after="60"/>
      <w:outlineLvl w:val="3"/>
    </w:pPr>
    <w:rPr>
      <w:rFonts w:ascii="Aptos" w:eastAsia="Times New Roman" w:hAnsi="Aptos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DA"/>
  </w:style>
  <w:style w:type="paragraph" w:styleId="Footer">
    <w:name w:val="footer"/>
    <w:basedOn w:val="Normal"/>
    <w:link w:val="Foot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DA"/>
  </w:style>
  <w:style w:type="paragraph" w:styleId="BalloonText">
    <w:name w:val="Balloon Text"/>
    <w:basedOn w:val="Normal"/>
    <w:link w:val="BalloonTextChar"/>
    <w:uiPriority w:val="99"/>
    <w:semiHidden/>
    <w:unhideWhenUsed/>
    <w:rsid w:val="00D53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3DD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53DD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53DDA"/>
    <w:pPr>
      <w:ind w:left="720"/>
    </w:pPr>
  </w:style>
  <w:style w:type="paragraph" w:customStyle="1" w:styleId="Textbody">
    <w:name w:val="Text body"/>
    <w:basedOn w:val="Normal"/>
    <w:uiPriority w:val="99"/>
    <w:rsid w:val="00D53DDA"/>
    <w:pPr>
      <w:autoSpaceDN w:val="0"/>
      <w:spacing w:after="12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character" w:customStyle="1" w:styleId="Heading2Char">
    <w:name w:val="Heading 2 Char"/>
    <w:link w:val="Heading2"/>
    <w:rsid w:val="00E72CF3"/>
    <w:rPr>
      <w:rFonts w:ascii="Arial" w:eastAsia="Times New Roman" w:hAnsi="Arial" w:cs="Times New Roman"/>
      <w:b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E72CF3"/>
    <w:pPr>
      <w:spacing w:after="120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link w:val="BodyText"/>
    <w:rsid w:val="00E72CF3"/>
    <w:rPr>
      <w:rFonts w:ascii="Arial" w:eastAsia="Times New Roman" w:hAnsi="Arial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rsid w:val="00E72CF3"/>
    <w:pPr>
      <w:tabs>
        <w:tab w:val="left" w:pos="720"/>
      </w:tabs>
      <w:ind w:left="720" w:hanging="720"/>
      <w:jc w:val="both"/>
    </w:pPr>
    <w:rPr>
      <w:rFonts w:ascii="Arial" w:eastAsia="Times New Roman" w:hAnsi="Arial" w:cs="Times New Roman"/>
      <w:b/>
      <w:szCs w:val="20"/>
    </w:rPr>
  </w:style>
  <w:style w:type="character" w:customStyle="1" w:styleId="BodyTextIndentChar">
    <w:name w:val="Body Text Indent Char"/>
    <w:link w:val="BodyTextIndent"/>
    <w:rsid w:val="00E72CF3"/>
    <w:rPr>
      <w:rFonts w:ascii="Arial" w:eastAsia="Times New Roman" w:hAnsi="Arial" w:cs="Times New Roman"/>
      <w:b/>
      <w:szCs w:val="20"/>
      <w:lang w:val="en-US"/>
    </w:rPr>
  </w:style>
  <w:style w:type="table" w:styleId="TableGrid">
    <w:name w:val="Table Grid"/>
    <w:basedOn w:val="TableNormal"/>
    <w:rsid w:val="00E442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4422E"/>
    <w:pPr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styleId="TOC1">
    <w:name w:val="toc 1"/>
    <w:basedOn w:val="Normal"/>
    <w:next w:val="Normal"/>
    <w:autoRedefine/>
    <w:uiPriority w:val="39"/>
    <w:rsid w:val="00E4422E"/>
    <w:pPr>
      <w:tabs>
        <w:tab w:val="left" w:pos="480"/>
        <w:tab w:val="right" w:leader="dot" w:pos="8900"/>
      </w:tabs>
      <w:spacing w:before="120" w:after="120" w:line="276" w:lineRule="auto"/>
      <w:jc w:val="center"/>
    </w:pPr>
    <w:rPr>
      <w:rFonts w:eastAsia="Times New Roman"/>
      <w:b/>
      <w:bCs/>
      <w:caps/>
      <w:color w:val="44546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4422E"/>
    <w:pPr>
      <w:spacing w:before="120" w:after="120"/>
      <w:ind w:left="240"/>
    </w:pPr>
    <w:rPr>
      <w:rFonts w:eastAsia="Times New Roman"/>
      <w:smallCaps/>
      <w:color w:val="44546A"/>
      <w:sz w:val="20"/>
      <w:szCs w:val="20"/>
    </w:rPr>
  </w:style>
  <w:style w:type="character" w:customStyle="1" w:styleId="Heading1Char">
    <w:name w:val="Heading 1 Char"/>
    <w:link w:val="Heading1"/>
    <w:uiPriority w:val="9"/>
    <w:rsid w:val="00E4422E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4422E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customStyle="1" w:styleId="StyleHeading1tcheadHeadingappsPIM1appheading1Kapitelhea">
    <w:name w:val="Style Heading 1tcheadHeading appsPIM 1app heading 1Kapitelhea..."/>
    <w:basedOn w:val="Heading1"/>
    <w:rsid w:val="00E4422E"/>
    <w:pPr>
      <w:keepLines w:val="0"/>
      <w:pBdr>
        <w:bottom w:val="single" w:sz="8" w:space="1" w:color="auto"/>
      </w:pBdr>
      <w:spacing w:after="60"/>
    </w:pPr>
    <w:rPr>
      <w:rFonts w:ascii="Trebuchet MS" w:hAnsi="Trebuchet MS" w:cs="Arial"/>
      <w:b/>
      <w:bCs/>
      <w:caps/>
      <w:color w:val="auto"/>
      <w:sz w:val="28"/>
      <w:szCs w:val="28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E4422E"/>
    <w:rPr>
      <w:rFonts w:ascii="Calibri" w:hAnsi="Calibri" w:cs="Calibri"/>
      <w:lang w:val="en-US"/>
    </w:rPr>
  </w:style>
  <w:style w:type="table" w:styleId="TableWeb2">
    <w:name w:val="Table Web 2"/>
    <w:basedOn w:val="TableNormal"/>
    <w:rsid w:val="00E4422E"/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eldText">
    <w:name w:val="FieldText"/>
    <w:basedOn w:val="Normal"/>
    <w:rsid w:val="00E34652"/>
    <w:pPr>
      <w:widowControl w:val="0"/>
    </w:pPr>
    <w:rPr>
      <w:rFonts w:ascii="Arial" w:eastAsia="Times New Roman" w:hAnsi="Arial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1D5A24"/>
    <w:tblPr>
      <w:tblStyleRowBandSize w:val="1"/>
      <w:tblStyleColBandSize w:val="1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6" w:space="0" w:color="002060"/>
        <w:insideV w:val="single" w:sz="6" w:space="0" w:color="002060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Heading3Char">
    <w:name w:val="Heading 3 Char"/>
    <w:link w:val="Heading3"/>
    <w:uiPriority w:val="9"/>
    <w:semiHidden/>
    <w:rsid w:val="00B5699B"/>
    <w:rPr>
      <w:rFonts w:ascii="Aptos Display" w:eastAsia="Times New Roman" w:hAnsi="Aptos Display" w:cs="Times New Roman"/>
      <w:b/>
      <w:bCs/>
      <w:sz w:val="26"/>
      <w:szCs w:val="26"/>
    </w:rPr>
  </w:style>
  <w:style w:type="table" w:styleId="GridTable1Light-Accent1">
    <w:name w:val="Grid Table 1 Light Accent 1"/>
    <w:basedOn w:val="TableNormal"/>
    <w:uiPriority w:val="46"/>
    <w:rsid w:val="00CD2EBF"/>
    <w:rPr>
      <w:rFonts w:ascii="Cambria" w:eastAsia="MS Mincho" w:hAnsi="Cambria"/>
      <w:sz w:val="22"/>
      <w:szCs w:val="22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link w:val="Heading4"/>
    <w:uiPriority w:val="9"/>
    <w:semiHidden/>
    <w:rsid w:val="00C75520"/>
    <w:rPr>
      <w:rFonts w:ascii="Aptos" w:eastAsia="Times New Roman" w:hAnsi="Aptos" w:cs="Times New Roman"/>
      <w:b/>
      <w:bCs/>
      <w:sz w:val="28"/>
      <w:szCs w:val="28"/>
    </w:rPr>
  </w:style>
  <w:style w:type="character" w:styleId="Strong">
    <w:name w:val="Strong"/>
    <w:uiPriority w:val="22"/>
    <w:qFormat/>
    <w:rsid w:val="00C75520"/>
    <w:rPr>
      <w:b/>
      <w:bCs/>
    </w:rPr>
  </w:style>
  <w:style w:type="character" w:styleId="IntenseEmphasis">
    <w:name w:val="Intense Emphasis"/>
    <w:uiPriority w:val="21"/>
    <w:qFormat/>
    <w:rsid w:val="00C75520"/>
    <w:rPr>
      <w:i/>
      <w:iCs/>
      <w:color w:val="156082"/>
    </w:rPr>
  </w:style>
  <w:style w:type="character" w:styleId="HTMLCode">
    <w:name w:val="HTML Code"/>
    <w:uiPriority w:val="99"/>
    <w:semiHidden/>
    <w:unhideWhenUsed/>
    <w:rsid w:val="003C4E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938278529BD46A9082370167A6EB1" ma:contentTypeVersion="4" ma:contentTypeDescription="Create a new document." ma:contentTypeScope="" ma:versionID="bea076f2cd681535c146440be6142e4a">
  <xsd:schema xmlns:xsd="http://www.w3.org/2001/XMLSchema" xmlns:xs="http://www.w3.org/2001/XMLSchema" xmlns:p="http://schemas.microsoft.com/office/2006/metadata/properties" xmlns:ns2="67de9d43-63c7-4bfe-bbda-239ef801ad4d" targetNamespace="http://schemas.microsoft.com/office/2006/metadata/properties" ma:root="true" ma:fieldsID="0010c048decebf237c192a09447a9090" ns2:_="">
    <xsd:import namespace="67de9d43-63c7-4bfe-bbda-239ef801a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e9d43-63c7-4bfe-bbda-239ef801a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FB29C-CD32-4913-986F-3CE7C9983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186CC6-AD70-4B0D-8146-4190954E71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C510DB-A88B-4F03-A174-8F34F1B993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D732DB-1057-4871-83F2-4EFC6BD4B2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e9d43-63c7-4bfe-bbda-239ef801a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932</Words>
  <Characters>5319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TESTINGXPERTS PVT LTD</vt:lpstr>
    </vt:vector>
  </TitlesOfParts>
  <Company>Microsoft</Company>
  <LinksUpToDate>false</LinksUpToDate>
  <CharactersWithSpaces>6239</CharactersWithSpaces>
  <SharedDoc>false</SharedDoc>
  <HLinks>
    <vt:vector size="102" baseType="variant">
      <vt:variant>
        <vt:i4>1900605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_Toc202953801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_Toc202953800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_Toc202953799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_Toc202953798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_Toc202953797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_Toc202953794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_Toc202953793</vt:lpwstr>
      </vt:variant>
      <vt:variant>
        <vt:i4>1310770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_Toc202953792</vt:lpwstr>
      </vt:variant>
      <vt:variant>
        <vt:i4>1310770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_Toc202953791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_Toc202953790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_Toc202953785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_Toc202953778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_Toc202953777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_Toc202953772</vt:lpwstr>
      </vt:variant>
      <vt:variant>
        <vt:i4>1769522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_Toc202953768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_Toc202953767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_Toc202953766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TESTINGXPERTS PVT LTD</dc:title>
  <dc:subject/>
  <dc:creator>OM Consulting Services</dc:creator>
  <cp:keywords/>
  <cp:lastModifiedBy>Roop Kota</cp:lastModifiedBy>
  <cp:revision>143</cp:revision>
  <dcterms:created xsi:type="dcterms:W3CDTF">2025-07-08T19:48:00Z</dcterms:created>
  <dcterms:modified xsi:type="dcterms:W3CDTF">2025-07-11T11:26:00Z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0x0101000C6938278529BD46A9082370167A6EB1</vt:lpwstr>
  </property>
</Properties>
</file>