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Relationship Id="rIdMbe1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bidi/>
        <w:jc w:val="right"/>
      </w:pPr>
      <w:bookmarkStart w:id="0" w:name="_mbe_pg001"/>
      <w:r>
        <w:rPr>
          <w:rtl/>
        </w:rPr>
        <w:t xml:space="preserve">ניסוי נ3 — האם Google Docs שומר את המזהים של חבילת היצירה.</w:t>
      </w:r>
      <w:bookmarkEnd w:id="0"/>
    </w:p>
    <w:p>
      <w:pPr>
        <w:bidi/>
        <w:jc w:val="right"/>
      </w:pPr>
      <w:bookmarkStart w:id="1" w:name="_mbe_pg002"/>
      <w:r>
        <w:rPr>
          <w:rtl/>
        </w:rPr>
        <w:t xml:space="preserve">זו הפסקה הראשונה של הגוף. אפשר לערוך בה משפט אחד, כדי לראות שהשינוי חוזר.</w:t>
      </w:r>
      <w:bookmarkEnd w:id="1"/>
    </w:p>
    <w:p>
      <w:pPr>
        <w:bidi/>
        <w:jc w:val="right"/>
      </w:pPr>
      <w:bookmarkStart w:id="2" w:name="_mbe_pg003"/>
      <w:r>
        <w:rPr>
          <w:rtl/>
        </w:rPr>
        <w:t xml:space="preserve">פסקה שנייה, עם English באמצע ומספר 2026 — כדי לבדוק כיווניות מעורבת.</w:t>
      </w:r>
      <w:bookmarkEnd w:id="2"/>
    </w:p>
    <w:p>
      <w:pPr>
        <w:bidi/>
        <w:jc w:val="right"/>
      </w:pPr>
      <w:bookmarkStart w:id="3" w:name="_mbe_pg004"/>
      <w:r>
        <w:rPr>
          <w:rtl/>
        </w:rPr>
        <w:t xml:space="preserve">פסקה שלישית: אפשר למחוק אותה, או להעביר אותה למקום אחר.</w:t>
      </w:r>
      <w:bookmarkEnd w:id="3"/>
    </w:p>
    <w:p>
      <w:pPr>
        <w:bidi/>
        <w:jc w:val="right"/>
      </w:pPr>
      <w:bookmarkStart w:id="4" w:name="_mbe_pg005"/>
      <w:r>
        <w:rPr>
          <w:rtl/>
        </w:rPr>
        <w:t xml:space="preserve">פסקה אחרונה. אחריה אפשר להוסיף פסקה חדשה משלכם.</w:t>
      </w:r>
      <w:bookmarkEnd w:id="4"/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Relationship Id="rIdMbe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
<Relationships xmlns="http://schemas.openxmlformats.org/package/2006/relationships"><Relationship Id="rIdMbe1" Type="http://schemas.openxmlformats.org/officeDocument/2006/relationships/customXmlProps" Target="itemProps1.xml"/></Relationships>
</file>

<file path=customXml/item1.xml><?xml version="1.0" encoding="utf-8"?>
<mbe:document xmlns:mbe="urn:mbe:document:1" base="46bb24321ffce11aa59adff7c3164394654b5ccfcfead9c683ac29c4ba40f5be">{"color":{"space":"sRGB"},"flows":{"f1":{"doc":{"content":[{"attrs":{"id":"g001"},"content":[{"text":"ניסוי נ3 — האם Google Docs שומר את המזהים של חבילת היצירה.","type":"text"}],"type":"paragraph"},{"attrs":{"id":"g002"},"content":[{"text":"זו הפסקה הראשונה של הגוף. אפשר לערוך בה משפט אחד, כדי לראות שהשינוי חוזר.","type":"text"}],"type":"paragraph"},{"attrs":{"id":"g003"},"content":[{"text":"פסקה שנייה, עם English באמצע ומספר 2026 — כדי לבדוק כיווניות מעורבת.","type":"text"}],"type":"paragraph"},{"attrs":{"id":"g004"},"content":[{"text":"פסקה שלישית: אפשר למחוק אותה, או להעביר אותה למקום אחר.","type":"text"}],"type":"paragraph"},{"attrs":{"id":"g005"},"content":[{"text":"פסקה אחרונה. אחריה אפשר להוסיף פסקה חדשה משלכם.","type":"text"}],"type":"paragraph"}],"type":"doc"},"engine":"prosemirror"}},"styles":{},"surfaces":[{"id":"p1","layers":[{"box":[56,56,483,730],"flow":"f1","id":"fr1","type":"frame"}],"master":null,"size":[595.3,841.9],"type":"page"}],"units":"pt","x-future":{"\r":2,"1":4,"emoji":"😀","empty":{},"he":"שלום — \"מירכאות\" ו\\לוכסן/","list":[],"listLike":{"0":"a","1":"b"},"n":[0.1,1e+21,1e-7,0,333333333.3333333,4.5,0.002,9007199254740992],"":6,"ö":7,"€":1,"😀":5,"דּ":3}}</mbe:document>
</file>

<file path=customXml/itemProps1.xml><?xml version="1.0" encoding="utf-8"?>
<ds:datastoreItem xmlns:ds="http://schemas.openxmlformats.org/officeDocument/2006/customXml" ds:itemID="{0279E682-4875-43CC-964F-895FB871ED7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be-doc-id">
    <vt:lpwstr>11111111-1111-4111-8111-111111111111</vt:lpwstr>
  </property>
  <property fmtid="{D5CDD505-2E9C-101B-9397-08002B2CF9AE}" pid="3" name="mbe-base">
    <vt:lpwstr>46bb24321ffce11aa59adff7c3164394654b5ccfcfead9c683ac29c4ba40f5be</vt:lpwstr>
  </property>
</Properties>
</file>