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5A49" w14:textId="77777777" w:rsidR="0053281A" w:rsidRDefault="00000000">
      <w:pPr>
        <w:pStyle w:val="Title"/>
      </w:pPr>
      <w:r>
        <w:t>Cholera outbreak cases update, South Africa</w:t>
      </w:r>
    </w:p>
    <w:p w14:paraId="30086B6D" w14:textId="77777777" w:rsidR="0053281A" w:rsidRDefault="00000000">
      <w:pPr>
        <w:pStyle w:val="Author"/>
      </w:pPr>
      <w:r>
        <w:t>Brian Brummer</w:t>
      </w:r>
    </w:p>
    <w:p w14:paraId="4E0E0452" w14:textId="77777777" w:rsidR="0053281A" w:rsidRDefault="00000000">
      <w:pPr>
        <w:pStyle w:val="Date"/>
      </w:pPr>
      <w:r>
        <w:t>2023-06-08</w:t>
      </w:r>
    </w:p>
    <w:sdt>
      <w:sdtPr>
        <w:rPr>
          <w:rFonts w:asciiTheme="minorHAnsi" w:eastAsiaTheme="minorHAnsi" w:hAnsiTheme="minorHAnsi" w:cstheme="minorBidi"/>
          <w:b w:val="0"/>
          <w:color w:val="auto"/>
          <w:sz w:val="24"/>
          <w:szCs w:val="24"/>
        </w:rPr>
        <w:id w:val="1703131774"/>
        <w:docPartObj>
          <w:docPartGallery w:val="Table of Contents"/>
          <w:docPartUnique/>
        </w:docPartObj>
      </w:sdtPr>
      <w:sdtContent>
        <w:p w14:paraId="0AC8A1D2" w14:textId="77777777" w:rsidR="0053281A" w:rsidRDefault="00000000">
          <w:pPr>
            <w:pStyle w:val="TOCHeading"/>
          </w:pPr>
          <w:r>
            <w:t>Table of contents</w:t>
          </w:r>
        </w:p>
        <w:p w14:paraId="4DF4BB92" w14:textId="77777777" w:rsidR="001C0174" w:rsidRDefault="00000000">
          <w:pPr>
            <w:pStyle w:val="TOC3"/>
            <w:tabs>
              <w:tab w:val="right" w:leader="dot" w:pos="9350"/>
            </w:tabs>
            <w:rPr>
              <w:rFonts w:eastAsiaTheme="minorEastAsia"/>
              <w:noProof/>
              <w:kern w:val="2"/>
              <w:lang w:eastAsia="en-GB"/>
              <w14:ligatures w14:val="standardContextual"/>
            </w:rPr>
          </w:pPr>
          <w:r>
            <w:fldChar w:fldCharType="begin"/>
          </w:r>
          <w:r>
            <w:instrText>TOC \o "1-3" \h \z \u</w:instrText>
          </w:r>
          <w:r>
            <w:fldChar w:fldCharType="separate"/>
          </w:r>
          <w:hyperlink w:anchor="_Toc137151718" w:history="1">
            <w:r w:rsidR="001C0174" w:rsidRPr="00137095">
              <w:rPr>
                <w:rStyle w:val="Hyperlink"/>
                <w:noProof/>
              </w:rPr>
              <w:t>Summary</w:t>
            </w:r>
            <w:r w:rsidR="001C0174">
              <w:rPr>
                <w:noProof/>
                <w:webHidden/>
              </w:rPr>
              <w:tab/>
            </w:r>
            <w:r w:rsidR="001C0174">
              <w:rPr>
                <w:noProof/>
                <w:webHidden/>
              </w:rPr>
              <w:fldChar w:fldCharType="begin"/>
            </w:r>
            <w:r w:rsidR="001C0174">
              <w:rPr>
                <w:noProof/>
                <w:webHidden/>
              </w:rPr>
              <w:instrText xml:space="preserve"> PAGEREF _Toc137151718 \h </w:instrText>
            </w:r>
            <w:r w:rsidR="001C0174">
              <w:rPr>
                <w:noProof/>
                <w:webHidden/>
              </w:rPr>
            </w:r>
            <w:r w:rsidR="001C0174">
              <w:rPr>
                <w:noProof/>
                <w:webHidden/>
              </w:rPr>
              <w:fldChar w:fldCharType="separate"/>
            </w:r>
            <w:r w:rsidR="001C0174">
              <w:rPr>
                <w:noProof/>
                <w:webHidden/>
              </w:rPr>
              <w:t>1</w:t>
            </w:r>
            <w:r w:rsidR="001C0174">
              <w:rPr>
                <w:noProof/>
                <w:webHidden/>
              </w:rPr>
              <w:fldChar w:fldCharType="end"/>
            </w:r>
          </w:hyperlink>
        </w:p>
        <w:p w14:paraId="40CCB86A" w14:textId="77777777" w:rsidR="001C0174" w:rsidRDefault="001C0174">
          <w:pPr>
            <w:pStyle w:val="TOC3"/>
            <w:tabs>
              <w:tab w:val="right" w:leader="dot" w:pos="9350"/>
            </w:tabs>
            <w:rPr>
              <w:rFonts w:eastAsiaTheme="minorEastAsia"/>
              <w:noProof/>
              <w:kern w:val="2"/>
              <w:lang w:eastAsia="en-GB"/>
              <w14:ligatures w14:val="standardContextual"/>
            </w:rPr>
          </w:pPr>
          <w:hyperlink w:anchor="_Toc137151719" w:history="1">
            <w:r w:rsidRPr="00137095">
              <w:rPr>
                <w:rStyle w:val="Hyperlink"/>
                <w:noProof/>
              </w:rPr>
              <w:t>Total cases</w:t>
            </w:r>
            <w:r>
              <w:rPr>
                <w:noProof/>
                <w:webHidden/>
              </w:rPr>
              <w:tab/>
            </w:r>
            <w:r>
              <w:rPr>
                <w:noProof/>
                <w:webHidden/>
              </w:rPr>
              <w:fldChar w:fldCharType="begin"/>
            </w:r>
            <w:r>
              <w:rPr>
                <w:noProof/>
                <w:webHidden/>
              </w:rPr>
              <w:instrText xml:space="preserve"> PAGEREF _Toc137151719 \h </w:instrText>
            </w:r>
            <w:r>
              <w:rPr>
                <w:noProof/>
                <w:webHidden/>
              </w:rPr>
            </w:r>
            <w:r>
              <w:rPr>
                <w:noProof/>
                <w:webHidden/>
              </w:rPr>
              <w:fldChar w:fldCharType="separate"/>
            </w:r>
            <w:r>
              <w:rPr>
                <w:noProof/>
                <w:webHidden/>
              </w:rPr>
              <w:t>2</w:t>
            </w:r>
            <w:r>
              <w:rPr>
                <w:noProof/>
                <w:webHidden/>
              </w:rPr>
              <w:fldChar w:fldCharType="end"/>
            </w:r>
          </w:hyperlink>
        </w:p>
        <w:p w14:paraId="08CB9553" w14:textId="77777777" w:rsidR="0053281A" w:rsidRDefault="00000000">
          <w:r>
            <w:fldChar w:fldCharType="end"/>
          </w:r>
        </w:p>
      </w:sdtContent>
    </w:sdt>
    <w:p w14:paraId="052C4A54" w14:textId="77777777" w:rsidR="0053281A" w:rsidRDefault="00000000">
      <w:pPr>
        <w:pStyle w:val="Heading6"/>
      </w:pPr>
      <w:bookmarkStart w:id="0" w:name="data-source-nmcss-trakcare"/>
      <w:r>
        <w:rPr>
          <w:i/>
          <w:iCs/>
        </w:rPr>
        <w:t>Data source: NMCSS, TrakCare</w:t>
      </w:r>
    </w:p>
    <w:p w14:paraId="0F2C1C56" w14:textId="77777777" w:rsidR="0053281A" w:rsidRDefault="0053281A">
      <w:pPr>
        <w:pStyle w:val="FirstParagraph"/>
      </w:pPr>
    </w:p>
    <w:p w14:paraId="2A47BBFA" w14:textId="77777777" w:rsidR="0053281A" w:rsidRDefault="00000000">
      <w:pPr>
        <w:pStyle w:val="Heading3"/>
      </w:pPr>
      <w:bookmarkStart w:id="1" w:name="summary"/>
      <w:bookmarkStart w:id="2" w:name="_Toc137151718"/>
      <w:bookmarkEnd w:id="0"/>
      <w:r>
        <w:t>Summary</w:t>
      </w:r>
      <w:bookmarkEnd w:id="2"/>
    </w:p>
    <w:p w14:paraId="1D032A28" w14:textId="77777777" w:rsidR="0053281A" w:rsidRDefault="00000000">
      <w:pPr>
        <w:pStyle w:val="FirstParagraph"/>
      </w:pPr>
      <w:r>
        <w:t>Cholera is a potentially fatal acute diarrhoeal disease resulting in large volumes of watery stool, causing rapid dehydration that can progress to hypovolaemic shock and metabolic acidosis. Since the beginning of 2023 South Africa has seen an increase in the number of laboratory-confirmed cholera cases.</w:t>
      </w:r>
    </w:p>
    <w:p w14:paraId="1D750D2F" w14:textId="77777777" w:rsidR="0053281A" w:rsidRDefault="00000000">
      <w:pPr>
        <w:pStyle w:val="BodyText"/>
      </w:pPr>
      <w:r>
        <w:t xml:space="preserve">Between 1 February 2023 00h01 and 08June2023 23h59, there were a cumulative total of </w:t>
      </w:r>
      <w:r>
        <w:rPr>
          <w:b/>
          <w:bCs/>
        </w:rPr>
        <w:t>184</w:t>
      </w:r>
      <w:r>
        <w:t xml:space="preserve"> laboratory-confirmed, and 392 suspected cases of cholera have been identified in five different provinces, most affected are: Gauteng and Free State provinces. Gauteng Province accounts for most of the cases at 90% (165/184) of the total cases reported from three different districts and Free State Province accounts for 6% (11/184) of the cases reported from one district. Cases have been diagnosed at both public (93%; 172/184) and private (7%; 12/184) laboratories.</w:t>
      </w:r>
    </w:p>
    <w:p w14:paraId="2E8796F2" w14:textId="77777777" w:rsidR="0053281A" w:rsidRDefault="00000000">
      <w:pPr>
        <w:pStyle w:val="BodyText"/>
      </w:pPr>
      <w:r>
        <w:t>The ages of laboratory-confirmed cases ranges from 1 to 91 years, with an average age of 38 years and a median age of 39 years. Females accounted for 53% (98/184) of the laboratory-confirmed cases. Age group 41-50 Years accounted for 22% (41/184) of cases; followed by 31-40 Years at 17% (31/184) and 21-30 Years at 11% (21/184).</w:t>
      </w:r>
    </w:p>
    <w:p w14:paraId="22B697B6" w14:textId="77777777" w:rsidR="0053281A" w:rsidRDefault="0053281A">
      <w:pPr>
        <w:pStyle w:val="BodyText"/>
      </w:pPr>
    </w:p>
    <w:p w14:paraId="51E6D3C5" w14:textId="77777777" w:rsidR="0053281A" w:rsidRDefault="00000000">
      <w:r>
        <w:br w:type="page"/>
      </w:r>
    </w:p>
    <w:p w14:paraId="1F56FE51" w14:textId="77777777" w:rsidR="0053281A" w:rsidRDefault="0053281A">
      <w:pPr>
        <w:pStyle w:val="BodyText"/>
      </w:pPr>
    </w:p>
    <w:p w14:paraId="6767236B" w14:textId="77777777" w:rsidR="0053281A" w:rsidRDefault="00000000">
      <w:pPr>
        <w:pStyle w:val="Heading3"/>
      </w:pPr>
      <w:bookmarkStart w:id="3" w:name="total-cases"/>
      <w:bookmarkStart w:id="4" w:name="_Toc137151719"/>
      <w:bookmarkEnd w:id="1"/>
      <w:r>
        <w:t>Total cases</w:t>
      </w:r>
      <w:bookmarkEnd w:id="4"/>
    </w:p>
    <w:tbl>
      <w:tblPr>
        <w:tblStyle w:val="Table"/>
        <w:tblW w:w="5000" w:type="pct"/>
        <w:tblLook w:val="0000" w:firstRow="0" w:lastRow="0" w:firstColumn="0" w:lastColumn="0" w:noHBand="0" w:noVBand="0"/>
      </w:tblPr>
      <w:tblGrid>
        <w:gridCol w:w="9360"/>
      </w:tblGrid>
      <w:tr w:rsidR="0053281A" w14:paraId="2F1985C1" w14:textId="77777777">
        <w:tc>
          <w:tcPr>
            <w:tcW w:w="0" w:type="auto"/>
          </w:tcPr>
          <w:p w14:paraId="7AC6B056" w14:textId="77777777" w:rsidR="0053281A" w:rsidRDefault="00000000">
            <w:pPr>
              <w:jc w:val="center"/>
            </w:pPr>
            <w:bookmarkStart w:id="5" w:name="fig-epicurve"/>
            <w:r>
              <w:rPr>
                <w:noProof/>
              </w:rPr>
              <w:drawing>
                <wp:inline distT="0" distB="0" distL="0" distR="0" wp14:anchorId="04B540AE" wp14:editId="387EF7DA">
                  <wp:extent cx="5943600" cy="382088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lot_epicurve.png"/>
                          <pic:cNvPicPr>
                            <a:picLocks noChangeAspect="1" noChangeArrowheads="1"/>
                          </pic:cNvPicPr>
                        </pic:nvPicPr>
                        <pic:blipFill>
                          <a:blip r:embed="rId7"/>
                          <a:stretch>
                            <a:fillRect/>
                          </a:stretch>
                        </pic:blipFill>
                        <pic:spPr bwMode="auto">
                          <a:xfrm>
                            <a:off x="0" y="0"/>
                            <a:ext cx="5943600" cy="3820885"/>
                          </a:xfrm>
                          <a:prstGeom prst="rect">
                            <a:avLst/>
                          </a:prstGeom>
                          <a:noFill/>
                          <a:ln w="9525">
                            <a:noFill/>
                            <a:headEnd/>
                            <a:tailEnd/>
                          </a:ln>
                        </pic:spPr>
                      </pic:pic>
                    </a:graphicData>
                  </a:graphic>
                </wp:inline>
              </w:drawing>
            </w:r>
          </w:p>
          <w:p w14:paraId="3367C5BC" w14:textId="77777777" w:rsidR="0053281A" w:rsidRDefault="00000000">
            <w:pPr>
              <w:pStyle w:val="ImageCaption"/>
              <w:spacing w:before="200"/>
            </w:pPr>
            <w:r>
              <w:t>Figure 1: Epidemic curve of laboratory-confirmed and suspected cholera cases, South Africa</w:t>
            </w:r>
          </w:p>
        </w:tc>
        <w:bookmarkEnd w:id="5"/>
      </w:tr>
    </w:tbl>
    <w:p w14:paraId="012D0965" w14:textId="77777777" w:rsidR="0053281A" w:rsidRDefault="0053281A">
      <w:pPr>
        <w:pStyle w:val="BodyText"/>
      </w:pPr>
    </w:p>
    <w:p w14:paraId="37CE17B9" w14:textId="77777777" w:rsidR="0053281A" w:rsidRDefault="00000000">
      <w:r>
        <w:br w:type="page"/>
      </w:r>
    </w:p>
    <w:p w14:paraId="7870D83D" w14:textId="77777777" w:rsidR="0053281A" w:rsidRDefault="0053281A">
      <w:pPr>
        <w:pStyle w:val="BodyText"/>
      </w:pPr>
    </w:p>
    <w:p w14:paraId="1C24A522" w14:textId="77777777" w:rsidR="0053281A" w:rsidRDefault="00000000">
      <w:pPr>
        <w:pStyle w:val="TableCaption"/>
        <w:jc w:val="center"/>
      </w:pPr>
      <w:r>
        <w:rPr>
          <w:b/>
        </w:rPr>
        <w:t xml:space="preserve">Table </w:t>
      </w:r>
      <w:bookmarkStart w:id="6" w:name="descriptive-table"/>
      <w:r>
        <w:rPr>
          <w:b/>
        </w:rPr>
        <w:fldChar w:fldCharType="begin"/>
      </w:r>
      <w:r>
        <w:rPr>
          <w:b/>
        </w:rPr>
        <w:instrText>SEQ tab \* Arabic</w:instrText>
      </w:r>
      <w:r w:rsidR="001C0174">
        <w:rPr>
          <w:b/>
        </w:rPr>
        <w:fldChar w:fldCharType="separate"/>
      </w:r>
      <w:r w:rsidR="001C0174">
        <w:rPr>
          <w:b/>
          <w:noProof/>
        </w:rPr>
        <w:t>1</w:t>
      </w:r>
      <w:r>
        <w:rPr>
          <w:b/>
        </w:rPr>
        <w:fldChar w:fldCharType="end"/>
      </w:r>
      <w:bookmarkEnd w:id="6"/>
      <w:r>
        <w:rPr>
          <w:b/>
        </w:rPr>
        <w:t xml:space="preserve">: </w:t>
      </w:r>
      <w:r>
        <w:t>Descriptive Statistics of laboratory-confirmed and suspected cholera cases by district and method of diagnosis, South Africa</w:t>
      </w:r>
    </w:p>
    <w:tbl>
      <w:tblPr>
        <w:tblW w:w="0" w:type="auto"/>
        <w:jc w:val="center"/>
        <w:tblLayout w:type="fixed"/>
        <w:tblLook w:val="0420" w:firstRow="1" w:lastRow="0" w:firstColumn="0" w:lastColumn="0" w:noHBand="0" w:noVBand="1"/>
      </w:tblPr>
      <w:tblGrid>
        <w:gridCol w:w="2805"/>
        <w:gridCol w:w="2056"/>
        <w:gridCol w:w="2997"/>
        <w:gridCol w:w="2422"/>
      </w:tblGrid>
      <w:tr w:rsidR="0053281A" w14:paraId="49079728" w14:textId="77777777">
        <w:trPr>
          <w:tblHeader/>
          <w:jc w:val="center"/>
        </w:trPr>
        <w:tc>
          <w:tcPr>
            <w:tcW w:w="280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DFBE53" w14:textId="77777777" w:rsidR="0053281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20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695601A" w14:textId="77777777" w:rsidR="0053281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Overall</w:t>
            </w:r>
            <w:r>
              <w:rPr>
                <w:rFonts w:ascii="Helvetica" w:eastAsia="Helvetica" w:hAnsi="Helvetica" w:cs="Helvetica"/>
                <w:color w:val="000000"/>
                <w:sz w:val="22"/>
                <w:szCs w:val="22"/>
              </w:rPr>
              <w:t>, N = 576</w:t>
            </w:r>
            <w:r>
              <w:rPr>
                <w:rFonts w:ascii="Helvetica" w:eastAsia="Helvetica" w:hAnsi="Helvetica" w:cs="Helvetica"/>
                <w:color w:val="000000"/>
                <w:sz w:val="22"/>
                <w:szCs w:val="22"/>
                <w:vertAlign w:val="superscript"/>
              </w:rPr>
              <w:t>1</w:t>
            </w:r>
          </w:p>
        </w:tc>
        <w:tc>
          <w:tcPr>
            <w:tcW w:w="29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B949924" w14:textId="77777777" w:rsidR="0053281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Confirmed Case</w:t>
            </w:r>
            <w:r>
              <w:rPr>
                <w:rFonts w:ascii="Helvetica" w:eastAsia="Helvetica" w:hAnsi="Helvetica" w:cs="Helvetica"/>
                <w:color w:val="000000"/>
                <w:sz w:val="22"/>
                <w:szCs w:val="22"/>
              </w:rPr>
              <w:t>, N = 184</w:t>
            </w:r>
            <w:r>
              <w:rPr>
                <w:rFonts w:ascii="Helvetica" w:eastAsia="Helvetica" w:hAnsi="Helvetica" w:cs="Helvetica"/>
                <w:color w:val="000000"/>
                <w:sz w:val="22"/>
                <w:szCs w:val="22"/>
                <w:vertAlign w:val="superscript"/>
              </w:rPr>
              <w:t>1</w:t>
            </w:r>
          </w:p>
        </w:tc>
        <w:tc>
          <w:tcPr>
            <w:tcW w:w="242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C3CFCC" w14:textId="77777777" w:rsidR="0053281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Suspected</w:t>
            </w:r>
            <w:r>
              <w:rPr>
                <w:rFonts w:ascii="Helvetica" w:eastAsia="Helvetica" w:hAnsi="Helvetica" w:cs="Helvetica"/>
                <w:color w:val="000000"/>
                <w:sz w:val="22"/>
                <w:szCs w:val="22"/>
              </w:rPr>
              <w:t>, N = 392</w:t>
            </w:r>
            <w:r>
              <w:rPr>
                <w:rFonts w:ascii="Helvetica" w:eastAsia="Helvetica" w:hAnsi="Helvetica" w:cs="Helvetica"/>
                <w:color w:val="000000"/>
                <w:sz w:val="22"/>
                <w:szCs w:val="22"/>
                <w:vertAlign w:val="superscript"/>
              </w:rPr>
              <w:t>1</w:t>
            </w:r>
          </w:p>
        </w:tc>
      </w:tr>
      <w:tr w:rsidR="0053281A" w14:paraId="64C361B3" w14:textId="77777777">
        <w:trPr>
          <w:jc w:val="center"/>
        </w:trPr>
        <w:tc>
          <w:tcPr>
            <w:tcW w:w="280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EAF6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Age in years</w:t>
            </w:r>
          </w:p>
        </w:tc>
        <w:tc>
          <w:tcPr>
            <w:tcW w:w="205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BBC0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35 (16, 50)</w:t>
            </w:r>
          </w:p>
        </w:tc>
        <w:tc>
          <w:tcPr>
            <w:tcW w:w="29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9994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39 (23, 50)</w:t>
            </w:r>
          </w:p>
        </w:tc>
        <w:tc>
          <w:tcPr>
            <w:tcW w:w="242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59B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32 (14, 48)</w:t>
            </w:r>
          </w:p>
        </w:tc>
      </w:tr>
      <w:tr w:rsidR="0053281A" w14:paraId="350FFCDE"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EDE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Unknown</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F45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151</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684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14</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D27E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137</w:t>
            </w:r>
          </w:p>
        </w:tc>
      </w:tr>
      <w:tr w:rsidR="0053281A" w14:paraId="795F4F1D"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49C8D"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Gender</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A723"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6C25C"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F254"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3281A" w14:paraId="59EC3B49"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FA21"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Female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A1B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299 (52%)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18F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98 (53%)</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7EA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201 (51%)</w:t>
            </w:r>
          </w:p>
        </w:tc>
      </w:tr>
      <w:tr w:rsidR="0053281A" w14:paraId="5557DA85"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4AF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Male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D1B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270 (47%)</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B66B"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86 (47%)</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6DA0B"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184 (47%)</w:t>
            </w:r>
          </w:p>
        </w:tc>
      </w:tr>
      <w:tr w:rsidR="0053281A" w14:paraId="0C80AA53"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70A31"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Self-Defined</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C68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 (1.2%)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02E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269C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 (1.8%)</w:t>
            </w:r>
          </w:p>
        </w:tc>
      </w:tr>
      <w:tr w:rsidR="0053281A" w14:paraId="526327F2"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2DA0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District</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29734"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F983C"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F051" w14:textId="77777777" w:rsidR="0053281A" w:rsidRDefault="0053281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3281A" w14:paraId="5F2884E1"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05B8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Amajuba</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56553"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CFBF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124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6900EE3D"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EA533"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Bojanala</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459DE"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4 (0.7%)</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83FF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 (1.6%)</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9AD1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77EA3E4E"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998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Central Karoo</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F14E1"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DC1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8755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38DD3D21"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1CE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City Of Cape Town</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0A1B"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7AA9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40C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18380E59"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EFA3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City Of Johannesburg</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23161"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13 (2.3%)</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D137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9 (4.9%)</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325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4 (1.0%)</w:t>
            </w:r>
          </w:p>
        </w:tc>
      </w:tr>
      <w:tr w:rsidR="0053281A" w14:paraId="6D67426B"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B1E8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City Of Tshwane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F3C1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392 (68%)</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5143"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154 (84%)</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3F3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238 (61%)</w:t>
            </w:r>
          </w:p>
        </w:tc>
      </w:tr>
      <w:tr w:rsidR="0053281A" w14:paraId="53C880DF"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BFA3C"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Ehlanzeni</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B90E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10 (1.7%)</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0E91"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294E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10 (2.6%)</w:t>
            </w:r>
          </w:p>
        </w:tc>
      </w:tr>
      <w:tr w:rsidR="0053281A" w14:paraId="470E7164"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4C22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Ekurhuleni</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358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8 (1.4%)</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29F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 (1.1%)</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21C9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6 (1.5%)</w:t>
            </w:r>
          </w:p>
        </w:tc>
      </w:tr>
      <w:tr w:rsidR="0053281A" w14:paraId="33492203"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E23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Fezile Dabi</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25BF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84 (15%)</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481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11 (6.0%)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30CD"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73 (19%)</w:t>
            </w:r>
          </w:p>
        </w:tc>
      </w:tr>
      <w:tr w:rsidR="0053281A" w14:paraId="72818424"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A891C"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Greater Sekhukhune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ABD9C"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 (0.5%)</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B34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1BD8C"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 (0.8%)</w:t>
            </w:r>
          </w:p>
        </w:tc>
      </w:tr>
      <w:tr w:rsidR="0053281A" w14:paraId="1AD7AB91"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74293"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Ilembe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1F80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799C"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2C7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4BAE1572"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D9C3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Lejweleputswa</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EA8D8"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04F86"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76E4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46C57496"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A21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Mopani</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C008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 (1.2%)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3EE3"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 (1.1%)</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6522"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5 (1.3%)</w:t>
            </w:r>
          </w:p>
        </w:tc>
      </w:tr>
      <w:tr w:rsidR="0053281A" w14:paraId="7A03758F"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70E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Nkangala</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6935B"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29 (5.0%)</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FD56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(0.5%)</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BF92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28 (7.1%)</w:t>
            </w:r>
          </w:p>
        </w:tc>
      </w:tr>
      <w:tr w:rsidR="0053281A" w14:paraId="1C833536"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1E7F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Sedibeng</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C8955"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4 (0.7%)</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D47F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95A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4 (1.0%)</w:t>
            </w:r>
          </w:p>
        </w:tc>
      </w:tr>
      <w:tr w:rsidR="0053281A" w14:paraId="120291D8"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10A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Thabo Mofutsanyana</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1E8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(0.2%)</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FF1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0 (0%)</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B3450"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403F6822" w14:textId="77777777">
        <w:trPr>
          <w:jc w:val="center"/>
        </w:trPr>
        <w:tc>
          <w:tcPr>
            <w:tcW w:w="28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C877"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Vhembe</w:t>
            </w:r>
          </w:p>
        </w:tc>
        <w:tc>
          <w:tcPr>
            <w:tcW w:w="20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42B2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 (0.3%)</w:t>
            </w:r>
          </w:p>
        </w:tc>
        <w:tc>
          <w:tcPr>
            <w:tcW w:w="2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AAFF"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(0.5%)</w:t>
            </w:r>
          </w:p>
        </w:tc>
        <w:tc>
          <w:tcPr>
            <w:tcW w:w="24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4D01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(0.3%)</w:t>
            </w:r>
          </w:p>
        </w:tc>
      </w:tr>
      <w:tr w:rsidR="0053281A" w14:paraId="076B9117" w14:textId="77777777">
        <w:trPr>
          <w:jc w:val="center"/>
        </w:trPr>
        <w:tc>
          <w:tcPr>
            <w:tcW w:w="280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B8AA429" w14:textId="77777777" w:rsidR="0053281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lastRenderedPageBreak/>
              <w:t>Waterberg</w:t>
            </w:r>
          </w:p>
        </w:tc>
        <w:tc>
          <w:tcPr>
            <w:tcW w:w="20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0C8A17E"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14 (2.4%)</w:t>
            </w:r>
          </w:p>
        </w:tc>
        <w:tc>
          <w:tcPr>
            <w:tcW w:w="29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BE84E7D"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 (0.5%)</w:t>
            </w:r>
          </w:p>
        </w:tc>
        <w:tc>
          <w:tcPr>
            <w:tcW w:w="242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180B04"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13 (3.3%)</w:t>
            </w:r>
          </w:p>
        </w:tc>
      </w:tr>
      <w:tr w:rsidR="0053281A" w14:paraId="44996991" w14:textId="77777777">
        <w:trPr>
          <w:jc w:val="center"/>
        </w:trPr>
        <w:tc>
          <w:tcPr>
            <w:tcW w:w="10280"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A9E3EA" w14:textId="77777777" w:rsidR="005328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bl>
    <w:p w14:paraId="4C73A62F" w14:textId="77777777" w:rsidR="0053281A" w:rsidRDefault="0053281A">
      <w:pPr>
        <w:pStyle w:val="BodyText"/>
      </w:pPr>
    </w:p>
    <w:p w14:paraId="0BBB2FFF" w14:textId="77777777" w:rsidR="0053281A" w:rsidRDefault="00000000">
      <w:r>
        <w:br w:type="page"/>
      </w:r>
    </w:p>
    <w:p w14:paraId="272CF1BA" w14:textId="77777777" w:rsidR="0053281A" w:rsidRDefault="0053281A">
      <w:pPr>
        <w:pStyle w:val="BodyText"/>
      </w:pPr>
    </w:p>
    <w:p w14:paraId="024226DE" w14:textId="77777777" w:rsidR="0053281A" w:rsidRDefault="0053281A">
      <w:pPr>
        <w:pStyle w:val="BodyText"/>
      </w:pPr>
    </w:p>
    <w:p w14:paraId="3ED9D243" w14:textId="77777777" w:rsidR="0053281A" w:rsidRDefault="00000000">
      <w:r>
        <w:br w:type="page"/>
      </w:r>
    </w:p>
    <w:p w14:paraId="45643659" w14:textId="77777777" w:rsidR="0053281A" w:rsidRDefault="0053281A">
      <w:pPr>
        <w:pStyle w:val="BodyText"/>
      </w:pPr>
    </w:p>
    <w:tbl>
      <w:tblPr>
        <w:tblStyle w:val="Table"/>
        <w:tblW w:w="5000" w:type="pct"/>
        <w:tblLook w:val="0000" w:firstRow="0" w:lastRow="0" w:firstColumn="0" w:lastColumn="0" w:noHBand="0" w:noVBand="0"/>
      </w:tblPr>
      <w:tblGrid>
        <w:gridCol w:w="9360"/>
      </w:tblGrid>
      <w:tr w:rsidR="0053281A" w14:paraId="530F3508" w14:textId="77777777">
        <w:tc>
          <w:tcPr>
            <w:tcW w:w="0" w:type="auto"/>
          </w:tcPr>
          <w:p w14:paraId="3085D54A" w14:textId="77777777" w:rsidR="0053281A" w:rsidRDefault="00000000">
            <w:pPr>
              <w:jc w:val="center"/>
            </w:pPr>
            <w:bookmarkStart w:id="7" w:name="fig-mapsa"/>
            <w:r>
              <w:rPr>
                <w:noProof/>
              </w:rPr>
              <w:drawing>
                <wp:inline distT="0" distB="0" distL="0" distR="0" wp14:anchorId="79F73936" wp14:editId="1C5AD6B6">
                  <wp:extent cx="5943600" cy="382088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_Map.png"/>
                          <pic:cNvPicPr>
                            <a:picLocks noChangeAspect="1" noChangeArrowheads="1"/>
                          </pic:cNvPicPr>
                        </pic:nvPicPr>
                        <pic:blipFill>
                          <a:blip r:embed="rId8"/>
                          <a:stretch>
                            <a:fillRect/>
                          </a:stretch>
                        </pic:blipFill>
                        <pic:spPr bwMode="auto">
                          <a:xfrm>
                            <a:off x="0" y="0"/>
                            <a:ext cx="5943600" cy="3820885"/>
                          </a:xfrm>
                          <a:prstGeom prst="rect">
                            <a:avLst/>
                          </a:prstGeom>
                          <a:noFill/>
                          <a:ln w="9525">
                            <a:noFill/>
                            <a:headEnd/>
                            <a:tailEnd/>
                          </a:ln>
                        </pic:spPr>
                      </pic:pic>
                    </a:graphicData>
                  </a:graphic>
                </wp:inline>
              </w:drawing>
            </w:r>
          </w:p>
          <w:p w14:paraId="1954535F" w14:textId="77777777" w:rsidR="0053281A" w:rsidRDefault="00000000">
            <w:pPr>
              <w:pStyle w:val="ImageCaption"/>
              <w:spacing w:before="200"/>
            </w:pPr>
            <w:r>
              <w:t>Figure 2: Choropleth map showing the numbers of laboratory-confirmed cholera cases by geographical distribution.</w:t>
            </w:r>
          </w:p>
        </w:tc>
        <w:bookmarkEnd w:id="7"/>
      </w:tr>
      <w:bookmarkEnd w:id="3"/>
    </w:tbl>
    <w:p w14:paraId="097265BA" w14:textId="77777777" w:rsidR="006B0D94" w:rsidRDefault="006B0D94"/>
    <w:sectPr w:rsidR="006B0D94">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B7E6" w14:textId="77777777" w:rsidR="006B0D94" w:rsidRDefault="006B0D94">
      <w:pPr>
        <w:spacing w:after="0"/>
      </w:pPr>
      <w:r>
        <w:separator/>
      </w:r>
    </w:p>
  </w:endnote>
  <w:endnote w:type="continuationSeparator" w:id="0">
    <w:p w14:paraId="1FC9EC0B" w14:textId="77777777" w:rsidR="006B0D94" w:rsidRDefault="006B0D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95AA" w14:textId="77777777" w:rsidR="006B0D94" w:rsidRDefault="006B0D94">
      <w:r>
        <w:separator/>
      </w:r>
    </w:p>
  </w:footnote>
  <w:footnote w:type="continuationSeparator" w:id="0">
    <w:p w14:paraId="1E284396" w14:textId="77777777" w:rsidR="006B0D94" w:rsidRDefault="006B0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48B4" w14:textId="3A31FF8B" w:rsidR="001C0174" w:rsidRDefault="001C0174">
    <w:pPr>
      <w:pStyle w:val="Header"/>
    </w:pPr>
    <w:r>
      <w:rPr>
        <w:noProof/>
      </w:rPr>
      <w:drawing>
        <wp:anchor distT="0" distB="0" distL="114300" distR="114300" simplePos="0" relativeHeight="251658240" behindDoc="1" locked="0" layoutInCell="1" allowOverlap="1" wp14:anchorId="0794F319" wp14:editId="6077B9DB">
          <wp:simplePos x="0" y="0"/>
          <wp:positionH relativeFrom="column">
            <wp:posOffset>4540411</wp:posOffset>
          </wp:positionH>
          <wp:positionV relativeFrom="paragraph">
            <wp:posOffset>-227300</wp:posOffset>
          </wp:positionV>
          <wp:extent cx="1374843" cy="609600"/>
          <wp:effectExtent l="0" t="0" r="0" b="0"/>
          <wp:wrapTight wrapText="bothSides">
            <wp:wrapPolygon edited="0">
              <wp:start x="0" y="0"/>
              <wp:lineTo x="0" y="21150"/>
              <wp:lineTo x="21351" y="21150"/>
              <wp:lineTo x="21351" y="0"/>
              <wp:lineTo x="0" y="0"/>
            </wp:wrapPolygon>
          </wp:wrapTight>
          <wp:docPr id="99971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8500" name="Picture 999718500"/>
                  <pic:cNvPicPr/>
                </pic:nvPicPr>
                <pic:blipFill>
                  <a:blip r:embed="rId1">
                    <a:extLst>
                      <a:ext uri="{28A0092B-C50C-407E-A947-70E740481C1C}">
                        <a14:useLocalDpi xmlns:a14="http://schemas.microsoft.com/office/drawing/2010/main" val="0"/>
                      </a:ext>
                    </a:extLst>
                  </a:blip>
                  <a:stretch>
                    <a:fillRect/>
                  </a:stretch>
                </pic:blipFill>
                <pic:spPr>
                  <a:xfrm>
                    <a:off x="0" y="0"/>
                    <a:ext cx="1374843" cy="60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ABE825B" wp14:editId="3A4423CD">
          <wp:simplePos x="0" y="0"/>
          <wp:positionH relativeFrom="column">
            <wp:posOffset>0</wp:posOffset>
          </wp:positionH>
          <wp:positionV relativeFrom="paragraph">
            <wp:posOffset>-240665</wp:posOffset>
          </wp:positionV>
          <wp:extent cx="1711960" cy="622300"/>
          <wp:effectExtent l="0" t="0" r="2540" b="0"/>
          <wp:wrapSquare wrapText="bothSides"/>
          <wp:docPr id="1274085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85939" name="Picture 1274085939"/>
                  <pic:cNvPicPr/>
                </pic:nvPicPr>
                <pic:blipFill>
                  <a:blip r:embed="rId2">
                    <a:extLst>
                      <a:ext uri="{28A0092B-C50C-407E-A947-70E740481C1C}">
                        <a14:useLocalDpi xmlns:a14="http://schemas.microsoft.com/office/drawing/2010/main" val="0"/>
                      </a:ext>
                    </a:extLst>
                  </a:blip>
                  <a:stretch>
                    <a:fillRect/>
                  </a:stretch>
                </pic:blipFill>
                <pic:spPr>
                  <a:xfrm>
                    <a:off x="0" y="0"/>
                    <a:ext cx="1711960" cy="622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D5E073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18F9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06D1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1320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B64D2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4A6E4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08AA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72098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AA65D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8A41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0E4EC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6FC6A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7674302">
    <w:abstractNumId w:val="13"/>
  </w:num>
  <w:num w:numId="2" w16cid:durableId="45683925">
    <w:abstractNumId w:val="0"/>
  </w:num>
  <w:num w:numId="3" w16cid:durableId="511842680">
    <w:abstractNumId w:val="0"/>
  </w:num>
  <w:num w:numId="4" w16cid:durableId="503513734">
    <w:abstractNumId w:val="1"/>
  </w:num>
  <w:num w:numId="5" w16cid:durableId="1240092103">
    <w:abstractNumId w:val="2"/>
  </w:num>
  <w:num w:numId="6" w16cid:durableId="694961805">
    <w:abstractNumId w:val="3"/>
  </w:num>
  <w:num w:numId="7" w16cid:durableId="1482038235">
    <w:abstractNumId w:val="4"/>
  </w:num>
  <w:num w:numId="8" w16cid:durableId="387918939">
    <w:abstractNumId w:val="9"/>
  </w:num>
  <w:num w:numId="9" w16cid:durableId="1598442168">
    <w:abstractNumId w:val="5"/>
  </w:num>
  <w:num w:numId="10" w16cid:durableId="891888827">
    <w:abstractNumId w:val="6"/>
  </w:num>
  <w:num w:numId="11" w16cid:durableId="1993681480">
    <w:abstractNumId w:val="7"/>
  </w:num>
  <w:num w:numId="12" w16cid:durableId="1096170234">
    <w:abstractNumId w:val="8"/>
  </w:num>
  <w:num w:numId="13" w16cid:durableId="406224119">
    <w:abstractNumId w:val="10"/>
  </w:num>
  <w:num w:numId="14" w16cid:durableId="2039044216">
    <w:abstractNumId w:val="11"/>
  </w:num>
  <w:num w:numId="15" w16cid:durableId="14706278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6453450">
    <w:abstractNumId w:val="1"/>
  </w:num>
  <w:num w:numId="17" w16cid:durableId="1173571292">
    <w:abstractNumId w:val="2"/>
  </w:num>
  <w:num w:numId="18" w16cid:durableId="383604877">
    <w:abstractNumId w:val="3"/>
  </w:num>
  <w:num w:numId="19" w16cid:durableId="940456937">
    <w:abstractNumId w:val="4"/>
  </w:num>
  <w:num w:numId="20" w16cid:durableId="66152158">
    <w:abstractNumId w:val="9"/>
  </w:num>
  <w:num w:numId="21" w16cid:durableId="1498614190">
    <w:abstractNumId w:val="5"/>
  </w:num>
  <w:num w:numId="22" w16cid:durableId="1720519924">
    <w:abstractNumId w:val="6"/>
  </w:num>
  <w:num w:numId="23" w16cid:durableId="44574554">
    <w:abstractNumId w:val="7"/>
  </w:num>
  <w:num w:numId="24" w16cid:durableId="1771970795">
    <w:abstractNumId w:val="8"/>
  </w:num>
  <w:num w:numId="25" w16cid:durableId="471753123">
    <w:abstractNumId w:val="10"/>
  </w:num>
  <w:num w:numId="26" w16cid:durableId="97524170">
    <w:abstractNumId w:val="1"/>
  </w:num>
  <w:num w:numId="27" w16cid:durableId="1039282434">
    <w:abstractNumId w:val="2"/>
  </w:num>
  <w:num w:numId="28" w16cid:durableId="1326278291">
    <w:abstractNumId w:val="3"/>
  </w:num>
  <w:num w:numId="29" w16cid:durableId="2103986545">
    <w:abstractNumId w:val="4"/>
  </w:num>
  <w:num w:numId="30" w16cid:durableId="2071809786">
    <w:abstractNumId w:val="9"/>
  </w:num>
  <w:num w:numId="31" w16cid:durableId="656687664">
    <w:abstractNumId w:val="5"/>
  </w:num>
  <w:num w:numId="32" w16cid:durableId="422839641">
    <w:abstractNumId w:val="6"/>
  </w:num>
  <w:num w:numId="33" w16cid:durableId="1597983762">
    <w:abstractNumId w:val="7"/>
  </w:num>
  <w:num w:numId="34" w16cid:durableId="1810130736">
    <w:abstractNumId w:val="8"/>
  </w:num>
  <w:num w:numId="35" w16cid:durableId="1694574887">
    <w:abstractNumId w:val="10"/>
  </w:num>
  <w:num w:numId="36" w16cid:durableId="2127310643">
    <w:abstractNumId w:val="1"/>
  </w:num>
  <w:num w:numId="37" w16cid:durableId="761683914">
    <w:abstractNumId w:val="2"/>
  </w:num>
  <w:num w:numId="38" w16cid:durableId="916980568">
    <w:abstractNumId w:val="3"/>
  </w:num>
  <w:num w:numId="39" w16cid:durableId="481241433">
    <w:abstractNumId w:val="4"/>
  </w:num>
  <w:num w:numId="40" w16cid:durableId="1489705774">
    <w:abstractNumId w:val="9"/>
  </w:num>
  <w:num w:numId="41" w16cid:durableId="358631580">
    <w:abstractNumId w:val="5"/>
  </w:num>
  <w:num w:numId="42" w16cid:durableId="406535329">
    <w:abstractNumId w:val="6"/>
  </w:num>
  <w:num w:numId="43" w16cid:durableId="1395394110">
    <w:abstractNumId w:val="7"/>
  </w:num>
  <w:num w:numId="44" w16cid:durableId="2066835147">
    <w:abstractNumId w:val="8"/>
  </w:num>
  <w:num w:numId="45" w16cid:durableId="1629890691">
    <w:abstractNumId w:val="10"/>
  </w:num>
  <w:num w:numId="46" w16cid:durableId="1355379471">
    <w:abstractNumId w:val="1"/>
  </w:num>
  <w:num w:numId="47" w16cid:durableId="496504715">
    <w:abstractNumId w:val="2"/>
  </w:num>
  <w:num w:numId="48" w16cid:durableId="114981838">
    <w:abstractNumId w:val="3"/>
  </w:num>
  <w:num w:numId="49" w16cid:durableId="1148935024">
    <w:abstractNumId w:val="4"/>
  </w:num>
  <w:num w:numId="50" w16cid:durableId="1650405050">
    <w:abstractNumId w:val="9"/>
  </w:num>
  <w:num w:numId="51" w16cid:durableId="1897469439">
    <w:abstractNumId w:val="5"/>
  </w:num>
  <w:num w:numId="52" w16cid:durableId="1727488399">
    <w:abstractNumId w:val="6"/>
  </w:num>
  <w:num w:numId="53" w16cid:durableId="1466661422">
    <w:abstractNumId w:val="7"/>
  </w:num>
  <w:num w:numId="54" w16cid:durableId="952859538">
    <w:abstractNumId w:val="8"/>
  </w:num>
  <w:num w:numId="55" w16cid:durableId="1071007608">
    <w:abstractNumId w:val="10"/>
  </w:num>
  <w:num w:numId="56" w16cid:durableId="712651407">
    <w:abstractNumId w:val="1"/>
  </w:num>
  <w:num w:numId="57" w16cid:durableId="1711298188">
    <w:abstractNumId w:val="2"/>
  </w:num>
  <w:num w:numId="58" w16cid:durableId="402218147">
    <w:abstractNumId w:val="3"/>
  </w:num>
  <w:num w:numId="59" w16cid:durableId="1851025203">
    <w:abstractNumId w:val="4"/>
  </w:num>
  <w:num w:numId="60" w16cid:durableId="391079766">
    <w:abstractNumId w:val="9"/>
  </w:num>
  <w:num w:numId="61" w16cid:durableId="763499430">
    <w:abstractNumId w:val="5"/>
  </w:num>
  <w:num w:numId="62" w16cid:durableId="1267544705">
    <w:abstractNumId w:val="6"/>
  </w:num>
  <w:num w:numId="63" w16cid:durableId="791245662">
    <w:abstractNumId w:val="7"/>
  </w:num>
  <w:num w:numId="64" w16cid:durableId="309481317">
    <w:abstractNumId w:val="8"/>
  </w:num>
  <w:num w:numId="65" w16cid:durableId="738357634">
    <w:abstractNumId w:val="10"/>
  </w:num>
  <w:num w:numId="66" w16cid:durableId="234705875">
    <w:abstractNumId w:val="1"/>
  </w:num>
  <w:num w:numId="67" w16cid:durableId="270554727">
    <w:abstractNumId w:val="2"/>
  </w:num>
  <w:num w:numId="68" w16cid:durableId="1689984663">
    <w:abstractNumId w:val="3"/>
  </w:num>
  <w:num w:numId="69" w16cid:durableId="2139253096">
    <w:abstractNumId w:val="4"/>
  </w:num>
  <w:num w:numId="70" w16cid:durableId="588079728">
    <w:abstractNumId w:val="9"/>
  </w:num>
  <w:num w:numId="71" w16cid:durableId="269053275">
    <w:abstractNumId w:val="5"/>
  </w:num>
  <w:num w:numId="72" w16cid:durableId="1746756751">
    <w:abstractNumId w:val="6"/>
  </w:num>
  <w:num w:numId="73" w16cid:durableId="1354267740">
    <w:abstractNumId w:val="7"/>
  </w:num>
  <w:num w:numId="74" w16cid:durableId="1905093956">
    <w:abstractNumId w:val="8"/>
  </w:num>
  <w:num w:numId="75" w16cid:durableId="1906063182">
    <w:abstractNumId w:val="10"/>
  </w:num>
  <w:num w:numId="76" w16cid:durableId="1281716899">
    <w:abstractNumId w:val="1"/>
  </w:num>
  <w:num w:numId="77" w16cid:durableId="211816527">
    <w:abstractNumId w:val="2"/>
  </w:num>
  <w:num w:numId="78" w16cid:durableId="1266156795">
    <w:abstractNumId w:val="3"/>
  </w:num>
  <w:num w:numId="79" w16cid:durableId="2000958946">
    <w:abstractNumId w:val="4"/>
  </w:num>
  <w:num w:numId="80" w16cid:durableId="993989816">
    <w:abstractNumId w:val="9"/>
  </w:num>
  <w:num w:numId="81" w16cid:durableId="1625192835">
    <w:abstractNumId w:val="5"/>
  </w:num>
  <w:num w:numId="82" w16cid:durableId="1160076428">
    <w:abstractNumId w:val="6"/>
  </w:num>
  <w:num w:numId="83" w16cid:durableId="1865820112">
    <w:abstractNumId w:val="7"/>
  </w:num>
  <w:num w:numId="84" w16cid:durableId="1222060858">
    <w:abstractNumId w:val="8"/>
  </w:num>
  <w:num w:numId="85" w16cid:durableId="871261088">
    <w:abstractNumId w:val="10"/>
  </w:num>
  <w:num w:numId="86" w16cid:durableId="1628465981">
    <w:abstractNumId w:val="1"/>
  </w:num>
  <w:num w:numId="87" w16cid:durableId="1710497543">
    <w:abstractNumId w:val="2"/>
  </w:num>
  <w:num w:numId="88" w16cid:durableId="2041053295">
    <w:abstractNumId w:val="3"/>
  </w:num>
  <w:num w:numId="89" w16cid:durableId="1918050215">
    <w:abstractNumId w:val="4"/>
  </w:num>
  <w:num w:numId="90" w16cid:durableId="1311403024">
    <w:abstractNumId w:val="9"/>
  </w:num>
  <w:num w:numId="91" w16cid:durableId="386413905">
    <w:abstractNumId w:val="5"/>
  </w:num>
  <w:num w:numId="92" w16cid:durableId="71204465">
    <w:abstractNumId w:val="6"/>
  </w:num>
  <w:num w:numId="93" w16cid:durableId="795873794">
    <w:abstractNumId w:val="7"/>
  </w:num>
  <w:num w:numId="94" w16cid:durableId="2076468145">
    <w:abstractNumId w:val="8"/>
  </w:num>
  <w:num w:numId="95" w16cid:durableId="93790264">
    <w:abstractNumId w:val="10"/>
  </w:num>
  <w:num w:numId="96" w16cid:durableId="558178022">
    <w:abstractNumId w:val="1"/>
  </w:num>
  <w:num w:numId="97" w16cid:durableId="815953110">
    <w:abstractNumId w:val="2"/>
  </w:num>
  <w:num w:numId="98" w16cid:durableId="2071466103">
    <w:abstractNumId w:val="3"/>
  </w:num>
  <w:num w:numId="99" w16cid:durableId="1596665328">
    <w:abstractNumId w:val="4"/>
  </w:num>
  <w:num w:numId="100" w16cid:durableId="153878889">
    <w:abstractNumId w:val="9"/>
  </w:num>
  <w:num w:numId="101" w16cid:durableId="1322464499">
    <w:abstractNumId w:val="5"/>
  </w:num>
  <w:num w:numId="102" w16cid:durableId="313337994">
    <w:abstractNumId w:val="6"/>
  </w:num>
  <w:num w:numId="103" w16cid:durableId="1921593948">
    <w:abstractNumId w:val="7"/>
  </w:num>
  <w:num w:numId="104" w16cid:durableId="1315066127">
    <w:abstractNumId w:val="8"/>
  </w:num>
  <w:num w:numId="105" w16cid:durableId="1256666935">
    <w:abstractNumId w:val="10"/>
  </w:num>
  <w:num w:numId="106" w16cid:durableId="685449435">
    <w:abstractNumId w:val="11"/>
  </w:num>
  <w:num w:numId="107" w16cid:durableId="1408187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043633540">
    <w:abstractNumId w:val="1"/>
  </w:num>
  <w:num w:numId="109" w16cid:durableId="1508058719">
    <w:abstractNumId w:val="2"/>
  </w:num>
  <w:num w:numId="110" w16cid:durableId="1549757585">
    <w:abstractNumId w:val="3"/>
  </w:num>
  <w:num w:numId="111" w16cid:durableId="1732775593">
    <w:abstractNumId w:val="4"/>
  </w:num>
  <w:num w:numId="112" w16cid:durableId="1428192233">
    <w:abstractNumId w:val="9"/>
  </w:num>
  <w:num w:numId="113" w16cid:durableId="529025836">
    <w:abstractNumId w:val="5"/>
  </w:num>
  <w:num w:numId="114" w16cid:durableId="863634435">
    <w:abstractNumId w:val="6"/>
  </w:num>
  <w:num w:numId="115" w16cid:durableId="2010523282">
    <w:abstractNumId w:val="7"/>
  </w:num>
  <w:num w:numId="116" w16cid:durableId="1720519409">
    <w:abstractNumId w:val="8"/>
  </w:num>
  <w:num w:numId="117" w16cid:durableId="180247087">
    <w:abstractNumId w:val="10"/>
  </w:num>
  <w:num w:numId="118" w16cid:durableId="238636561">
    <w:abstractNumId w:val="11"/>
  </w:num>
  <w:num w:numId="119" w16cid:durableId="1592742519">
    <w:abstractNumId w:val="1"/>
  </w:num>
  <w:num w:numId="120" w16cid:durableId="1886871161">
    <w:abstractNumId w:val="2"/>
  </w:num>
  <w:num w:numId="121" w16cid:durableId="680621129">
    <w:abstractNumId w:val="3"/>
  </w:num>
  <w:num w:numId="122" w16cid:durableId="1929922267">
    <w:abstractNumId w:val="4"/>
  </w:num>
  <w:num w:numId="123" w16cid:durableId="573706961">
    <w:abstractNumId w:val="9"/>
  </w:num>
  <w:num w:numId="124" w16cid:durableId="1373578569">
    <w:abstractNumId w:val="5"/>
  </w:num>
  <w:num w:numId="125" w16cid:durableId="685865520">
    <w:abstractNumId w:val="6"/>
  </w:num>
  <w:num w:numId="126" w16cid:durableId="1670908185">
    <w:abstractNumId w:val="7"/>
  </w:num>
  <w:num w:numId="127" w16cid:durableId="829978595">
    <w:abstractNumId w:val="8"/>
  </w:num>
  <w:num w:numId="128" w16cid:durableId="803349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A"/>
    <w:rsid w:val="001C0174"/>
    <w:rsid w:val="0053281A"/>
    <w:rsid w:val="005A33D3"/>
    <w:rsid w:val="006B0D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3D762"/>
  <w15:docId w15:val="{403CA5D8-890E-F74D-8F67-26C823C1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7298F"/>
    <w:pPr>
      <w:keepNext/>
      <w:keepLines/>
      <w:spacing w:before="480" w:after="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B7298F"/>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7298F"/>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B7298F"/>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C0174"/>
    <w:pPr>
      <w:keepNext/>
      <w:keepLines/>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25EB0"/>
    <w:pPr>
      <w:spacing w:before="0" w:after="0"/>
    </w:pPr>
  </w:style>
  <w:style w:type="paragraph" w:customStyle="1" w:styleId="Compact">
    <w:name w:val="Compact"/>
    <w:basedOn w:val="BodyText"/>
    <w:qFormat/>
    <w:rsid w:val="00A16C64"/>
    <w:pPr>
      <w:spacing w:before="36" w:after="36"/>
    </w:pPr>
    <w:rPr>
      <w:color w:val="000000" w:themeColor="text1"/>
    </w:rPr>
  </w:style>
  <w:style w:type="paragraph" w:styleId="Title">
    <w:name w:val="Title"/>
    <w:basedOn w:val="Normal"/>
    <w:next w:val="BodyText"/>
    <w:qFormat/>
    <w:rsid w:val="001A2E0E"/>
    <w:pPr>
      <w:keepNext/>
      <w:keepLines/>
      <w:spacing w:before="480" w:after="240"/>
    </w:pPr>
    <w:rPr>
      <w:rFonts w:asciiTheme="majorHAnsi" w:eastAsiaTheme="majorEastAsia" w:hAnsiTheme="majorHAnsi" w:cstheme="majorHAns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8787A"/>
    <w:pPr>
      <w:keepNext/>
      <w:keepLines/>
    </w:pPr>
  </w:style>
  <w:style w:type="paragraph" w:styleId="Date">
    <w:name w:val="Date"/>
    <w:next w:val="BodyText"/>
    <w:qFormat/>
    <w:rsid w:val="001C0174"/>
    <w:pPr>
      <w:keepNext/>
      <w:keepLines/>
    </w:pPr>
    <w:rPr>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7274"/>
    <w:rPr>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7298F"/>
    <w:pPr>
      <w:spacing w:before="240" w:line="259" w:lineRule="auto"/>
      <w:outlineLvl w:val="9"/>
    </w:pPr>
    <w:rPr>
      <w:rFonts w:asciiTheme="majorHAnsi" w:hAnsiTheme="majorHAnsi"/>
      <w:bCs w:val="0"/>
      <w:sz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 w:type="character" w:styleId="FollowedHyperlink">
    <w:name w:val="FollowedHyperlink"/>
    <w:basedOn w:val="DefaultParagraphFont"/>
    <w:semiHidden/>
    <w:unhideWhenUsed/>
    <w:rsid w:val="00CD5C88"/>
    <w:rPr>
      <w:color w:val="800080" w:themeColor="followedHyperlink"/>
      <w:u w:val="single"/>
    </w:rPr>
  </w:style>
  <w:style w:type="paragraph" w:customStyle="1" w:styleId="pagebreakHeading5">
    <w:name w:val="pagebreak(Heading5)"/>
    <w:basedOn w:val="Normal"/>
    <w:next w:val="Heading5"/>
    <w:qFormat/>
    <w:rsid w:val="00E419F1"/>
    <w:pPr>
      <w:pageBreakBefore/>
      <w:spacing w:after="160" w:line="20" w:lineRule="exact"/>
    </w:pPr>
    <w:rPr>
      <w:color w:val="FFFFFF" w:themeColor="background1"/>
      <w:sz w:val="16"/>
    </w:rPr>
  </w:style>
  <w:style w:type="paragraph" w:customStyle="1" w:styleId="Heading50">
    <w:name w:val="Heading5"/>
    <w:basedOn w:val="Normal"/>
    <w:next w:val="Normal"/>
    <w:qFormat/>
    <w:rsid w:val="004B4477"/>
    <w:pPr>
      <w:pageBreakBefore/>
      <w:spacing w:after="160" w:line="20" w:lineRule="exact"/>
    </w:pPr>
    <w:rPr>
      <w:color w:val="FFFFFF" w:themeColor="background1"/>
    </w:rPr>
  </w:style>
  <w:style w:type="paragraph" w:styleId="TOC1">
    <w:name w:val="toc 1"/>
    <w:basedOn w:val="Normal"/>
    <w:next w:val="Normal"/>
    <w:autoRedefine/>
    <w:uiPriority w:val="39"/>
    <w:unhideWhenUsed/>
    <w:rsid w:val="00C25EB0"/>
    <w:pPr>
      <w:spacing w:after="100"/>
    </w:pPr>
  </w:style>
  <w:style w:type="paragraph" w:styleId="TOC2">
    <w:name w:val="toc 2"/>
    <w:basedOn w:val="Normal"/>
    <w:next w:val="Normal"/>
    <w:autoRedefine/>
    <w:uiPriority w:val="39"/>
    <w:unhideWhenUsed/>
    <w:rsid w:val="00C25EB0"/>
    <w:pPr>
      <w:spacing w:after="100"/>
      <w:ind w:left="240"/>
    </w:pPr>
  </w:style>
  <w:style w:type="paragraph" w:styleId="TOC3">
    <w:name w:val="toc 3"/>
    <w:basedOn w:val="Normal"/>
    <w:next w:val="Normal"/>
    <w:autoRedefine/>
    <w:uiPriority w:val="39"/>
    <w:unhideWhenUsed/>
    <w:rsid w:val="00C25EB0"/>
    <w:pPr>
      <w:spacing w:after="100"/>
      <w:ind w:left="480"/>
    </w:pPr>
  </w:style>
  <w:style w:type="paragraph" w:styleId="Header">
    <w:name w:val="header"/>
    <w:basedOn w:val="Normal"/>
    <w:link w:val="HeaderChar"/>
    <w:unhideWhenUsed/>
    <w:rsid w:val="001C0174"/>
    <w:pPr>
      <w:tabs>
        <w:tab w:val="center" w:pos="4513"/>
        <w:tab w:val="right" w:pos="9026"/>
      </w:tabs>
      <w:spacing w:after="0"/>
    </w:pPr>
  </w:style>
  <w:style w:type="character" w:customStyle="1" w:styleId="HeaderChar">
    <w:name w:val="Header Char"/>
    <w:basedOn w:val="DefaultParagraphFont"/>
    <w:link w:val="Header"/>
    <w:rsid w:val="001C0174"/>
  </w:style>
  <w:style w:type="paragraph" w:styleId="Footer">
    <w:name w:val="footer"/>
    <w:basedOn w:val="Normal"/>
    <w:link w:val="FooterChar"/>
    <w:unhideWhenUsed/>
    <w:rsid w:val="001C0174"/>
    <w:pPr>
      <w:tabs>
        <w:tab w:val="center" w:pos="4513"/>
        <w:tab w:val="right" w:pos="9026"/>
      </w:tabs>
      <w:spacing w:after="0"/>
    </w:pPr>
  </w:style>
  <w:style w:type="character" w:customStyle="1" w:styleId="FooterChar">
    <w:name w:val="Footer Char"/>
    <w:basedOn w:val="DefaultParagraphFont"/>
    <w:link w:val="Footer"/>
    <w:rsid w:val="001C0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Cholera outbreak cases update, South Africa</dc:title>
  <dc:creator>Brian Brummer</dc:creator>
  <cp:keywords/>
  <cp:lastModifiedBy>Brian Brummer</cp:lastModifiedBy>
  <cp:revision>2</cp:revision>
  <dcterms:created xsi:type="dcterms:W3CDTF">2023-06-08T19:24:00Z</dcterms:created>
  <dcterms:modified xsi:type="dcterms:W3CDTF">2023-06-08T19:24:00Z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