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E2C20" w:rsidR="009E2C20" w:rsidP="009E2C20" w:rsidRDefault="009E2C20" w14:paraId="4027A02E" w14:textId="70200D4F">
      <w:pPr>
        <w:rPr>
          <w:b/>
          <w:bCs/>
          <w:sz w:val="28"/>
          <w:szCs w:val="28"/>
        </w:rPr>
      </w:pPr>
      <w:r w:rsidRPr="009E2C20">
        <w:rPr>
          <w:b/>
          <w:bCs/>
          <w:sz w:val="28"/>
          <w:szCs w:val="28"/>
        </w:rPr>
        <w:t>Assessment Task: Question-Answering using Open-Source GDPR Dataset</w:t>
      </w:r>
    </w:p>
    <w:p w:rsidRPr="009E2C20" w:rsidR="009E2C20" w:rsidP="009E2C20" w:rsidRDefault="009E2C20" w14:paraId="4B38DD47" w14:textId="77777777">
      <w:pPr>
        <w:rPr>
          <w:b/>
          <w:bCs/>
          <w:sz w:val="28"/>
          <w:szCs w:val="28"/>
        </w:rPr>
      </w:pPr>
      <w:r w:rsidRPr="009E2C20">
        <w:rPr>
          <w:b/>
          <w:bCs/>
          <w:sz w:val="28"/>
          <w:szCs w:val="28"/>
        </w:rPr>
        <w:t>Overview</w:t>
      </w:r>
    </w:p>
    <w:p w:rsidRPr="009E2C20" w:rsidR="009E2C20" w:rsidP="009E2C20" w:rsidRDefault="009E2C20" w14:paraId="5F8DBB17" w14:textId="34B55B58">
      <w:pPr>
        <w:rPr>
          <w:sz w:val="28"/>
          <w:szCs w:val="28"/>
        </w:rPr>
      </w:pPr>
      <w:r w:rsidRPr="009E2C20">
        <w:rPr>
          <w:sz w:val="28"/>
          <w:szCs w:val="28"/>
        </w:rPr>
        <w:t xml:space="preserve">This document outlines assessment task focused on building a Retrieval-Augmented Generation (RAG) pipeline using the General Data Protection Regulation (GDPR) dataset from the EUR-Lex database. The </w:t>
      </w:r>
      <w:r w:rsidRPr="009E2C20">
        <w:rPr>
          <w:sz w:val="28"/>
          <w:szCs w:val="28"/>
        </w:rPr>
        <w:t>following is the</w:t>
      </w:r>
      <w:r w:rsidRPr="009E2C20">
        <w:rPr>
          <w:sz w:val="28"/>
          <w:szCs w:val="28"/>
        </w:rPr>
        <w:t xml:space="preserve"> </w:t>
      </w:r>
      <w:r w:rsidRPr="009E2C20">
        <w:rPr>
          <w:sz w:val="28"/>
          <w:szCs w:val="28"/>
        </w:rPr>
        <w:t xml:space="preserve">expected </w:t>
      </w:r>
      <w:r w:rsidRPr="009E2C20">
        <w:rPr>
          <w:sz w:val="28"/>
          <w:szCs w:val="28"/>
        </w:rPr>
        <w:t>expertise:</w:t>
      </w:r>
    </w:p>
    <w:p w:rsidRPr="009E2C20" w:rsidR="009E2C20" w:rsidP="009E2C20" w:rsidRDefault="009E2C20" w14:paraId="5B4F5A70" w14:textId="77777777">
      <w:pPr>
        <w:numPr>
          <w:ilvl w:val="0"/>
          <w:numId w:val="1"/>
        </w:numPr>
        <w:rPr>
          <w:sz w:val="28"/>
          <w:szCs w:val="28"/>
        </w:rPr>
      </w:pPr>
      <w:r w:rsidRPr="009E2C20">
        <w:rPr>
          <w:sz w:val="28"/>
          <w:szCs w:val="28"/>
        </w:rPr>
        <w:t>Embeddings &amp; Similarity Search (Cosine Similarity, BM25, Hybrid Search, Vector Search)</w:t>
      </w:r>
    </w:p>
    <w:p w:rsidRPr="009E2C20" w:rsidR="009E2C20" w:rsidP="009E2C20" w:rsidRDefault="009E2C20" w14:paraId="0E4D68E9" w14:textId="77777777">
      <w:pPr>
        <w:numPr>
          <w:ilvl w:val="0"/>
          <w:numId w:val="1"/>
        </w:numPr>
        <w:rPr>
          <w:sz w:val="28"/>
          <w:szCs w:val="28"/>
        </w:rPr>
      </w:pPr>
      <w:r w:rsidRPr="009E2C20">
        <w:rPr>
          <w:sz w:val="28"/>
          <w:szCs w:val="28"/>
        </w:rPr>
        <w:t>Chunk Size Optimization &amp; Addressing "Lost in the Middle" Problem</w:t>
      </w:r>
    </w:p>
    <w:p w:rsidRPr="009E2C20" w:rsidR="009E2C20" w:rsidP="009E2C20" w:rsidRDefault="009E2C20" w14:paraId="4ABE6D8A" w14:textId="77777777">
      <w:pPr>
        <w:numPr>
          <w:ilvl w:val="0"/>
          <w:numId w:val="1"/>
        </w:numPr>
        <w:rPr>
          <w:sz w:val="28"/>
          <w:szCs w:val="28"/>
        </w:rPr>
      </w:pPr>
      <w:r w:rsidRPr="009E2C20">
        <w:rPr>
          <w:sz w:val="28"/>
          <w:szCs w:val="28"/>
        </w:rPr>
        <w:t>Summarization &amp; Follow-Up Handling</w:t>
      </w:r>
    </w:p>
    <w:p w:rsidRPr="009E2C20" w:rsidR="009E2C20" w:rsidP="009E2C20" w:rsidRDefault="009E2C20" w14:paraId="067D1822" w14:textId="77777777">
      <w:pPr>
        <w:numPr>
          <w:ilvl w:val="0"/>
          <w:numId w:val="1"/>
        </w:numPr>
        <w:rPr>
          <w:sz w:val="28"/>
          <w:szCs w:val="28"/>
        </w:rPr>
      </w:pPr>
      <w:r w:rsidRPr="009E2C20">
        <w:rPr>
          <w:sz w:val="28"/>
          <w:szCs w:val="28"/>
        </w:rPr>
        <w:t>End-to-End Question-Answering (QA) Pipeline Implementation</w:t>
      </w:r>
    </w:p>
    <w:p w:rsidRPr="009E2C20" w:rsidR="009E2C20" w:rsidP="009E2C20" w:rsidRDefault="009E2C20" w14:paraId="08139165" w14:textId="16EF37ED">
      <w:pPr>
        <w:rPr>
          <w:sz w:val="28"/>
          <w:szCs w:val="28"/>
        </w:rPr>
      </w:pPr>
      <w:r w:rsidRPr="009E2C20">
        <w:rPr>
          <w:sz w:val="28"/>
          <w:szCs w:val="28"/>
        </w:rPr>
        <w:t>Candidate will work on retrieving insights based on different types of queries, optimizing retrieval accuracy, and summarizing text effectively.</w:t>
      </w:r>
    </w:p>
    <w:p w:rsidRPr="009E2C20" w:rsidR="009E2C20" w:rsidP="009E2C20" w:rsidRDefault="009E2C20" w14:paraId="71BD7647" w14:textId="79922267">
      <w:pPr>
        <w:rPr>
          <w:sz w:val="28"/>
          <w:szCs w:val="28"/>
        </w:rPr>
      </w:pPr>
    </w:p>
    <w:p w:rsidRPr="009E2C20" w:rsidR="009E2C20" w:rsidP="009E2C20" w:rsidRDefault="009E2C20" w14:paraId="0C6F708A" w14:textId="77777777">
      <w:pPr>
        <w:rPr>
          <w:b/>
          <w:bCs/>
          <w:sz w:val="28"/>
          <w:szCs w:val="28"/>
        </w:rPr>
      </w:pPr>
      <w:r w:rsidRPr="009E2C20">
        <w:rPr>
          <w:b/>
          <w:bCs/>
          <w:sz w:val="28"/>
          <w:szCs w:val="28"/>
        </w:rPr>
        <w:t>Categories of Queries</w:t>
      </w:r>
    </w:p>
    <w:p w:rsidRPr="009E2C20" w:rsidR="009E2C20" w:rsidP="009E2C20" w:rsidRDefault="009E2C20" w14:paraId="2A3D2398" w14:textId="77777777">
      <w:pPr>
        <w:rPr>
          <w:sz w:val="28"/>
          <w:szCs w:val="28"/>
        </w:rPr>
      </w:pPr>
      <w:r w:rsidRPr="009E2C20">
        <w:rPr>
          <w:sz w:val="28"/>
          <w:szCs w:val="28"/>
        </w:rPr>
        <w:t>The assessment includes four types of legal queries:</w:t>
      </w:r>
    </w:p>
    <w:p w:rsidRPr="009E2C20" w:rsidR="009E2C20" w:rsidP="009E2C20" w:rsidRDefault="009E2C20" w14:paraId="068B404F" w14:textId="77777777">
      <w:pPr>
        <w:numPr>
          <w:ilvl w:val="0"/>
          <w:numId w:val="2"/>
        </w:numPr>
        <w:rPr>
          <w:sz w:val="28"/>
          <w:szCs w:val="28"/>
        </w:rPr>
      </w:pPr>
      <w:r w:rsidRPr="009E2C20">
        <w:rPr>
          <w:sz w:val="28"/>
          <w:szCs w:val="28"/>
        </w:rPr>
        <w:t>Fact-Based Queries – Direct retrieval of explicit information from GDPR.</w:t>
      </w:r>
    </w:p>
    <w:p w:rsidRPr="009E2C20" w:rsidR="009E2C20" w:rsidP="009E2C20" w:rsidRDefault="009E2C20" w14:paraId="272ED21F" w14:textId="77777777">
      <w:pPr>
        <w:numPr>
          <w:ilvl w:val="0"/>
          <w:numId w:val="2"/>
        </w:numPr>
        <w:rPr>
          <w:sz w:val="28"/>
          <w:szCs w:val="28"/>
        </w:rPr>
      </w:pPr>
      <w:r w:rsidRPr="009E2C20">
        <w:rPr>
          <w:sz w:val="28"/>
          <w:szCs w:val="28"/>
        </w:rPr>
        <w:t>Abstract Queries – Concept-based queries that require a deeper understanding.</w:t>
      </w:r>
    </w:p>
    <w:p w:rsidRPr="009E2C20" w:rsidR="009E2C20" w:rsidP="009E2C20" w:rsidRDefault="009E2C20" w14:paraId="4A3FA450" w14:textId="77777777">
      <w:pPr>
        <w:numPr>
          <w:ilvl w:val="0"/>
          <w:numId w:val="2"/>
        </w:numPr>
        <w:rPr>
          <w:sz w:val="28"/>
          <w:szCs w:val="28"/>
        </w:rPr>
      </w:pPr>
      <w:r w:rsidRPr="009E2C20">
        <w:rPr>
          <w:sz w:val="28"/>
          <w:szCs w:val="28"/>
        </w:rPr>
        <w:t>Reasoning-Based Queries – Queries that require inferences across multiple GDPR sections.</w:t>
      </w:r>
    </w:p>
    <w:p w:rsidRPr="009E2C20" w:rsidR="009E2C20" w:rsidP="009E2C20" w:rsidRDefault="009E2C20" w14:paraId="068F5B9F" w14:textId="77777777">
      <w:pPr>
        <w:numPr>
          <w:ilvl w:val="0"/>
          <w:numId w:val="2"/>
        </w:numPr>
        <w:rPr>
          <w:sz w:val="28"/>
          <w:szCs w:val="28"/>
        </w:rPr>
      </w:pPr>
      <w:r w:rsidRPr="009E2C20">
        <w:rPr>
          <w:sz w:val="28"/>
          <w:szCs w:val="28"/>
        </w:rPr>
        <w:t>Comparative Queries – Cross-section analysis within GDPR or comparisons with other laws.</w:t>
      </w:r>
    </w:p>
    <w:p w:rsidRPr="009E2C20" w:rsidR="009E2C20" w:rsidP="009E2C20" w:rsidRDefault="009E2C20" w14:paraId="44BA8BF9" w14:textId="77777777">
      <w:pPr>
        <w:rPr>
          <w:sz w:val="28"/>
          <w:szCs w:val="28"/>
        </w:rPr>
      </w:pPr>
      <w:r w:rsidRPr="009E2C20">
        <w:rPr>
          <w:sz w:val="28"/>
          <w:szCs w:val="28"/>
        </w:rPr>
        <w:t>Candidates must ensure that their system efficiently retrieves relevant sections, ranks them correctly, and presents responses in a structured format.</w:t>
      </w:r>
    </w:p>
    <w:p w:rsidRPr="009E2C20" w:rsidR="009E2C20" w:rsidP="009E2C20" w:rsidRDefault="009E2C20" w14:paraId="4398A58D" w14:textId="763ED30F">
      <w:pPr>
        <w:rPr>
          <w:sz w:val="28"/>
          <w:szCs w:val="28"/>
        </w:rPr>
      </w:pPr>
    </w:p>
    <w:p w:rsidRPr="009E2C20" w:rsidR="009E2C20" w:rsidP="009E2C20" w:rsidRDefault="009E2C20" w14:paraId="4DD8B98F" w14:textId="77777777">
      <w:pPr>
        <w:rPr>
          <w:sz w:val="28"/>
          <w:szCs w:val="28"/>
        </w:rPr>
      </w:pPr>
    </w:p>
    <w:p w:rsidRPr="009E2C20" w:rsidR="009E2C20" w:rsidP="009E2C20" w:rsidRDefault="009E2C20" w14:paraId="5213E0BF" w14:textId="1372C7B1">
      <w:pPr>
        <w:rPr>
          <w:b/>
          <w:bCs/>
          <w:sz w:val="28"/>
          <w:szCs w:val="28"/>
        </w:rPr>
      </w:pPr>
      <w:r w:rsidRPr="009E2C20">
        <w:rPr>
          <w:b/>
          <w:bCs/>
          <w:sz w:val="28"/>
          <w:szCs w:val="28"/>
        </w:rPr>
        <w:lastRenderedPageBreak/>
        <w:t>Queries for Assessment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562"/>
      </w:tblGrid>
      <w:tr w:rsidRPr="009E2C20" w:rsidR="009E2C20" w:rsidTr="009E2C20" w14:paraId="602A094B" w14:textId="77777777"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5FA1E703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Category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61283FF2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Query</w:t>
            </w:r>
          </w:p>
        </w:tc>
      </w:tr>
      <w:tr w:rsidRPr="009E2C20" w:rsidR="009E2C20" w:rsidTr="009E2C20" w14:paraId="2AA4BE7D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47B36F0B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Fact-Based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49B7C8F2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1. What is the maximum fine for a GDPR violation?</w:t>
            </w:r>
          </w:p>
        </w:tc>
      </w:tr>
      <w:tr w:rsidRPr="009E2C20" w:rsidR="009E2C20" w:rsidTr="009E2C20" w14:paraId="300C7CB4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0D2C7B55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7E842F03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2. What does GDPR say about the right to be forgotten?</w:t>
            </w:r>
          </w:p>
        </w:tc>
      </w:tr>
      <w:tr w:rsidRPr="009E2C20" w:rsidR="009E2C20" w:rsidTr="009E2C20" w14:paraId="0B45C301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6A18CD8B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54924AA0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3. Under what conditions can personal data be transferred outside the EU?</w:t>
            </w:r>
          </w:p>
        </w:tc>
      </w:tr>
      <w:tr w:rsidRPr="009E2C20" w:rsidR="009E2C20" w:rsidTr="009E2C20" w14:paraId="512644B4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0E56BFE7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310CBFC9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4. What is the role of a Data Protection Officer (DPO)?</w:t>
            </w:r>
          </w:p>
        </w:tc>
      </w:tr>
      <w:tr w:rsidRPr="009E2C20" w:rsidR="009E2C20" w:rsidTr="009E2C20" w14:paraId="6EE8183D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4426A08E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18EA4865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5. What constitutes a ‘data breach’ under GDPR?</w:t>
            </w:r>
          </w:p>
        </w:tc>
      </w:tr>
      <w:tr w:rsidRPr="009E2C20" w:rsidR="009E2C20" w:rsidTr="009E2C20" w14:paraId="3C7A90BF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58F6DC49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116DCDBD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6. What are the lawful bases for processing personal data under GDPR?</w:t>
            </w:r>
          </w:p>
        </w:tc>
      </w:tr>
      <w:tr w:rsidRPr="009E2C20" w:rsidR="009E2C20" w:rsidTr="009E2C20" w14:paraId="2CCBAEEF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450FB4FF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069F6AAA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7. How long can organizations retain personal data under GDPR?</w:t>
            </w:r>
          </w:p>
        </w:tc>
      </w:tr>
      <w:tr w:rsidRPr="009E2C20" w:rsidR="009E2C20" w:rsidTr="009E2C20" w14:paraId="085146F7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1D02E2FD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12CAC76C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8. What are the key rights of individuals regarding their personal data?</w:t>
            </w:r>
          </w:p>
        </w:tc>
      </w:tr>
      <w:tr w:rsidRPr="009E2C20" w:rsidR="009E2C20" w:rsidTr="009E2C20" w14:paraId="77F0E47C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311C2535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1FCC33EE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9. What constitutes valid consent under GDPR?</w:t>
            </w:r>
          </w:p>
        </w:tc>
      </w:tr>
      <w:tr w:rsidRPr="009E2C20" w:rsidR="009E2C20" w:rsidTr="009E2C20" w14:paraId="3EC35325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6F7A5DA2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446701F8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10. What obligations do data processors have under GDPR?</w:t>
            </w:r>
          </w:p>
        </w:tc>
      </w:tr>
      <w:tr w:rsidRPr="009E2C20" w:rsidR="009E2C20" w:rsidTr="009E2C20" w14:paraId="6DDC32F5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66599A4A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Abstract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1680FFA6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11. How does GDPR define data minimization?</w:t>
            </w:r>
          </w:p>
        </w:tc>
      </w:tr>
      <w:tr w:rsidRPr="009E2C20" w:rsidR="009E2C20" w:rsidTr="009E2C20" w14:paraId="64ED7309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339BCEED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7B5E1F8E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12. Why is GDPR considered a landmark regulation in data privacy?</w:t>
            </w:r>
          </w:p>
        </w:tc>
      </w:tr>
      <w:tr w:rsidRPr="009E2C20" w:rsidR="009E2C20" w:rsidTr="009E2C20" w14:paraId="06CA450E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04630234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655847E0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13. What are the key differences between explicit and implicit consent under GDPR?</w:t>
            </w:r>
          </w:p>
        </w:tc>
      </w:tr>
      <w:tr w:rsidRPr="009E2C20" w:rsidR="009E2C20" w:rsidTr="009E2C20" w14:paraId="42D64AD2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18C7D40C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451E9F69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14. How does GDPR affect AI-based data processing?</w:t>
            </w:r>
          </w:p>
        </w:tc>
      </w:tr>
      <w:tr w:rsidRPr="009E2C20" w:rsidR="009E2C20" w:rsidTr="009E2C20" w14:paraId="523EA233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320145AA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Reasoning-Based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75DA4965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15. If a company stores customer data without informing users, which GDPR articles does it violate?</w:t>
            </w:r>
          </w:p>
        </w:tc>
      </w:tr>
      <w:tr w:rsidRPr="009E2C20" w:rsidR="009E2C20" w:rsidTr="009E2C20" w14:paraId="75EF058D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47E157C4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2AF0E0DB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16. Can a company use personal data without consent if they anonymize it?</w:t>
            </w:r>
          </w:p>
        </w:tc>
      </w:tr>
      <w:tr w:rsidRPr="009E2C20" w:rsidR="009E2C20" w:rsidTr="009E2C20" w14:paraId="1091B4DB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6DB4E3D0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4F948A7D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17. If a user deletes their account, does GDPR require their data to be erased immediately?</w:t>
            </w:r>
          </w:p>
        </w:tc>
      </w:tr>
      <w:tr w:rsidRPr="009E2C20" w:rsidR="009E2C20" w:rsidTr="009E2C20" w14:paraId="2065C95D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40D3E80F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Comparative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1C7A71A0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18. How does GDPR differ from the California Consumer Privacy Act (CCPA)?</w:t>
            </w:r>
          </w:p>
        </w:tc>
      </w:tr>
      <w:tr w:rsidRPr="009E2C20" w:rsidR="009E2C20" w:rsidTr="009E2C20" w14:paraId="0099E8B5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7BEABE23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778D3E3F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19. How does GDPR handle children’s data protection compared to COPPA?</w:t>
            </w:r>
          </w:p>
        </w:tc>
      </w:tr>
      <w:tr w:rsidRPr="009E2C20" w:rsidR="009E2C20" w:rsidTr="009E2C20" w14:paraId="53385582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2B8117EF" w14:textId="77777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E2C20" w:rsidR="009E2C20" w:rsidP="009E2C20" w:rsidRDefault="009E2C20" w14:paraId="127FFDCD" w14:textId="77777777">
            <w:pPr>
              <w:rPr>
                <w:sz w:val="28"/>
                <w:szCs w:val="28"/>
              </w:rPr>
            </w:pPr>
            <w:r w:rsidRPr="009E2C20">
              <w:rPr>
                <w:sz w:val="28"/>
                <w:szCs w:val="28"/>
              </w:rPr>
              <w:t>20. What are the key similarities between GDPR and Brazil’s LGPD?</w:t>
            </w:r>
          </w:p>
        </w:tc>
      </w:tr>
    </w:tbl>
    <w:p w:rsidRPr="009E2C20" w:rsidR="009E2C20" w:rsidP="009E2C20" w:rsidRDefault="009E2C20" w14:paraId="33354EFB" w14:textId="6333DA36">
      <w:pPr>
        <w:rPr>
          <w:sz w:val="28"/>
          <w:szCs w:val="28"/>
        </w:rPr>
      </w:pPr>
    </w:p>
    <w:p w:rsidRPr="009E2C20" w:rsidR="009E2C20" w:rsidP="009E2C20" w:rsidRDefault="009E2C20" w14:paraId="1F23C0D0" w14:textId="77777777">
      <w:pPr>
        <w:rPr>
          <w:b/>
          <w:bCs/>
          <w:sz w:val="28"/>
          <w:szCs w:val="28"/>
        </w:rPr>
      </w:pPr>
      <w:r w:rsidRPr="009E2C20">
        <w:rPr>
          <w:b/>
          <w:bCs/>
          <w:sz w:val="28"/>
          <w:szCs w:val="28"/>
        </w:rPr>
        <w:t>Techniques to Explore</w:t>
      </w:r>
    </w:p>
    <w:p w:rsidRPr="009E2C20" w:rsidR="009E2C20" w:rsidP="009E2C20" w:rsidRDefault="009E2C20" w14:paraId="39A8A5EF" w14:textId="77777777">
      <w:pPr>
        <w:rPr>
          <w:sz w:val="28"/>
          <w:szCs w:val="28"/>
        </w:rPr>
      </w:pPr>
      <w:r w:rsidRPr="009E2C20">
        <w:rPr>
          <w:sz w:val="28"/>
          <w:szCs w:val="28"/>
        </w:rPr>
        <w:t>Candidates are encouraged to explore the following techniques (or choose technique of your choice) for optimizing retrieval and summarization:</w:t>
      </w:r>
    </w:p>
    <w:p w:rsidRPr="009E2C20" w:rsidR="009E2C20" w:rsidP="009E2C20" w:rsidRDefault="009E2C20" w14:paraId="15F28869" w14:textId="77777777">
      <w:pPr>
        <w:rPr>
          <w:sz w:val="28"/>
          <w:szCs w:val="28"/>
        </w:rPr>
      </w:pPr>
      <w:r w:rsidRPr="009E2C20">
        <w:rPr>
          <w:sz w:val="28"/>
          <w:szCs w:val="28"/>
        </w:rPr>
        <w:t>1. Embedding &amp; Similarity Techniques</w:t>
      </w:r>
    </w:p>
    <w:p w:rsidRPr="009E2C20" w:rsidR="009E2C20" w:rsidP="009E2C20" w:rsidRDefault="009E2C20" w14:paraId="1467DBAB" w14:textId="77777777">
      <w:pPr>
        <w:numPr>
          <w:ilvl w:val="0"/>
          <w:numId w:val="3"/>
        </w:numPr>
        <w:rPr>
          <w:sz w:val="28"/>
          <w:szCs w:val="28"/>
        </w:rPr>
      </w:pPr>
      <w:r w:rsidRPr="009E2C20">
        <w:rPr>
          <w:sz w:val="28"/>
          <w:szCs w:val="28"/>
        </w:rPr>
        <w:t>Cosine Similarity: Measures angular distance between document embeddings.</w:t>
      </w:r>
    </w:p>
    <w:p w:rsidRPr="009E2C20" w:rsidR="009E2C20" w:rsidP="009E2C20" w:rsidRDefault="009E2C20" w14:paraId="6F62F973" w14:textId="77777777">
      <w:pPr>
        <w:numPr>
          <w:ilvl w:val="0"/>
          <w:numId w:val="3"/>
        </w:numPr>
        <w:rPr>
          <w:sz w:val="28"/>
          <w:szCs w:val="28"/>
        </w:rPr>
      </w:pPr>
      <w:r w:rsidRPr="009E2C20">
        <w:rPr>
          <w:sz w:val="28"/>
          <w:szCs w:val="28"/>
        </w:rPr>
        <w:t>Hybrid Search (BM25 + Embeddings): Combines lexical and semantic search for improved accuracy.</w:t>
      </w:r>
    </w:p>
    <w:p w:rsidRPr="009E2C20" w:rsidR="009E2C20" w:rsidP="009E2C20" w:rsidRDefault="009E2C20" w14:paraId="430891CF" w14:textId="77777777">
      <w:pPr>
        <w:numPr>
          <w:ilvl w:val="0"/>
          <w:numId w:val="3"/>
        </w:numPr>
        <w:rPr>
          <w:sz w:val="28"/>
          <w:szCs w:val="28"/>
        </w:rPr>
      </w:pPr>
      <w:r w:rsidRPr="009E2C20">
        <w:rPr>
          <w:sz w:val="28"/>
          <w:szCs w:val="28"/>
        </w:rPr>
        <w:t>Vector Search Techniques:</w:t>
      </w:r>
    </w:p>
    <w:p w:rsidRPr="009E2C20" w:rsidR="009E2C20" w:rsidP="009E2C20" w:rsidRDefault="009E2C20" w14:paraId="3ACE94BB" w14:textId="77777777">
      <w:pPr>
        <w:numPr>
          <w:ilvl w:val="1"/>
          <w:numId w:val="3"/>
        </w:numPr>
        <w:rPr>
          <w:sz w:val="28"/>
          <w:szCs w:val="28"/>
        </w:rPr>
      </w:pPr>
      <w:r w:rsidRPr="009E2C20">
        <w:rPr>
          <w:sz w:val="28"/>
          <w:szCs w:val="28"/>
        </w:rPr>
        <w:t>FAISS (Facebook AI Similarity Search): Efficient nearest-neighbor search for high-dimensional vectors.</w:t>
      </w:r>
    </w:p>
    <w:p w:rsidRPr="009E2C20" w:rsidR="009E2C20" w:rsidP="009E2C20" w:rsidRDefault="009E2C20" w14:paraId="222C9E4E" w14:textId="77777777">
      <w:pPr>
        <w:rPr>
          <w:sz w:val="28"/>
          <w:szCs w:val="28"/>
        </w:rPr>
      </w:pPr>
      <w:r w:rsidRPr="009E2C20">
        <w:rPr>
          <w:sz w:val="28"/>
          <w:szCs w:val="28"/>
        </w:rPr>
        <w:t>2. Chunk Size Optimization</w:t>
      </w:r>
    </w:p>
    <w:p w:rsidRPr="009E2C20" w:rsidR="009E2C20" w:rsidP="009E2C20" w:rsidRDefault="009E2C20" w14:paraId="24C1DE0B" w14:textId="77777777">
      <w:pPr>
        <w:numPr>
          <w:ilvl w:val="0"/>
          <w:numId w:val="4"/>
        </w:numPr>
        <w:rPr>
          <w:sz w:val="28"/>
          <w:szCs w:val="28"/>
        </w:rPr>
      </w:pPr>
      <w:r w:rsidRPr="009E2C20">
        <w:rPr>
          <w:sz w:val="28"/>
          <w:szCs w:val="28"/>
        </w:rPr>
        <w:t>Sliding Window Approach: Ensures contextual information is preserved.</w:t>
      </w:r>
    </w:p>
    <w:p w:rsidRPr="009E2C20" w:rsidR="009E2C20" w:rsidP="009E2C20" w:rsidRDefault="009E2C20" w14:paraId="3C701F51" w14:textId="77777777">
      <w:pPr>
        <w:numPr>
          <w:ilvl w:val="0"/>
          <w:numId w:val="4"/>
        </w:numPr>
        <w:rPr>
          <w:sz w:val="28"/>
          <w:szCs w:val="28"/>
        </w:rPr>
      </w:pPr>
      <w:r w:rsidRPr="009E2C20">
        <w:rPr>
          <w:sz w:val="28"/>
          <w:szCs w:val="28"/>
        </w:rPr>
        <w:t>Optimal Token Length Testing: Helps address the “Lost in the Middle” problem in LLMs.</w:t>
      </w:r>
    </w:p>
    <w:p w:rsidRPr="009E2C20" w:rsidR="009E2C20" w:rsidP="009E2C20" w:rsidRDefault="009E2C20" w14:paraId="346E3FAB" w14:textId="77777777">
      <w:pPr>
        <w:rPr>
          <w:sz w:val="28"/>
          <w:szCs w:val="28"/>
        </w:rPr>
      </w:pPr>
      <w:r w:rsidRPr="009E2C20">
        <w:rPr>
          <w:sz w:val="28"/>
          <w:szCs w:val="28"/>
        </w:rPr>
        <w:t>3. Summarization Models</w:t>
      </w:r>
    </w:p>
    <w:p w:rsidRPr="009E2C20" w:rsidR="009E2C20" w:rsidP="009E2C20" w:rsidRDefault="009E2C20" w14:paraId="048D436A" w14:textId="77777777">
      <w:pPr>
        <w:numPr>
          <w:ilvl w:val="0"/>
          <w:numId w:val="5"/>
        </w:numPr>
        <w:rPr>
          <w:sz w:val="28"/>
          <w:szCs w:val="28"/>
        </w:rPr>
      </w:pPr>
      <w:r w:rsidRPr="009E2C20">
        <w:rPr>
          <w:sz w:val="28"/>
          <w:szCs w:val="28"/>
        </w:rPr>
        <w:lastRenderedPageBreak/>
        <w:t>Abstractive Summarization (GPT, Llama): Generates summaries in natural language.</w:t>
      </w:r>
    </w:p>
    <w:p w:rsidRPr="009E2C20" w:rsidR="009E2C20" w:rsidP="009E2C20" w:rsidRDefault="009E2C20" w14:paraId="3A5FE724" w14:textId="77777777">
      <w:pPr>
        <w:rPr>
          <w:sz w:val="28"/>
          <w:szCs w:val="28"/>
        </w:rPr>
      </w:pPr>
      <w:r w:rsidRPr="009E2C20">
        <w:rPr>
          <w:sz w:val="28"/>
          <w:szCs w:val="28"/>
        </w:rPr>
        <w:t>4. Handling Multi-Turn Queries</w:t>
      </w:r>
    </w:p>
    <w:p w:rsidRPr="009E2C20" w:rsidR="009E2C20" w:rsidP="009E2C20" w:rsidRDefault="009E2C20" w14:paraId="0C331B4F" w14:textId="77777777">
      <w:pPr>
        <w:numPr>
          <w:ilvl w:val="0"/>
          <w:numId w:val="6"/>
        </w:numPr>
        <w:rPr>
          <w:sz w:val="28"/>
          <w:szCs w:val="28"/>
        </w:rPr>
      </w:pPr>
      <w:r w:rsidRPr="009E2C20">
        <w:rPr>
          <w:sz w:val="28"/>
          <w:szCs w:val="28"/>
        </w:rPr>
        <w:t>Memory-Augmented Retrieval: Maintains query history for better context.</w:t>
      </w:r>
    </w:p>
    <w:p w:rsidRPr="009E2C20" w:rsidR="009E2C20" w:rsidP="009E2C20" w:rsidRDefault="009E2C20" w14:paraId="1FAB6744" w14:textId="77777777">
      <w:pPr>
        <w:numPr>
          <w:ilvl w:val="0"/>
          <w:numId w:val="6"/>
        </w:numPr>
        <w:rPr>
          <w:sz w:val="28"/>
          <w:szCs w:val="28"/>
        </w:rPr>
      </w:pPr>
      <w:r w:rsidRPr="009E2C20">
        <w:rPr>
          <w:sz w:val="28"/>
          <w:szCs w:val="28"/>
        </w:rPr>
        <w:t>Conversational Agents (</w:t>
      </w:r>
      <w:proofErr w:type="spellStart"/>
      <w:r w:rsidRPr="009E2C20">
        <w:rPr>
          <w:sz w:val="28"/>
          <w:szCs w:val="28"/>
        </w:rPr>
        <w:t>LangChain</w:t>
      </w:r>
      <w:proofErr w:type="spellEnd"/>
      <w:r w:rsidRPr="009E2C20">
        <w:rPr>
          <w:sz w:val="28"/>
          <w:szCs w:val="28"/>
        </w:rPr>
        <w:t>, RAG Pipelines): Enables follow-up question handling using conversational buffer memory.</w:t>
      </w:r>
    </w:p>
    <w:p w:rsidRPr="009E2C20" w:rsidR="009E2C20" w:rsidP="009E2C20" w:rsidRDefault="009E2C20" w14:paraId="0DA54CB6" w14:textId="73FADA35">
      <w:pPr>
        <w:rPr>
          <w:sz w:val="28"/>
          <w:szCs w:val="28"/>
        </w:rPr>
      </w:pPr>
    </w:p>
    <w:p w:rsidRPr="009E2C20" w:rsidR="009E2C20" w:rsidP="009E2C20" w:rsidRDefault="009E2C20" w14:paraId="197C8DA7" w14:textId="77777777">
      <w:pPr>
        <w:rPr>
          <w:b/>
          <w:bCs/>
          <w:sz w:val="28"/>
          <w:szCs w:val="28"/>
        </w:rPr>
      </w:pPr>
      <w:r w:rsidRPr="009E2C20">
        <w:rPr>
          <w:b/>
          <w:bCs/>
          <w:sz w:val="28"/>
          <w:szCs w:val="28"/>
        </w:rPr>
        <w:t>Expected Deliverables</w:t>
      </w:r>
    </w:p>
    <w:p w:rsidRPr="009E2C20" w:rsidR="009E2C20" w:rsidP="009E2C20" w:rsidRDefault="009E2C20" w14:paraId="5A530799" w14:textId="77777777">
      <w:pPr>
        <w:numPr>
          <w:ilvl w:val="0"/>
          <w:numId w:val="7"/>
        </w:numPr>
        <w:rPr>
          <w:sz w:val="28"/>
          <w:szCs w:val="28"/>
        </w:rPr>
      </w:pPr>
      <w:r w:rsidRPr="009E2C20">
        <w:rPr>
          <w:sz w:val="28"/>
          <w:szCs w:val="28"/>
        </w:rPr>
        <w:t xml:space="preserve">Python Codebase: Implementation using </w:t>
      </w:r>
      <w:proofErr w:type="spellStart"/>
      <w:r w:rsidRPr="009E2C20">
        <w:rPr>
          <w:sz w:val="28"/>
          <w:szCs w:val="28"/>
        </w:rPr>
        <w:t>LangChain</w:t>
      </w:r>
      <w:proofErr w:type="spellEnd"/>
      <w:r w:rsidRPr="009E2C20">
        <w:rPr>
          <w:sz w:val="28"/>
          <w:szCs w:val="28"/>
        </w:rPr>
        <w:t>/OpenAI API.</w:t>
      </w:r>
    </w:p>
    <w:p w:rsidRPr="009E2C20" w:rsidR="009E2C20" w:rsidP="009E2C20" w:rsidRDefault="009E2C20" w14:paraId="3E5760CF" w14:textId="77777777">
      <w:pPr>
        <w:numPr>
          <w:ilvl w:val="0"/>
          <w:numId w:val="7"/>
        </w:numPr>
        <w:rPr>
          <w:sz w:val="28"/>
          <w:szCs w:val="28"/>
        </w:rPr>
      </w:pPr>
      <w:r w:rsidRPr="009E2C20">
        <w:rPr>
          <w:sz w:val="28"/>
          <w:szCs w:val="28"/>
        </w:rPr>
        <w:t>Notebook Analysis: Explanation of similarity techniques and evaluation.</w:t>
      </w:r>
    </w:p>
    <w:p w:rsidRPr="009E2C20" w:rsidR="009E2C20" w:rsidP="009E2C20" w:rsidRDefault="009E2C20" w14:paraId="3929B214" w14:textId="77777777">
      <w:pPr>
        <w:numPr>
          <w:ilvl w:val="0"/>
          <w:numId w:val="7"/>
        </w:numPr>
        <w:rPr>
          <w:sz w:val="28"/>
          <w:szCs w:val="28"/>
        </w:rPr>
      </w:pPr>
      <w:r w:rsidRPr="009E2C20">
        <w:rPr>
          <w:sz w:val="28"/>
          <w:szCs w:val="28"/>
        </w:rPr>
        <w:t>Performance Comparison: Results from multiple retrieval methods.</w:t>
      </w:r>
    </w:p>
    <w:p w:rsidRPr="009E2C20" w:rsidR="009E2C20" w:rsidP="009E2C20" w:rsidRDefault="009E2C20" w14:paraId="66FDF272" w14:textId="2495D874">
      <w:pPr>
        <w:rPr>
          <w:sz w:val="28"/>
          <w:szCs w:val="28"/>
        </w:rPr>
      </w:pPr>
      <w:r w:rsidRPr="009E2C20">
        <w:rPr>
          <w:sz w:val="28"/>
          <w:szCs w:val="28"/>
        </w:rPr>
        <w:t>This assessment will provide insights into a candidate’s ability to work with NLP, embeddings, RAG pipelines, and optimizing information retrieval.</w:t>
      </w:r>
      <w:r w:rsidRPr="009E2C20">
        <w:rPr>
          <w:sz w:val="28"/>
          <w:szCs w:val="28"/>
        </w:rPr>
        <w:br/>
      </w:r>
    </w:p>
    <w:p w:rsidRPr="009E2C20" w:rsidR="00502A3D" w:rsidRDefault="00502A3D" w14:paraId="05670C44" w14:textId="77777777">
      <w:pPr>
        <w:rPr>
          <w:sz w:val="28"/>
          <w:szCs w:val="28"/>
        </w:rPr>
      </w:pPr>
    </w:p>
    <w:sectPr w:rsidRPr="009E2C20" w:rsidR="0050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1F5B"/>
    <w:multiLevelType w:val="multilevel"/>
    <w:tmpl w:val="506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803A3"/>
    <w:multiLevelType w:val="multilevel"/>
    <w:tmpl w:val="88CE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86854"/>
    <w:multiLevelType w:val="multilevel"/>
    <w:tmpl w:val="5340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B05D2"/>
    <w:multiLevelType w:val="multilevel"/>
    <w:tmpl w:val="E2B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E159B"/>
    <w:multiLevelType w:val="multilevel"/>
    <w:tmpl w:val="F9CE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E0A94"/>
    <w:multiLevelType w:val="multilevel"/>
    <w:tmpl w:val="FAD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158C7"/>
    <w:multiLevelType w:val="multilevel"/>
    <w:tmpl w:val="2F2E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08649">
    <w:abstractNumId w:val="3"/>
  </w:num>
  <w:num w:numId="2" w16cid:durableId="1868060445">
    <w:abstractNumId w:val="2"/>
  </w:num>
  <w:num w:numId="3" w16cid:durableId="1272544408">
    <w:abstractNumId w:val="0"/>
  </w:num>
  <w:num w:numId="4" w16cid:durableId="810945464">
    <w:abstractNumId w:val="1"/>
  </w:num>
  <w:num w:numId="5" w16cid:durableId="498926700">
    <w:abstractNumId w:val="4"/>
  </w:num>
  <w:num w:numId="6" w16cid:durableId="1658877502">
    <w:abstractNumId w:val="5"/>
  </w:num>
  <w:num w:numId="7" w16cid:durableId="986590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20"/>
    <w:rsid w:val="001D5183"/>
    <w:rsid w:val="00502A3D"/>
    <w:rsid w:val="00585964"/>
    <w:rsid w:val="0093376F"/>
    <w:rsid w:val="009656AF"/>
    <w:rsid w:val="009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B2AF"/>
  <w15:chartTrackingRefBased/>
  <w15:docId w15:val="{E2C87C50-E46C-4482-AB5F-BB5D496A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C2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C2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E2C2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E2C2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E2C2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E2C2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E2C2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E2C2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E2C2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E2C2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E2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C2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2C2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C2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E2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C2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2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C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4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2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2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8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6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1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8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5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2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8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0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7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4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2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0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9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5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1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1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3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3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0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4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5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9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Pages>4</ap:Page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2025-04-08T09:12:30.0000000Z</dcterms:created>
  <dcterms:modified xsi:type="dcterms:W3CDTF">2025-04-08T09:12:30.0000000Z</dcterms:modified>
</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