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hadan_college_of_engineering_and_2810ce"/>
      <w:r>
        <w:rPr>
          <w:rFonts w:eastAsia="georgia" w:cs="georgia" w:ascii="georgia" w:hAnsi="georgia"/>
          <w:b/>
          <w:color w:val="000000"/>
          <w:sz w:val="39"/>
        </w:rPr>
        <w:t xml:space="preserve">Shadan College of Engineering and Technology: Institutional Profile</w:t>
      </w:r>
      <w:bookmarkEnd w:id="0"/>
    </w:p>
    <w:p>
      <w:pPr>
        <w:spacing w:line="360" w:after="210" w:lineRule="auto"/>
      </w:pPr>
      <w:r>
        <w:rPr>
          <w:rFonts w:eastAsia="georgia" w:cs="georgia" w:ascii="georgia" w:hAnsi="georgia"/>
          <w:color w:val="000000"/>
        </w:rPr>
        <w:t xml:space="preserve">Shadan College of Engineering and Technology (SCET) is a private engineering college in Hyderabad, established in 1995, affiliated with JNTUH, and listed as approved/accredited by bodies such as AICTE, NAAC, and NBA in third-party college directories.[cite:7][cite:4] The college website describes SCET as the first and only Muslim Minority engineering college affiliated to JNTUH with NAAC and NBA accreditation.[cite:21]</w:t>
      </w:r>
    </w:p>
    <w:p>
      <w:pPr>
        <w:spacing w:line="360" w:before="315" w:after="105" w:lineRule="auto"/>
        <w:ind w:left="-30"/>
        <w:jc w:val="left"/>
      </w:pPr>
      <w:bookmarkStart w:id="1" w:name="campus_and_environment"/>
      <w:r>
        <w:rPr>
          <w:rFonts w:eastAsia="georgia" w:cs="georgia" w:ascii="georgia" w:hAnsi="georgia"/>
          <w:b/>
          <w:color w:val="000000"/>
          <w:sz w:val="24"/>
        </w:rPr>
        <w:t xml:space="preserve">Campus and environment</w:t>
      </w:r>
      <w:bookmarkEnd w:id="1"/>
    </w:p>
    <w:p>
      <w:pPr>
        <w:spacing w:line="360" w:after="210" w:lineRule="auto"/>
      </w:pPr>
      <w:r>
        <w:rPr>
          <w:rFonts w:eastAsia="georgia" w:cs="georgia" w:ascii="georgia" w:hAnsi="georgia"/>
          <w:color w:val="000000"/>
        </w:rPr>
        <w:t xml:space="preserve">SCET is located on Himayat Sagar Road, Peerancheru, Gandipet, Hyderabad, with the address and official website also reflected in JNTUH Academic Audit Cell records.[cite:7][cite:10] Available public descriptions suggest a student-supportive campus environment with library access, laboratories, sports facilities, cafeteria space, auditorium support, transport, hostels, and a health centre for basic medical care.[cite:2][cite:4][cite:5]</w:t>
      </w:r>
    </w:p>
    <w:p>
      <w:pPr>
        <w:spacing w:line="360" w:after="210" w:lineRule="auto"/>
      </w:pPr>
      <w:r>
        <w:rPr>
          <w:rFonts w:eastAsia="georgia" w:cs="georgia" w:ascii="georgia" w:hAnsi="georgia"/>
          <w:color w:val="000000"/>
        </w:rPr>
        <w:t xml:space="preserve">Student reviews and college listings describe the infrastructure as having Wi-Fi, projectors, advanced labs, a large library, playground space, indoor games, and hygienic food options, though such review-based claims should be read as indicative rather than official policy statements.[cite:5] Together, these details suggest an academic setting designed to support classroom learning, technical practice, and student life beyond lectures.[cite:2][cite:5]</w:t>
      </w:r>
    </w:p>
    <w:p>
      <w:pPr>
        <w:spacing w:line="360" w:before="315" w:after="105" w:lineRule="auto"/>
        <w:ind w:left="-30"/>
        <w:jc w:val="left"/>
      </w:pPr>
      <w:bookmarkStart w:id="2" w:name="principal_and_directors"/>
      <w:r>
        <w:rPr>
          <w:rFonts w:eastAsia="georgia" w:cs="georgia" w:ascii="georgia" w:hAnsi="georgia"/>
          <w:b/>
          <w:color w:val="000000"/>
          <w:sz w:val="24"/>
        </w:rPr>
        <w:t xml:space="preserve">Principal and directors</w:t>
      </w:r>
      <w:bookmarkEnd w:id="2"/>
    </w:p>
    <w:p>
      <w:pPr>
        <w:spacing w:line="360" w:after="210" w:lineRule="auto"/>
      </w:pPr>
      <w:r>
        <w:rPr>
          <w:rFonts w:eastAsia="georgia" w:cs="georgia" w:ascii="georgia" w:hAnsi="georgia"/>
          <w:color w:val="000000"/>
        </w:rPr>
        <w:t xml:space="preserve">The college governing body page lists Dr. Md. Ateeq ur Rahman as Principal and member secretary.[cite:16] A separate SCET principal page states that Dr. Md Ateeq Ur Rahman joined the college in 2006 and has served in multiple academic leadership positions there.[cite:25]</w:t>
      </w:r>
    </w:p>
    <w:p>
      <w:pPr>
        <w:spacing w:line="360" w:after="210" w:lineRule="auto"/>
      </w:pPr>
      <w:r>
        <w:rPr>
          <w:rFonts w:eastAsia="georgia" w:cs="georgia" w:ascii="georgia" w:hAnsi="georgia"/>
          <w:color w:val="000000"/>
        </w:rPr>
        <w:t xml:space="preserve">SCET's governing body and director profile pages identify Dr. B. Srinivas as Director (Administration) and Prof. S. A. Muneem as Director (Academics) or Director in public-facing pages.[cite:16][cite:22] The director profile notes that Prof. S. A. Muneem has long experience in teaching, research, and academic administration, including service as principal of three engineering colleges before serving at SCET.[cite:22]</w:t>
      </w:r>
    </w:p>
    <w:p>
      <w:pPr>
        <w:spacing w:line="360" w:before="315" w:after="105" w:lineRule="auto"/>
        <w:ind w:left="-30"/>
        <w:jc w:val="left"/>
      </w:pPr>
      <w:bookmarkStart w:id="3" w:name="hods_and_department_leadership"/>
      <w:r>
        <w:rPr>
          <w:rFonts w:eastAsia="georgia" w:cs="georgia" w:ascii="georgia" w:hAnsi="georgia"/>
          <w:b/>
          <w:color w:val="000000"/>
          <w:sz w:val="24"/>
        </w:rPr>
        <w:t xml:space="preserve">HODs and department leadership</w:t>
      </w:r>
      <w:bookmarkEnd w:id="3"/>
    </w:p>
    <w:p>
      <w:pPr>
        <w:spacing w:line="360" w:after="210" w:lineRule="auto"/>
      </w:pPr>
      <w:r>
        <w:rPr>
          <w:rFonts w:eastAsia="georgia" w:cs="georgia" w:ascii="georgia" w:hAnsi="georgia"/>
          <w:color w:val="000000"/>
        </w:rPr>
        <w:t xml:space="preserve">Public faculty pages on the SCET website identify several departmental heads.[cite:17][cite:19][cite:20][cite:23] In Electrical and Electronics Engineering, Prof. Amer Ali Khan is listed as Associate Professor and HOD.[cite:17]</w:t>
      </w:r>
    </w:p>
    <w:p>
      <w:pPr>
        <w:spacing w:line="360" w:after="210" w:lineRule="auto"/>
      </w:pPr>
      <w:r>
        <w:rPr>
          <w:rFonts w:eastAsia="georgia" w:cs="georgia" w:ascii="georgia" w:hAnsi="georgia"/>
          <w:color w:val="000000"/>
        </w:rPr>
        <w:t xml:space="preserve">In Electronics and Communication Engineering, Dr. Mohammad Iliyas is listed as Professor and HOD, with experience in teaching, research, publications, patents, and project guidance.[cite:19] The Computer Science and Engineering faculty page lists Dr. Md Ateeq Ur Rahman among senior faculty and indicates departmental leadership details, while the MCA faculty page lists Dr. Mohammed Sirajuddin as Professor and Head.[cite:20][cite:23]</w:t>
      </w:r>
    </w:p>
    <w:p>
      <w:pPr>
        <w:spacing w:line="360" w:before="315" w:after="105" w:lineRule="auto"/>
        <w:ind w:left="-30"/>
        <w:jc w:val="left"/>
      </w:pPr>
      <w:bookmarkStart w:id="4" w:name="faculty_and_teachers"/>
      <w:r>
        <w:rPr>
          <w:rFonts w:eastAsia="georgia" w:cs="georgia" w:ascii="georgia" w:hAnsi="georgia"/>
          <w:b/>
          <w:color w:val="000000"/>
          <w:sz w:val="24"/>
        </w:rPr>
        <w:t xml:space="preserve">Faculty and teachers</w:t>
      </w:r>
      <w:bookmarkEnd w:id="4"/>
    </w:p>
    <w:p>
      <w:pPr>
        <w:spacing w:line="360" w:after="210" w:lineRule="auto"/>
      </w:pPr>
      <w:r>
        <w:rPr>
          <w:rFonts w:eastAsia="georgia" w:cs="georgia" w:ascii="georgia" w:hAnsi="georgia"/>
          <w:color w:val="000000"/>
        </w:rPr>
        <w:t xml:space="preserve">SCET publishes department-wise faculty information on its website, including names, designations, and qualifications for multiple departments.[cite:19][cite:20][cite:23] The ECE faculty page, for example, lists professors, associate professors, and assistant professors with qualifications such as B.Tech, M.Tech, M.E., MBA, and Ph.D.[cite:19]</w:t>
      </w:r>
    </w:p>
    <w:p>
      <w:pPr>
        <w:spacing w:line="360" w:after="210" w:lineRule="auto"/>
      </w:pPr>
      <w:r>
        <w:rPr>
          <w:rFonts w:eastAsia="georgia" w:cs="georgia" w:ascii="georgia" w:hAnsi="georgia"/>
          <w:color w:val="000000"/>
        </w:rPr>
        <w:t xml:space="preserve">This indicates that the teaching workforce includes senior academic staff as well as a broader base of assistant professors to support undergraduate and postgraduate instruction.[cite:19][cite:20][cite:23] Because public web pages can change over time, the official department pages should be treated as the most current source for detailed faculty rosters.[cite:19][cite:20][cite:23]</w:t>
      </w:r>
    </w:p>
    <w:p>
      <w:pPr>
        <w:spacing w:line="360" w:before="315" w:after="105" w:lineRule="auto"/>
        <w:ind w:left="-30"/>
        <w:jc w:val="left"/>
      </w:pPr>
      <w:bookmarkStart w:id="5" w:name="students_and_academic_life"/>
      <w:r>
        <w:rPr>
          <w:rFonts w:eastAsia="georgia" w:cs="georgia" w:ascii="georgia" w:hAnsi="georgia"/>
          <w:b/>
          <w:color w:val="000000"/>
          <w:sz w:val="24"/>
        </w:rPr>
        <w:t xml:space="preserve">Students and academic life</w:t>
      </w:r>
      <w:bookmarkEnd w:id="5"/>
    </w:p>
    <w:p>
      <w:pPr>
        <w:spacing w:line="360" w:after="210" w:lineRule="auto"/>
      </w:pPr>
      <w:r>
        <w:rPr>
          <w:rFonts w:eastAsia="georgia" w:cs="georgia" w:ascii="georgia" w:hAnsi="georgia"/>
          <w:color w:val="000000"/>
        </w:rPr>
        <w:t xml:space="preserve">Public infrastructure descriptions indicate that students have access to classrooms, laboratories, library resources, sports spaces, hostel facilities, cafeteria services, and basic health support.[cite:2][cite:4] Student-facing academic life also appears to include seminars, workshops, projects, and technical activities, based on department descriptions and faculty profiles that mention project coordination and event organization.[cite:19]</w:t>
      </w:r>
    </w:p>
    <w:p>
      <w:pPr>
        <w:spacing w:line="360" w:after="210" w:lineRule="auto"/>
      </w:pPr>
      <w:r>
        <w:rPr>
          <w:rFonts w:eastAsia="georgia" w:cs="georgia" w:ascii="georgia" w:hAnsi="georgia"/>
          <w:color w:val="000000"/>
        </w:rPr>
        <w:t xml:space="preserve">The college accepts admissions through entrance-based pathways such as TS-EAMCET, TS-ICET, TS-PGECET, and GATE according to public college listings.[cite:4] That makes the student body likely to include both undergraduate and postgraduate learners from engineering and management streams.[cite:4][cite:11]</w:t>
      </w:r>
    </w:p>
    <w:p>
      <w:pPr>
        <w:spacing w:line="360" w:before="315" w:after="105" w:lineRule="auto"/>
        <w:ind w:left="-30"/>
        <w:jc w:val="left"/>
      </w:pPr>
      <w:bookmarkStart w:id="6" w:name="courses_and_fees"/>
      <w:r>
        <w:rPr>
          <w:rFonts w:eastAsia="georgia" w:cs="georgia" w:ascii="georgia" w:hAnsi="georgia"/>
          <w:b/>
          <w:color w:val="000000"/>
          <w:sz w:val="24"/>
        </w:rPr>
        <w:t xml:space="preserve">Courses and fees</w:t>
      </w:r>
      <w:bookmarkEnd w:id="6"/>
    </w:p>
    <w:p>
      <w:pPr>
        <w:spacing w:line="360" w:after="210" w:lineRule="auto"/>
      </w:pPr>
      <w:r>
        <w:rPr>
          <w:rFonts w:eastAsia="georgia" w:cs="georgia" w:ascii="georgia" w:hAnsi="georgia"/>
          <w:color w:val="000000"/>
        </w:rPr>
        <w:t xml:space="preserve">Public fee aggregators place SCET's fees in a broad range depending on the course.[cite:11][cite:13][cite:14] Shiksha reports approximate total tuition fees of about INR 1.8 lakh to INR 2 lakh for B.E./B.Tech, INR 1.14 lakh to INR 1.4 lakh for M.E./M.Tech, and about INR 80,000 for MBA/PGDM.[cite:11]</w:t>
      </w:r>
    </w:p>
    <w:p>
      <w:pPr>
        <w:spacing w:line="360" w:after="210" w:lineRule="auto"/>
      </w:pPr>
      <w:r>
        <w:rPr>
          <w:rFonts w:eastAsia="georgia" w:cs="georgia" w:ascii="georgia" w:hAnsi="georgia"/>
          <w:color w:val="000000"/>
        </w:rPr>
        <w:t xml:space="preserve">Collegedunia reports an overall 2024-2025 fee span of about INR 80,000 to INR 2.06 lakh, with UG fees roughly INR 1.5 lakh to INR 2.06 lakh and PG fees roughly INR 82,000 to INR 1.52 lakh.[cite:13] Since aggregator portals may update figures at different times and may bundle items differently, applicants should confirm the latest branch-wise fee structure directly with SCET before making decisions.[cite:11][cite:13][cite:24]</w:t>
      </w:r>
    </w:p>
    <w:p>
      <w:pPr>
        <w:spacing w:line="360" w:before="315" w:after="105" w:lineRule="auto"/>
        <w:ind w:left="-30"/>
        <w:jc w:val="left"/>
      </w:pPr>
      <w:bookmarkStart w:id="7" w:name="key_points"/>
      <w:r>
        <w:rPr>
          <w:rFonts w:eastAsia="georgia" w:cs="georgia" w:ascii="georgia" w:hAnsi="georgia"/>
          <w:b/>
          <w:color w:val="000000"/>
          <w:sz w:val="24"/>
        </w:rPr>
        <w:t xml:space="preserve">Key points</w:t>
      </w:r>
      <w:bookmarkEnd w:id="7"/>
    </w:p>
    <w:p>
      <w:pPr>
        <w:numPr>
          <w:ilvl w:val="0"/>
          <w:numId w:val="1"/>
        </w:numPr>
        <w:spacing w:line="360" w:before="105" w:after="105" w:lineRule="auto"/>
      </w:pPr>
      <w:r>
        <w:rPr>
          <w:rFonts w:eastAsia="georgia" w:cs="georgia" w:ascii="georgia" w:hAnsi="georgia"/>
          <w:color w:val="000000"/>
          <w:sz w:val="21"/>
        </w:rPr>
        <w:t xml:space="preserve">Established: 1995.[cite:7][cite:10]</w:t>
      </w:r>
    </w:p>
    <w:p>
      <w:pPr>
        <w:numPr>
          <w:ilvl w:val="0"/>
          <w:numId w:val="1"/>
        </w:numPr>
        <w:spacing w:line="360" w:before="105" w:after="105" w:lineRule="auto"/>
      </w:pPr>
      <w:r>
        <w:rPr>
          <w:rFonts w:eastAsia="georgia" w:cs="georgia" w:ascii="georgia" w:hAnsi="georgia"/>
          <w:color w:val="000000"/>
          <w:sz w:val="21"/>
        </w:rPr>
        <w:t xml:space="preserve">Location: Himayat Sagar Road, Peerancheru, Gandipet, Hyderabad, Telangana.[cite:7][cite:10]</w:t>
      </w:r>
    </w:p>
    <w:p>
      <w:pPr>
        <w:numPr>
          <w:ilvl w:val="0"/>
          <w:numId w:val="1"/>
        </w:numPr>
        <w:spacing w:line="360" w:before="105" w:after="105" w:lineRule="auto"/>
      </w:pPr>
      <w:r>
        <w:rPr>
          <w:rFonts w:eastAsia="georgia" w:cs="georgia" w:ascii="georgia" w:hAnsi="georgia"/>
          <w:color w:val="000000"/>
          <w:sz w:val="21"/>
        </w:rPr>
        <w:t xml:space="preserve">Affiliation: JNTUH.[cite:4][cite:15]</w:t>
      </w:r>
    </w:p>
    <w:p>
      <w:pPr>
        <w:numPr>
          <w:ilvl w:val="0"/>
          <w:numId w:val="1"/>
        </w:numPr>
        <w:spacing w:line="360" w:before="105" w:after="105" w:lineRule="auto"/>
      </w:pPr>
      <w:r>
        <w:rPr>
          <w:rFonts w:eastAsia="georgia" w:cs="georgia" w:ascii="georgia" w:hAnsi="georgia"/>
          <w:color w:val="000000"/>
          <w:sz w:val="21"/>
        </w:rPr>
        <w:t xml:space="preserve">College type: Private minority engineering institution.[cite:4][cite:21]</w:t>
      </w:r>
    </w:p>
    <w:p>
      <w:pPr>
        <w:numPr>
          <w:ilvl w:val="0"/>
          <w:numId w:val="1"/>
        </w:numPr>
        <w:spacing w:line="360" w:before="105" w:after="105" w:lineRule="auto"/>
      </w:pPr>
      <w:r>
        <w:rPr>
          <w:rFonts w:eastAsia="georgia" w:cs="georgia" w:ascii="georgia" w:hAnsi="georgia"/>
          <w:color w:val="000000"/>
          <w:sz w:val="21"/>
        </w:rPr>
        <w:t xml:space="preserve">Principal: Dr. Md. Ateeq ur Rahman.[cite:16][cite:25]</w:t>
      </w:r>
    </w:p>
    <w:p>
      <w:pPr>
        <w:numPr>
          <w:ilvl w:val="0"/>
          <w:numId w:val="1"/>
        </w:numPr>
        <w:spacing w:line="360" w:before="105" w:after="105" w:lineRule="auto"/>
      </w:pPr>
      <w:r>
        <w:rPr>
          <w:rFonts w:eastAsia="georgia" w:cs="georgia" w:ascii="georgia" w:hAnsi="georgia"/>
          <w:color w:val="000000"/>
          <w:sz w:val="21"/>
        </w:rPr>
        <w:t xml:space="preserve">Directors named publicly: Dr. B. Srinivas and Prof. S. A. Muneem.[cite:16][cite:22]</w:t>
      </w:r>
    </w:p>
    <w:p>
      <w:pPr>
        <w:numPr>
          <w:ilvl w:val="0"/>
          <w:numId w:val="1"/>
        </w:numPr>
        <w:spacing w:line="360" w:before="105" w:after="105" w:lineRule="auto"/>
      </w:pPr>
      <w:r>
        <w:rPr>
          <w:rFonts w:eastAsia="georgia" w:cs="georgia" w:ascii="georgia" w:hAnsi="georgia"/>
          <w:color w:val="000000"/>
          <w:sz w:val="21"/>
        </w:rPr>
        <w:t xml:space="preserve">Facilities mentioned publicly: library, labs, hostels, sports, cafeteria, auditorium, transport, and health centre.[cite:2][cite:4][cite:5]</w:t>
      </w:r>
    </w:p>
    <w:p>
      <w:pPr>
        <w:spacing w:line="360" w:before="315" w:after="105" w:lineRule="auto"/>
        <w:ind w:left="-30"/>
        <w:jc w:val="left"/>
      </w:pPr>
      <w:bookmarkStart w:id="8" w:name="closing_note"/>
      <w:r>
        <w:rPr>
          <w:rFonts w:eastAsia="georgia" w:cs="georgia" w:ascii="georgia" w:hAnsi="georgia"/>
          <w:b/>
          <w:color w:val="000000"/>
          <w:sz w:val="24"/>
        </w:rPr>
        <w:t xml:space="preserve">Closing note</w:t>
      </w:r>
      <w:bookmarkEnd w:id="8"/>
    </w:p>
    <w:p>
      <w:pPr>
        <w:spacing w:line="360" w:after="210" w:lineRule="auto"/>
      </w:pPr>
      <w:r>
        <w:rPr>
          <w:rFonts w:eastAsia="georgia" w:cs="georgia" w:ascii="georgia" w:hAnsi="georgia"/>
          <w:color w:val="000000"/>
        </w:rPr>
        <w:t xml:space="preserve">SCET appears to present itself as an established minority engineering college in Hyderabad with a structured academic administration, department-level faculty pages, and a campus environment aimed at supporting both study and student life.[cite:21][cite:22][cite:25] For the most accurate and current information on fees, faculty lists, HODs, and admissions, the official SCET website and direct college contact channels remain the safest sources.[cite:24][cite:25]</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2026-04-09T10:01:40.587Z</dcterms:created>
  <dcterms:modified xsi:type="dcterms:W3CDTF">2026-04-09T10:01:40.587Z</dcterms:modified>
</cp:coreProperties>
</file>