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C2677" w14:textId="24F53FDC" w:rsidR="0015585F" w:rsidRDefault="0015585F" w:rsidP="0015585F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300" w:afterAutospacing="0"/>
        <w:rPr>
          <w:rFonts w:ascii="Georgia" w:hAnsi="Georgia"/>
          <w:color w:val="333333"/>
          <w:sz w:val="26"/>
          <w:szCs w:val="26"/>
        </w:rPr>
      </w:pPr>
      <w:r>
        <w:rPr>
          <w:rStyle w:val="Strong"/>
          <w:rFonts w:ascii="Georgia" w:hAnsi="Georgia"/>
          <w:color w:val="333333"/>
          <w:sz w:val="26"/>
          <w:szCs w:val="26"/>
        </w:rPr>
        <w:t>The Interviewer Says:</w:t>
      </w:r>
      <w:r>
        <w:rPr>
          <w:rFonts w:ascii="Georgia" w:hAnsi="Georgia"/>
          <w:color w:val="333333"/>
          <w:sz w:val="26"/>
          <w:szCs w:val="26"/>
        </w:rPr>
        <w:t> </w:t>
      </w:r>
      <w:r>
        <w:rPr>
          <w:rStyle w:val="Emphasis"/>
          <w:rFonts w:ascii="Georgia" w:hAnsi="Georgia"/>
          <w:color w:val="333333"/>
          <w:sz w:val="26"/>
          <w:szCs w:val="26"/>
        </w:rPr>
        <w:t>“Tell me about a time when you had to be very strategic in order to meet all of your top priorities.”</w:t>
      </w:r>
    </w:p>
    <w:p w14:paraId="5B4C66AA" w14:textId="77777777" w:rsidR="0015585F" w:rsidRDefault="0015585F" w:rsidP="0015585F">
      <w:pPr>
        <w:pStyle w:val="NormalWeb"/>
        <w:shd w:val="clear" w:color="auto" w:fill="F7F7F7"/>
        <w:spacing w:before="0" w:beforeAutospacing="0" w:after="300" w:afterAutospacing="0"/>
        <w:rPr>
          <w:rFonts w:ascii="Georgia" w:hAnsi="Georgia"/>
          <w:color w:val="333333"/>
          <w:sz w:val="26"/>
          <w:szCs w:val="26"/>
        </w:rPr>
      </w:pPr>
      <w:r>
        <w:rPr>
          <w:rStyle w:val="Strong"/>
          <w:rFonts w:ascii="Georgia" w:hAnsi="Georgia"/>
          <w:color w:val="333333"/>
          <w:sz w:val="26"/>
          <w:szCs w:val="26"/>
        </w:rPr>
        <w:t>Your Response:</w:t>
      </w:r>
    </w:p>
    <w:p w14:paraId="1D0B73E2" w14:textId="100C706B" w:rsidR="0015585F" w:rsidRDefault="0015585F" w:rsidP="0015585F">
      <w:pPr>
        <w:pStyle w:val="NormalWeb"/>
        <w:shd w:val="clear" w:color="auto" w:fill="F7F7F7"/>
        <w:spacing w:before="0" w:beforeAutospacing="0" w:after="300" w:afterAutospacing="0"/>
        <w:rPr>
          <w:rFonts w:ascii="Georgia" w:hAnsi="Georgia"/>
          <w:color w:val="333333"/>
          <w:sz w:val="26"/>
          <w:szCs w:val="26"/>
        </w:rPr>
      </w:pPr>
      <w:r>
        <w:rPr>
          <w:rStyle w:val="Strong"/>
          <w:rFonts w:ascii="Georgia" w:hAnsi="Georgia"/>
          <w:color w:val="333333"/>
          <w:sz w:val="26"/>
          <w:szCs w:val="26"/>
        </w:rPr>
        <w:t>Situation:</w:t>
      </w:r>
      <w:r>
        <w:rPr>
          <w:rFonts w:ascii="Georgia" w:hAnsi="Georgia"/>
          <w:color w:val="333333"/>
          <w:sz w:val="26"/>
          <w:szCs w:val="26"/>
        </w:rPr>
        <w:t> </w:t>
      </w:r>
      <w:r>
        <w:rPr>
          <w:rStyle w:val="Emphasis"/>
          <w:rFonts w:ascii="Georgia" w:hAnsi="Georgia"/>
          <w:color w:val="333333"/>
          <w:sz w:val="26"/>
          <w:szCs w:val="26"/>
        </w:rPr>
        <w:t>“In my previous role, I was put in charge of the transfer</w:t>
      </w:r>
      <w:r w:rsidR="004D2A75">
        <w:rPr>
          <w:rStyle w:val="Emphasis"/>
          <w:rFonts w:ascii="Georgia" w:hAnsi="Georgia"/>
          <w:color w:val="333333"/>
          <w:sz w:val="26"/>
          <w:szCs w:val="26"/>
        </w:rPr>
        <w:t>ring sequence data</w:t>
      </w:r>
      <w:r>
        <w:rPr>
          <w:rStyle w:val="Emphasis"/>
          <w:rFonts w:ascii="Georgia" w:hAnsi="Georgia"/>
          <w:color w:val="333333"/>
          <w:sz w:val="26"/>
          <w:szCs w:val="26"/>
        </w:rPr>
        <w:t xml:space="preserve"> to an entirely new </w:t>
      </w:r>
      <w:r w:rsidR="004D2A75">
        <w:rPr>
          <w:rStyle w:val="Emphasis"/>
          <w:rFonts w:ascii="Georgia" w:hAnsi="Georgia"/>
          <w:color w:val="333333"/>
          <w:sz w:val="26"/>
          <w:szCs w:val="26"/>
        </w:rPr>
        <w:t>database</w:t>
      </w:r>
      <w:r>
        <w:rPr>
          <w:rStyle w:val="Emphasis"/>
          <w:rFonts w:ascii="Georgia" w:hAnsi="Georgia"/>
          <w:color w:val="333333"/>
          <w:sz w:val="26"/>
          <w:szCs w:val="26"/>
        </w:rPr>
        <w:t xml:space="preserve"> system—on top of handling my daily </w:t>
      </w:r>
      <w:r w:rsidR="004D2A75">
        <w:rPr>
          <w:rStyle w:val="Emphasis"/>
          <w:rFonts w:ascii="Georgia" w:hAnsi="Georgia"/>
          <w:color w:val="333333"/>
          <w:sz w:val="26"/>
          <w:szCs w:val="26"/>
        </w:rPr>
        <w:t xml:space="preserve">research </w:t>
      </w:r>
      <w:r>
        <w:rPr>
          <w:rStyle w:val="Emphasis"/>
          <w:rFonts w:ascii="Georgia" w:hAnsi="Georgia"/>
          <w:color w:val="333333"/>
          <w:sz w:val="26"/>
          <w:szCs w:val="26"/>
        </w:rPr>
        <w:t>responsibilities.”</w:t>
      </w:r>
    </w:p>
    <w:p w14:paraId="5B695CB2" w14:textId="13DFEEEA" w:rsidR="0015585F" w:rsidRDefault="0015585F" w:rsidP="0015585F">
      <w:pPr>
        <w:pStyle w:val="NormalWeb"/>
        <w:shd w:val="clear" w:color="auto" w:fill="F7F7F7"/>
        <w:spacing w:before="0" w:beforeAutospacing="0" w:after="300" w:afterAutospacing="0"/>
        <w:rPr>
          <w:rFonts w:ascii="Georgia" w:hAnsi="Georgia"/>
          <w:color w:val="333333"/>
          <w:sz w:val="26"/>
          <w:szCs w:val="26"/>
        </w:rPr>
      </w:pPr>
      <w:r>
        <w:rPr>
          <w:rStyle w:val="Strong"/>
          <w:rFonts w:ascii="Georgia" w:hAnsi="Georgia"/>
          <w:color w:val="333333"/>
          <w:sz w:val="26"/>
          <w:szCs w:val="26"/>
        </w:rPr>
        <w:t>Task:</w:t>
      </w:r>
      <w:r>
        <w:rPr>
          <w:rFonts w:ascii="Georgia" w:hAnsi="Georgia"/>
          <w:color w:val="333333"/>
          <w:sz w:val="26"/>
          <w:szCs w:val="26"/>
        </w:rPr>
        <w:t> </w:t>
      </w:r>
      <w:r>
        <w:rPr>
          <w:rStyle w:val="Emphasis"/>
          <w:rFonts w:ascii="Georgia" w:hAnsi="Georgia"/>
          <w:color w:val="333333"/>
          <w:sz w:val="26"/>
          <w:szCs w:val="26"/>
        </w:rPr>
        <w:t xml:space="preserve">“The goal was to have the migration to the new database completed by Q3, without letting any of my own </w:t>
      </w:r>
      <w:r w:rsidR="004D2A75">
        <w:rPr>
          <w:rStyle w:val="Emphasis"/>
          <w:rFonts w:ascii="Georgia" w:hAnsi="Georgia"/>
          <w:color w:val="333333"/>
          <w:sz w:val="26"/>
          <w:szCs w:val="26"/>
        </w:rPr>
        <w:t>research tasks</w:t>
      </w:r>
      <w:r>
        <w:rPr>
          <w:rStyle w:val="Emphasis"/>
          <w:rFonts w:ascii="Georgia" w:hAnsi="Georgia"/>
          <w:color w:val="333333"/>
          <w:sz w:val="26"/>
          <w:szCs w:val="26"/>
        </w:rPr>
        <w:t xml:space="preserve"> slip below my targets.”</w:t>
      </w:r>
    </w:p>
    <w:p w14:paraId="19E3015F" w14:textId="1604AB96" w:rsidR="0015585F" w:rsidRPr="0015585F" w:rsidRDefault="0015585F" w:rsidP="0015585F">
      <w:pPr>
        <w:pStyle w:val="NormalWeb"/>
        <w:shd w:val="clear" w:color="auto" w:fill="F7F7F7"/>
        <w:spacing w:before="0" w:beforeAutospacing="0" w:after="300" w:afterAutospacing="0"/>
        <w:rPr>
          <w:rFonts w:ascii="Georgia" w:hAnsi="Georgia"/>
          <w:color w:val="333333"/>
          <w:sz w:val="26"/>
          <w:szCs w:val="26"/>
        </w:rPr>
      </w:pPr>
      <w:r>
        <w:rPr>
          <w:rStyle w:val="Strong"/>
          <w:rFonts w:ascii="Georgia" w:hAnsi="Georgia"/>
          <w:color w:val="333333"/>
          <w:sz w:val="26"/>
          <w:szCs w:val="26"/>
        </w:rPr>
        <w:t>Action:</w:t>
      </w:r>
      <w:r>
        <w:rPr>
          <w:rFonts w:ascii="Georgia" w:hAnsi="Georgia"/>
          <w:color w:val="333333"/>
          <w:sz w:val="26"/>
          <w:szCs w:val="26"/>
        </w:rPr>
        <w:t> </w:t>
      </w:r>
      <w:r>
        <w:rPr>
          <w:rStyle w:val="Emphasis"/>
          <w:rFonts w:ascii="Georgia" w:hAnsi="Georgia"/>
          <w:color w:val="333333"/>
          <w:sz w:val="26"/>
          <w:szCs w:val="26"/>
        </w:rPr>
        <w:t>“In order to do that, I had to be very careful about how I managed all of my time. So, I blocked off an hour each day on my calendar to dedicate solely to the migration. During that time, I worked on transferring the data, as well as cleaning out old contacts and updating outdated information. Doing this gave me enough time to chip away at that</w:t>
      </w:r>
      <w:r w:rsidR="004D2A75">
        <w:rPr>
          <w:rStyle w:val="Emphasis"/>
          <w:rFonts w:ascii="Georgia" w:hAnsi="Georgia"/>
          <w:color w:val="333333"/>
          <w:sz w:val="26"/>
          <w:szCs w:val="26"/>
        </w:rPr>
        <w:t xml:space="preserve"> </w:t>
      </w:r>
      <w:r w:rsidRPr="0015585F">
        <w:rPr>
          <w:rFonts w:ascii="Georgia" w:hAnsi="Georgia"/>
          <w:i/>
          <w:iCs/>
          <w:color w:val="333333"/>
          <w:sz w:val="26"/>
          <w:szCs w:val="26"/>
        </w:rPr>
        <w:t>project, while still handling my normal tasks.”</w:t>
      </w:r>
    </w:p>
    <w:p w14:paraId="34B85C33" w14:textId="148452D8" w:rsidR="0015585F" w:rsidRPr="0015585F" w:rsidRDefault="0015585F" w:rsidP="0015585F">
      <w:pPr>
        <w:shd w:val="clear" w:color="auto" w:fill="F7F7F7"/>
        <w:spacing w:after="300" w:line="240" w:lineRule="auto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15585F"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  <w:t>Result:</w:t>
      </w:r>
      <w:r w:rsidRPr="0015585F">
        <w:rPr>
          <w:rFonts w:ascii="Georgia" w:eastAsia="Times New Roman" w:hAnsi="Georgia" w:cs="Times New Roman"/>
          <w:color w:val="333333"/>
          <w:sz w:val="26"/>
          <w:szCs w:val="26"/>
        </w:rPr>
        <w:t> </w:t>
      </w:r>
      <w:r w:rsidRPr="0015585F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 xml:space="preserve">“As a result, the transfer was completed two weeks ahead of deadline and I finished the quarter 10% ahead of my </w:t>
      </w:r>
      <w:r w:rsidR="004D2A75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research</w:t>
      </w:r>
      <w:r w:rsidRPr="0015585F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 xml:space="preserve"> goal.”</w:t>
      </w:r>
    </w:p>
    <w:p w14:paraId="74161052" w14:textId="1FB5DD55" w:rsidR="0015585F" w:rsidRDefault="0015585F" w:rsidP="0015585F">
      <w:pPr>
        <w:pStyle w:val="NormalWeb"/>
        <w:shd w:val="clear" w:color="auto" w:fill="F7F7F7"/>
        <w:spacing w:before="0" w:beforeAutospacing="0" w:after="300" w:afterAutospacing="0"/>
        <w:rPr>
          <w:rFonts w:ascii="Georgia" w:hAnsi="Georgia"/>
          <w:color w:val="333333"/>
          <w:sz w:val="26"/>
          <w:szCs w:val="26"/>
        </w:rPr>
      </w:pPr>
    </w:p>
    <w:p w14:paraId="575364F8" w14:textId="77777777" w:rsidR="00105123" w:rsidRDefault="00105123"/>
    <w:sectPr w:rsidR="0010512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D3F0E" w14:textId="77777777" w:rsidR="00143CA4" w:rsidRDefault="00143CA4" w:rsidP="0015585F">
      <w:pPr>
        <w:spacing w:after="0" w:line="240" w:lineRule="auto"/>
      </w:pPr>
      <w:r>
        <w:separator/>
      </w:r>
    </w:p>
  </w:endnote>
  <w:endnote w:type="continuationSeparator" w:id="0">
    <w:p w14:paraId="0B72FA14" w14:textId="77777777" w:rsidR="00143CA4" w:rsidRDefault="00143CA4" w:rsidP="0015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3A472" w14:textId="651248EB" w:rsidR="0015585F" w:rsidRDefault="0015585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843E62" wp14:editId="2F38AE95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ce1b4436b354613792d5d921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65CA3F" w14:textId="311C7F03" w:rsidR="0015585F" w:rsidRPr="0015585F" w:rsidRDefault="0015585F" w:rsidP="0015585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15585F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43E62" id="_x0000_t202" coordsize="21600,21600" o:spt="202" path="m,l,21600r21600,l21600,xe">
              <v:stroke joinstyle="miter"/>
              <v:path gradientshapeok="t" o:connecttype="rect"/>
            </v:shapetype>
            <v:shape id="MSIPCMce1b4436b354613792d5d921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YEGQfq0CAABGBQAADgAAAAAA&#10;AAAAAAAAAAAuAgAAZHJzL2Uyb0RvYy54bWxQSwECLQAUAAYACAAAACEAVK7Iy9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14:paraId="3365CA3F" w14:textId="311C7F03" w:rsidR="0015585F" w:rsidRPr="0015585F" w:rsidRDefault="0015585F" w:rsidP="0015585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15585F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73A77" w14:textId="77777777" w:rsidR="00143CA4" w:rsidRDefault="00143CA4" w:rsidP="0015585F">
      <w:pPr>
        <w:spacing w:after="0" w:line="240" w:lineRule="auto"/>
      </w:pPr>
      <w:r>
        <w:separator/>
      </w:r>
    </w:p>
  </w:footnote>
  <w:footnote w:type="continuationSeparator" w:id="0">
    <w:p w14:paraId="3CE76B3E" w14:textId="77777777" w:rsidR="00143CA4" w:rsidRDefault="00143CA4" w:rsidP="0015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B36E9"/>
    <w:multiLevelType w:val="hybridMultilevel"/>
    <w:tmpl w:val="7A1AB9AE"/>
    <w:lvl w:ilvl="0" w:tplc="724E8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5F"/>
    <w:rsid w:val="00105123"/>
    <w:rsid w:val="00143CA4"/>
    <w:rsid w:val="0015585F"/>
    <w:rsid w:val="004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33539"/>
  <w15:chartTrackingRefBased/>
  <w15:docId w15:val="{9806FA34-F7EB-4521-BEF5-B6AF63E6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85F"/>
    <w:rPr>
      <w:b/>
      <w:bCs/>
    </w:rPr>
  </w:style>
  <w:style w:type="character" w:styleId="Emphasis">
    <w:name w:val="Emphasis"/>
    <w:basedOn w:val="DefaultParagraphFont"/>
    <w:uiPriority w:val="20"/>
    <w:qFormat/>
    <w:rsid w:val="0015585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5F"/>
  </w:style>
  <w:style w:type="paragraph" w:styleId="Footer">
    <w:name w:val="footer"/>
    <w:basedOn w:val="Normal"/>
    <w:link w:val="FooterChar"/>
    <w:uiPriority w:val="99"/>
    <w:unhideWhenUsed/>
    <w:rsid w:val="00155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Gelli, Malli</dc:creator>
  <cp:keywords/>
  <dc:description/>
  <cp:lastModifiedBy>Gelli, Malli</cp:lastModifiedBy>
  <cp:revision>2</cp:revision>
  <dcterms:created xsi:type="dcterms:W3CDTF">2021-10-29T16:15:00Z</dcterms:created>
  <dcterms:modified xsi:type="dcterms:W3CDTF">2021-10-29T16:19:00Z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2021-10-29T16:19:20Z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6b1181a2-a104-4680-8dd3-3751972abd00</vt:lpwstr>
  </property>
  <property fmtid="{D5CDD505-2E9C-101B-9397-08002B2CF9AE}" pid="8" name="MSIP_Label_0d28e344-bb15-459b-97fd-14fa06bc1052_ContentBits">
    <vt:lpwstr>2</vt:lpwstr>
  </property>
</Properties>
</file>