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77648" w14:textId="1B3A6A60" w:rsidR="00A52235" w:rsidRPr="00181165" w:rsidRDefault="006B4F67">
      <w:pPr>
        <w:rPr>
          <w:rFonts w:ascii="Calibri" w:hAnsi="Calibri" w:cs="Calibri"/>
          <w:b/>
          <w:bCs/>
          <w:sz w:val="28"/>
          <w:szCs w:val="28"/>
          <w:lang w:val="en-US"/>
        </w:rPr>
      </w:pPr>
      <w:r>
        <w:rPr>
          <w:rFonts w:ascii="Calibri" w:hAnsi="Calibri" w:cs="Calibri"/>
          <w:b/>
          <w:bCs/>
          <w:sz w:val="28"/>
          <w:szCs w:val="28"/>
          <w:lang w:val="en-US"/>
        </w:rPr>
        <w:t>Lab</w:t>
      </w:r>
    </w:p>
    <w:p w14:paraId="161966C0" w14:textId="78BF42ED" w:rsidR="00171CB5" w:rsidRPr="00181165" w:rsidRDefault="00A52235">
      <w:pPr>
        <w:rPr>
          <w:rFonts w:ascii="Calibri" w:hAnsi="Calibri" w:cs="Calibri"/>
          <w:sz w:val="28"/>
          <w:szCs w:val="28"/>
          <w:lang w:val="en-US"/>
        </w:rPr>
      </w:pPr>
      <w:r w:rsidRPr="00181165">
        <w:rPr>
          <w:rFonts w:ascii="Calibri" w:hAnsi="Calibri" w:cs="Calibri"/>
          <w:b/>
          <w:bCs/>
          <w:sz w:val="28"/>
          <w:szCs w:val="28"/>
          <w:lang w:val="en-US"/>
        </w:rPr>
        <w:t xml:space="preserve">Team No: </w:t>
      </w:r>
      <w:r w:rsidRPr="00181165">
        <w:rPr>
          <w:rFonts w:ascii="Calibri" w:hAnsi="Calibri" w:cs="Calibri"/>
          <w:sz w:val="28"/>
          <w:szCs w:val="28"/>
          <w:lang w:val="en-US"/>
        </w:rPr>
        <w:t>04</w:t>
      </w:r>
    </w:p>
    <w:p w14:paraId="7B830E93" w14:textId="77777777" w:rsidR="00547B06" w:rsidRPr="00181165" w:rsidRDefault="00547B06">
      <w:pPr>
        <w:rPr>
          <w:rFonts w:ascii="Calibri" w:hAnsi="Calibri" w:cs="Calibri"/>
          <w:b/>
          <w:bCs/>
          <w:sz w:val="28"/>
          <w:szCs w:val="28"/>
          <w:lang w:val="en-US"/>
        </w:rPr>
      </w:pPr>
    </w:p>
    <w:p w14:paraId="4E78DD77" w14:textId="54D1464E" w:rsidR="00A52235" w:rsidRPr="00181165" w:rsidRDefault="00A52235">
      <w:pPr>
        <w:rPr>
          <w:rFonts w:ascii="Calibri" w:hAnsi="Calibri" w:cs="Calibri"/>
          <w:b/>
          <w:bCs/>
          <w:sz w:val="28"/>
          <w:szCs w:val="28"/>
          <w:lang w:val="en-US"/>
        </w:rPr>
      </w:pPr>
      <w:r w:rsidRPr="00181165">
        <w:rPr>
          <w:rFonts w:ascii="Calibri" w:hAnsi="Calibri" w:cs="Calibri"/>
          <w:b/>
          <w:bCs/>
          <w:sz w:val="28"/>
          <w:szCs w:val="28"/>
          <w:lang w:val="en-US"/>
        </w:rPr>
        <w:t>Members of the team:</w:t>
      </w:r>
    </w:p>
    <w:p w14:paraId="69E34911" w14:textId="4F4C15A8" w:rsidR="00A52235" w:rsidRPr="00181165" w:rsidRDefault="00A52235">
      <w:pPr>
        <w:rPr>
          <w:rFonts w:ascii="Calibri" w:hAnsi="Calibri" w:cs="Calibri"/>
          <w:sz w:val="28"/>
          <w:szCs w:val="28"/>
          <w:lang w:val="en-US"/>
        </w:rPr>
      </w:pPr>
      <w:r w:rsidRPr="00181165">
        <w:rPr>
          <w:rFonts w:ascii="Calibri" w:hAnsi="Calibri" w:cs="Calibri"/>
          <w:sz w:val="28"/>
          <w:szCs w:val="28"/>
          <w:lang w:val="en-US"/>
        </w:rPr>
        <w:t>K. Harish</w:t>
      </w:r>
    </w:p>
    <w:p w14:paraId="375C3076" w14:textId="7EB34B1A" w:rsidR="00A52235" w:rsidRPr="00181165" w:rsidRDefault="00A52235">
      <w:pPr>
        <w:rPr>
          <w:rFonts w:ascii="Calibri" w:hAnsi="Calibri" w:cs="Calibri"/>
          <w:sz w:val="28"/>
          <w:szCs w:val="28"/>
          <w:lang w:val="en-US"/>
        </w:rPr>
      </w:pPr>
      <w:r w:rsidRPr="00181165">
        <w:rPr>
          <w:rFonts w:ascii="Calibri" w:hAnsi="Calibri" w:cs="Calibri"/>
          <w:sz w:val="28"/>
          <w:szCs w:val="28"/>
          <w:lang w:val="en-US"/>
        </w:rPr>
        <w:t>U. Amrutha Varshini</w:t>
      </w:r>
    </w:p>
    <w:p w14:paraId="3FF30B7C" w14:textId="10130B43" w:rsidR="00A52235" w:rsidRPr="00181165" w:rsidRDefault="00A52235">
      <w:pPr>
        <w:rPr>
          <w:rFonts w:ascii="Calibri" w:hAnsi="Calibri" w:cs="Calibri"/>
          <w:sz w:val="28"/>
          <w:szCs w:val="28"/>
          <w:lang w:val="en-US"/>
        </w:rPr>
      </w:pPr>
      <w:r w:rsidRPr="00181165">
        <w:rPr>
          <w:rFonts w:ascii="Calibri" w:hAnsi="Calibri" w:cs="Calibri"/>
          <w:sz w:val="28"/>
          <w:szCs w:val="28"/>
          <w:lang w:val="en-US"/>
        </w:rPr>
        <w:t>B.N. Mallikarjuna</w:t>
      </w:r>
    </w:p>
    <w:p w14:paraId="36EE1FD2" w14:textId="5488C4F4" w:rsidR="00A52235" w:rsidRPr="00181165" w:rsidRDefault="00A52235">
      <w:pPr>
        <w:rPr>
          <w:rFonts w:ascii="Calibri" w:hAnsi="Calibri" w:cs="Calibri"/>
          <w:sz w:val="28"/>
          <w:szCs w:val="28"/>
          <w:lang w:val="en-US"/>
        </w:rPr>
      </w:pPr>
      <w:r w:rsidRPr="00181165">
        <w:rPr>
          <w:rFonts w:ascii="Calibri" w:hAnsi="Calibri" w:cs="Calibri"/>
          <w:sz w:val="28"/>
          <w:szCs w:val="28"/>
          <w:lang w:val="en-US"/>
        </w:rPr>
        <w:t>T. Venkata Sai Kumar</w:t>
      </w:r>
    </w:p>
    <w:p w14:paraId="674ED60F" w14:textId="72947184" w:rsidR="00A52235" w:rsidRPr="00181165" w:rsidRDefault="00A52235">
      <w:pPr>
        <w:rPr>
          <w:rFonts w:ascii="Calibri" w:hAnsi="Calibri" w:cs="Calibri"/>
          <w:sz w:val="28"/>
          <w:szCs w:val="28"/>
          <w:lang w:val="en-US"/>
        </w:rPr>
      </w:pPr>
      <w:r w:rsidRPr="00181165">
        <w:rPr>
          <w:rFonts w:ascii="Calibri" w:hAnsi="Calibri" w:cs="Calibri"/>
          <w:sz w:val="28"/>
          <w:szCs w:val="28"/>
          <w:lang w:val="en-US"/>
        </w:rPr>
        <w:t>Radha Chaurasiya</w:t>
      </w:r>
    </w:p>
    <w:p w14:paraId="2FADFC67" w14:textId="0C68CA5A" w:rsidR="00A52235" w:rsidRPr="00181165" w:rsidRDefault="00A52235">
      <w:pPr>
        <w:rPr>
          <w:rFonts w:ascii="Calibri" w:hAnsi="Calibri" w:cs="Calibri"/>
          <w:sz w:val="28"/>
          <w:szCs w:val="28"/>
          <w:lang w:val="en-US"/>
        </w:rPr>
      </w:pPr>
      <w:r w:rsidRPr="00181165">
        <w:rPr>
          <w:rFonts w:ascii="Calibri" w:hAnsi="Calibri" w:cs="Calibri"/>
          <w:sz w:val="28"/>
          <w:szCs w:val="28"/>
          <w:lang w:val="en-US"/>
        </w:rPr>
        <w:t>Vishal Babu</w:t>
      </w:r>
    </w:p>
    <w:p w14:paraId="2664C793" w14:textId="099A7519" w:rsidR="00A52235" w:rsidRPr="00181165" w:rsidRDefault="00A52235">
      <w:pPr>
        <w:rPr>
          <w:rFonts w:ascii="Calibri" w:hAnsi="Calibri" w:cs="Calibri"/>
          <w:sz w:val="28"/>
          <w:szCs w:val="28"/>
          <w:lang w:val="en-US"/>
        </w:rPr>
      </w:pPr>
      <w:r w:rsidRPr="00181165">
        <w:rPr>
          <w:rFonts w:ascii="Calibri" w:hAnsi="Calibri" w:cs="Calibri"/>
          <w:sz w:val="28"/>
          <w:szCs w:val="28"/>
          <w:lang w:val="en-US"/>
        </w:rPr>
        <w:t>Ajay Prakash</w:t>
      </w:r>
    </w:p>
    <w:p w14:paraId="4F0D85C2" w14:textId="77777777" w:rsidR="00547B06" w:rsidRPr="00181165" w:rsidRDefault="00547B06" w:rsidP="00A52235">
      <w:pPr>
        <w:rPr>
          <w:rFonts w:ascii="Calibri" w:hAnsi="Calibri" w:cs="Calibri"/>
          <w:b/>
          <w:bCs/>
          <w:sz w:val="28"/>
          <w:szCs w:val="28"/>
          <w:lang w:val="en-US"/>
        </w:rPr>
      </w:pPr>
    </w:p>
    <w:p w14:paraId="35EEB264" w14:textId="74F3FBBD" w:rsidR="00A52235" w:rsidRPr="00181165" w:rsidRDefault="00A52235" w:rsidP="00A52235">
      <w:pPr>
        <w:rPr>
          <w:rFonts w:ascii="Calibri" w:hAnsi="Calibri" w:cs="Calibri"/>
          <w:b/>
          <w:bCs/>
          <w:sz w:val="28"/>
          <w:szCs w:val="28"/>
          <w:lang w:val="en-US"/>
        </w:rPr>
      </w:pPr>
      <w:r w:rsidRPr="00181165">
        <w:rPr>
          <w:rFonts w:ascii="Calibri" w:hAnsi="Calibri" w:cs="Calibri"/>
          <w:b/>
          <w:bCs/>
          <w:sz w:val="28"/>
          <w:szCs w:val="28"/>
          <w:lang w:val="en-US"/>
        </w:rPr>
        <w:t xml:space="preserve">Research Title: </w:t>
      </w:r>
    </w:p>
    <w:p w14:paraId="66A955B4" w14:textId="0FE7427F" w:rsidR="00A52235" w:rsidRPr="00181165" w:rsidRDefault="00A52235" w:rsidP="00A52235">
      <w:pPr>
        <w:rPr>
          <w:rFonts w:ascii="Calibri" w:hAnsi="Calibri" w:cs="Calibri"/>
          <w:sz w:val="28"/>
          <w:szCs w:val="28"/>
        </w:rPr>
      </w:pPr>
      <w:r w:rsidRPr="00181165">
        <w:rPr>
          <w:rFonts w:ascii="Calibri" w:hAnsi="Calibri" w:cs="Calibri"/>
          <w:sz w:val="28"/>
          <w:szCs w:val="28"/>
        </w:rPr>
        <w:t xml:space="preserve">A System </w:t>
      </w:r>
      <w:proofErr w:type="gramStart"/>
      <w:r w:rsidRPr="00181165">
        <w:rPr>
          <w:rFonts w:ascii="Calibri" w:hAnsi="Calibri" w:cs="Calibri"/>
          <w:sz w:val="28"/>
          <w:szCs w:val="28"/>
        </w:rPr>
        <w:t>On</w:t>
      </w:r>
      <w:proofErr w:type="gramEnd"/>
      <w:r w:rsidRPr="00181165">
        <w:rPr>
          <w:rFonts w:ascii="Calibri" w:hAnsi="Calibri" w:cs="Calibri"/>
          <w:sz w:val="28"/>
          <w:szCs w:val="28"/>
        </w:rPr>
        <w:t xml:space="preserve"> Chip (SOC) ASIC chipset for Aerospace and Energy Exploration Applications</w:t>
      </w:r>
    </w:p>
    <w:p w14:paraId="57B34E97" w14:textId="77777777" w:rsidR="00547B06" w:rsidRPr="00181165" w:rsidRDefault="00547B06" w:rsidP="00A52235">
      <w:pPr>
        <w:rPr>
          <w:rFonts w:ascii="Calibri" w:hAnsi="Calibri" w:cs="Calibri"/>
          <w:b/>
          <w:bCs/>
          <w:sz w:val="28"/>
          <w:szCs w:val="28"/>
        </w:rPr>
      </w:pPr>
    </w:p>
    <w:p w14:paraId="779428CC" w14:textId="77777777" w:rsidR="00181165" w:rsidRPr="00181165" w:rsidRDefault="00A52235" w:rsidP="00A52235">
      <w:pPr>
        <w:rPr>
          <w:rFonts w:ascii="Calibri" w:hAnsi="Calibri" w:cs="Calibri"/>
          <w:b/>
          <w:bCs/>
          <w:sz w:val="28"/>
          <w:szCs w:val="28"/>
        </w:rPr>
      </w:pPr>
      <w:r w:rsidRPr="00181165">
        <w:rPr>
          <w:rFonts w:ascii="Calibri" w:hAnsi="Calibri" w:cs="Calibri"/>
          <w:b/>
          <w:bCs/>
          <w:sz w:val="28"/>
          <w:szCs w:val="28"/>
        </w:rPr>
        <w:t>The solution aiming in this article:</w:t>
      </w:r>
      <w:r w:rsidR="00181165" w:rsidRPr="00181165">
        <w:rPr>
          <w:rFonts w:ascii="Calibri" w:hAnsi="Calibri" w:cs="Calibri"/>
          <w:b/>
          <w:bCs/>
          <w:sz w:val="28"/>
          <w:szCs w:val="28"/>
        </w:rPr>
        <w:t xml:space="preserve"> </w:t>
      </w:r>
    </w:p>
    <w:p w14:paraId="5802B239" w14:textId="0B6943C9" w:rsidR="00A52235" w:rsidRPr="00181165" w:rsidRDefault="00181165" w:rsidP="00A52235">
      <w:pPr>
        <w:rPr>
          <w:rFonts w:ascii="Calibri" w:hAnsi="Calibri" w:cs="Calibri"/>
          <w:b/>
          <w:bCs/>
          <w:sz w:val="28"/>
          <w:szCs w:val="28"/>
        </w:rPr>
      </w:pPr>
      <w:r w:rsidRPr="00181165">
        <w:rPr>
          <w:rFonts w:ascii="Calibri" w:hAnsi="Calibri" w:cs="Calibri"/>
          <w:color w:val="000000"/>
          <w:sz w:val="28"/>
          <w:szCs w:val="28"/>
          <w:shd w:val="clear" w:color="auto" w:fill="FFFFFF"/>
        </w:rPr>
        <w:t xml:space="preserve">The article aims to provide a solution for developing a System </w:t>
      </w:r>
      <w:proofErr w:type="gramStart"/>
      <w:r w:rsidRPr="00181165">
        <w:rPr>
          <w:rFonts w:ascii="Calibri" w:hAnsi="Calibri" w:cs="Calibri"/>
          <w:color w:val="000000"/>
          <w:sz w:val="28"/>
          <w:szCs w:val="28"/>
          <w:shd w:val="clear" w:color="auto" w:fill="FFFFFF"/>
        </w:rPr>
        <w:t>On</w:t>
      </w:r>
      <w:proofErr w:type="gramEnd"/>
      <w:r w:rsidRPr="00181165">
        <w:rPr>
          <w:rFonts w:ascii="Calibri" w:hAnsi="Calibri" w:cs="Calibri"/>
          <w:color w:val="000000"/>
          <w:sz w:val="28"/>
          <w:szCs w:val="28"/>
          <w:shd w:val="clear" w:color="auto" w:fill="FFFFFF"/>
        </w:rPr>
        <w:t xml:space="preserve"> Chip (SOC) ASIC chipset that can be used in aerospace and energy exploration applications. This SOC chipset is designed to be reconfigurable, scalable, and capable of interfacing with various sensors and actuators in distributed control system architectures. The goal is to create a versatile and affordable building block that can address the challenges of high-temperature operation, miniaturization, flexibility, scalability, and performance capability in different applications.</w:t>
      </w:r>
    </w:p>
    <w:p w14:paraId="5B57B41D" w14:textId="77777777" w:rsidR="00A52235" w:rsidRPr="00181165" w:rsidRDefault="00A52235" w:rsidP="00A52235">
      <w:pPr>
        <w:rPr>
          <w:rFonts w:ascii="Calibri" w:hAnsi="Calibri" w:cs="Calibri"/>
          <w:b/>
          <w:bCs/>
          <w:sz w:val="28"/>
          <w:szCs w:val="28"/>
        </w:rPr>
      </w:pPr>
    </w:p>
    <w:p w14:paraId="42332ACA" w14:textId="77777777" w:rsidR="00A52235" w:rsidRPr="00181165" w:rsidRDefault="00A52235" w:rsidP="00A52235">
      <w:pPr>
        <w:rPr>
          <w:rFonts w:ascii="Calibri" w:hAnsi="Calibri" w:cs="Calibri"/>
          <w:b/>
          <w:bCs/>
          <w:sz w:val="28"/>
          <w:szCs w:val="28"/>
        </w:rPr>
      </w:pPr>
    </w:p>
    <w:p w14:paraId="73E6F7A3" w14:textId="77777777" w:rsidR="00A52235" w:rsidRPr="00181165" w:rsidRDefault="00A52235" w:rsidP="00A52235">
      <w:pPr>
        <w:rPr>
          <w:rFonts w:ascii="Calibri" w:hAnsi="Calibri" w:cs="Calibri"/>
          <w:b/>
          <w:bCs/>
          <w:sz w:val="28"/>
          <w:szCs w:val="28"/>
        </w:rPr>
      </w:pPr>
    </w:p>
    <w:p w14:paraId="129C2B37" w14:textId="3D2C4C05" w:rsidR="00A52235" w:rsidRPr="00181165" w:rsidRDefault="00A52235" w:rsidP="00A52235">
      <w:pPr>
        <w:rPr>
          <w:rFonts w:ascii="Calibri" w:hAnsi="Calibri" w:cs="Calibri"/>
          <w:b/>
          <w:bCs/>
          <w:sz w:val="28"/>
          <w:szCs w:val="28"/>
        </w:rPr>
      </w:pPr>
      <w:r w:rsidRPr="00181165">
        <w:rPr>
          <w:rFonts w:ascii="Calibri" w:hAnsi="Calibri" w:cs="Calibri"/>
          <w:b/>
          <w:bCs/>
          <w:sz w:val="28"/>
          <w:szCs w:val="28"/>
        </w:rPr>
        <w:lastRenderedPageBreak/>
        <w:t>The architecture/block diagram given in the article:</w:t>
      </w:r>
    </w:p>
    <w:p w14:paraId="65805861" w14:textId="07CB76E1" w:rsidR="00547B06" w:rsidRPr="00181165" w:rsidRDefault="00547B06" w:rsidP="00547B06">
      <w:pPr>
        <w:jc w:val="center"/>
        <w:rPr>
          <w:rFonts w:ascii="Calibri" w:hAnsi="Calibri" w:cs="Calibri"/>
          <w:b/>
          <w:bCs/>
          <w:sz w:val="28"/>
          <w:szCs w:val="28"/>
        </w:rPr>
      </w:pPr>
      <w:r w:rsidRPr="00181165">
        <w:rPr>
          <w:rFonts w:ascii="Calibri" w:hAnsi="Calibri" w:cs="Calibri"/>
          <w:noProof/>
          <w:sz w:val="28"/>
          <w:szCs w:val="28"/>
          <w:lang w:val="en-US"/>
        </w:rPr>
        <w:drawing>
          <wp:inline distT="0" distB="0" distL="0" distR="0" wp14:anchorId="239C4FF6" wp14:editId="18A64115">
            <wp:extent cx="3565886" cy="2737550"/>
            <wp:effectExtent l="0" t="0" r="0" b="5715"/>
            <wp:docPr id="10782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684" name="Picture 107828684"/>
                    <pic:cNvPicPr/>
                  </pic:nvPicPr>
                  <pic:blipFill>
                    <a:blip r:embed="rId5">
                      <a:extLst>
                        <a:ext uri="{28A0092B-C50C-407E-A947-70E740481C1C}">
                          <a14:useLocalDpi xmlns:a14="http://schemas.microsoft.com/office/drawing/2010/main" val="0"/>
                        </a:ext>
                      </a:extLst>
                    </a:blip>
                    <a:stretch>
                      <a:fillRect/>
                    </a:stretch>
                  </pic:blipFill>
                  <pic:spPr>
                    <a:xfrm>
                      <a:off x="0" y="0"/>
                      <a:ext cx="3582990" cy="2750681"/>
                    </a:xfrm>
                    <a:prstGeom prst="rect">
                      <a:avLst/>
                    </a:prstGeom>
                  </pic:spPr>
                </pic:pic>
              </a:graphicData>
            </a:graphic>
          </wp:inline>
        </w:drawing>
      </w:r>
    </w:p>
    <w:p w14:paraId="62F1D1F2" w14:textId="77777777" w:rsidR="00547B06" w:rsidRPr="00181165" w:rsidRDefault="00547B06" w:rsidP="00547B06">
      <w:pPr>
        <w:jc w:val="center"/>
        <w:rPr>
          <w:rFonts w:ascii="Calibri" w:hAnsi="Calibri" w:cs="Calibri"/>
          <w:sz w:val="28"/>
          <w:szCs w:val="28"/>
          <w:shd w:val="clear" w:color="auto" w:fill="FFFFFF"/>
        </w:rPr>
      </w:pPr>
      <w:r w:rsidRPr="00181165">
        <w:rPr>
          <w:rFonts w:ascii="Calibri" w:hAnsi="Calibri" w:cs="Calibri"/>
          <w:sz w:val="28"/>
          <w:szCs w:val="28"/>
          <w:shd w:val="clear" w:color="auto" w:fill="FFFFFF"/>
        </w:rPr>
        <w:t>Distributed FADEC Architecture</w:t>
      </w:r>
    </w:p>
    <w:p w14:paraId="45C99F51" w14:textId="77777777" w:rsidR="00547B06" w:rsidRPr="00181165" w:rsidRDefault="00547B06" w:rsidP="00A52235">
      <w:pPr>
        <w:rPr>
          <w:rFonts w:ascii="Calibri" w:hAnsi="Calibri" w:cs="Calibri"/>
          <w:b/>
          <w:bCs/>
          <w:sz w:val="28"/>
          <w:szCs w:val="28"/>
        </w:rPr>
      </w:pPr>
    </w:p>
    <w:p w14:paraId="2D3A1022" w14:textId="49BFB28C" w:rsidR="00A52235" w:rsidRPr="00181165" w:rsidRDefault="00A52235" w:rsidP="00A52235">
      <w:pPr>
        <w:rPr>
          <w:rFonts w:ascii="Calibri" w:hAnsi="Calibri" w:cs="Calibri"/>
          <w:b/>
          <w:bCs/>
          <w:sz w:val="28"/>
          <w:szCs w:val="28"/>
        </w:rPr>
      </w:pPr>
      <w:r w:rsidRPr="00181165">
        <w:rPr>
          <w:rFonts w:ascii="Calibri" w:hAnsi="Calibri" w:cs="Calibri"/>
          <w:b/>
          <w:bCs/>
          <w:sz w:val="28"/>
          <w:szCs w:val="28"/>
        </w:rPr>
        <w:t>Functional description of the solution provided:</w:t>
      </w:r>
    </w:p>
    <w:p w14:paraId="7053B1A8" w14:textId="52422712" w:rsidR="00181165" w:rsidRPr="00181165" w:rsidRDefault="00181165" w:rsidP="00181165">
      <w:pPr>
        <w:rPr>
          <w:rFonts w:ascii="Calibri" w:hAnsi="Calibri" w:cs="Calibri"/>
          <w:sz w:val="28"/>
          <w:szCs w:val="28"/>
        </w:rPr>
      </w:pPr>
      <w:r w:rsidRPr="00181165">
        <w:rPr>
          <w:rFonts w:ascii="Calibri" w:hAnsi="Calibri" w:cs="Calibri"/>
          <w:sz w:val="28"/>
          <w:szCs w:val="28"/>
        </w:rPr>
        <w:t xml:space="preserve">1. </w:t>
      </w:r>
      <w:r w:rsidRPr="00181165">
        <w:rPr>
          <w:rFonts w:ascii="Calibri" w:hAnsi="Calibri" w:cs="Calibri"/>
          <w:sz w:val="28"/>
          <w:szCs w:val="28"/>
          <w:u w:val="single"/>
        </w:rPr>
        <w:t>Signal Conditioning Interfaces:</w:t>
      </w:r>
      <w:r w:rsidRPr="00181165">
        <w:rPr>
          <w:rFonts w:ascii="Calibri" w:hAnsi="Calibri" w:cs="Calibri"/>
          <w:sz w:val="28"/>
          <w:szCs w:val="28"/>
        </w:rPr>
        <w:t> The SOC contains 2 independent signal conditioning interfaces for Low Voltage sensors like RTD, TC, and SG. Each interface has a programmable excitation source, differential inputs, and a programmable bias offset for accurate sensor readings.</w:t>
      </w:r>
    </w:p>
    <w:p w14:paraId="55D36D58" w14:textId="725D1011" w:rsidR="00181165" w:rsidRPr="00181165" w:rsidRDefault="00181165" w:rsidP="00181165">
      <w:pPr>
        <w:rPr>
          <w:rFonts w:ascii="Calibri" w:hAnsi="Calibri" w:cs="Calibri"/>
          <w:sz w:val="28"/>
          <w:szCs w:val="28"/>
        </w:rPr>
      </w:pPr>
      <w:r w:rsidRPr="00181165">
        <w:rPr>
          <w:rFonts w:ascii="Calibri" w:hAnsi="Calibri" w:cs="Calibri"/>
          <w:sz w:val="28"/>
          <w:szCs w:val="28"/>
        </w:rPr>
        <w:t>2</w:t>
      </w:r>
      <w:r w:rsidRPr="00181165">
        <w:rPr>
          <w:rFonts w:ascii="Calibri" w:hAnsi="Calibri" w:cs="Calibri"/>
          <w:sz w:val="28"/>
          <w:szCs w:val="28"/>
          <w:u w:val="single"/>
        </w:rPr>
        <w:t>. PWM Drives:</w:t>
      </w:r>
      <w:r w:rsidRPr="00181165">
        <w:rPr>
          <w:rFonts w:ascii="Calibri" w:hAnsi="Calibri" w:cs="Calibri"/>
          <w:sz w:val="28"/>
          <w:szCs w:val="28"/>
        </w:rPr>
        <w:t> The SOC includes PWM circuitry for driving up to 4 external Half Bridges. Each PWM output can be controlled independently to adjust speed, torque, and other motor characteristics through the local processor.</w:t>
      </w:r>
    </w:p>
    <w:p w14:paraId="2B16B7CA" w14:textId="1CB323F4" w:rsidR="00181165" w:rsidRPr="00181165" w:rsidRDefault="00181165" w:rsidP="00181165">
      <w:pPr>
        <w:rPr>
          <w:rFonts w:ascii="Calibri" w:hAnsi="Calibri" w:cs="Calibri"/>
          <w:sz w:val="28"/>
          <w:szCs w:val="28"/>
        </w:rPr>
      </w:pPr>
      <w:r w:rsidRPr="00181165">
        <w:rPr>
          <w:rFonts w:ascii="Calibri" w:hAnsi="Calibri" w:cs="Calibri"/>
          <w:sz w:val="28"/>
          <w:szCs w:val="28"/>
        </w:rPr>
        <w:t xml:space="preserve">3. </w:t>
      </w:r>
      <w:r w:rsidRPr="00181165">
        <w:rPr>
          <w:rFonts w:ascii="Calibri" w:hAnsi="Calibri" w:cs="Calibri"/>
          <w:sz w:val="28"/>
          <w:szCs w:val="28"/>
          <w:u w:val="single"/>
        </w:rPr>
        <w:t>Analog Multiplexer:</w:t>
      </w:r>
      <w:r w:rsidRPr="00181165">
        <w:rPr>
          <w:rFonts w:ascii="Calibri" w:hAnsi="Calibri" w:cs="Calibri"/>
          <w:sz w:val="28"/>
          <w:szCs w:val="28"/>
        </w:rPr>
        <w:t xml:space="preserve"> With 16 channels, the SOC's </w:t>
      </w:r>
      <w:proofErr w:type="spellStart"/>
      <w:r w:rsidRPr="00181165">
        <w:rPr>
          <w:rFonts w:ascii="Calibri" w:hAnsi="Calibri" w:cs="Calibri"/>
          <w:sz w:val="28"/>
          <w:szCs w:val="28"/>
        </w:rPr>
        <w:t>analog</w:t>
      </w:r>
      <w:proofErr w:type="spellEnd"/>
      <w:r w:rsidRPr="00181165">
        <w:rPr>
          <w:rFonts w:ascii="Calibri" w:hAnsi="Calibri" w:cs="Calibri"/>
          <w:sz w:val="28"/>
          <w:szCs w:val="28"/>
        </w:rPr>
        <w:t xml:space="preserve"> multiplexer allocates 9 channels for internal signals, leaving 7 channels available for external inputs, enhancing flexibility in signal processing.</w:t>
      </w:r>
    </w:p>
    <w:p w14:paraId="21958CA9" w14:textId="5AC18ACA" w:rsidR="00181165" w:rsidRPr="00181165" w:rsidRDefault="00181165" w:rsidP="00181165">
      <w:pPr>
        <w:rPr>
          <w:rFonts w:ascii="Calibri" w:hAnsi="Calibri" w:cs="Calibri"/>
          <w:sz w:val="28"/>
          <w:szCs w:val="28"/>
        </w:rPr>
      </w:pPr>
      <w:r w:rsidRPr="00181165">
        <w:rPr>
          <w:rFonts w:ascii="Calibri" w:hAnsi="Calibri" w:cs="Calibri"/>
          <w:sz w:val="28"/>
          <w:szCs w:val="28"/>
        </w:rPr>
        <w:t xml:space="preserve">4. </w:t>
      </w:r>
      <w:r w:rsidRPr="00181165">
        <w:rPr>
          <w:rFonts w:ascii="Calibri" w:hAnsi="Calibri" w:cs="Calibri"/>
          <w:sz w:val="28"/>
          <w:szCs w:val="28"/>
          <w:u w:val="single"/>
        </w:rPr>
        <w:t>Analog and Digital IO:</w:t>
      </w:r>
      <w:r w:rsidRPr="00181165">
        <w:rPr>
          <w:rFonts w:ascii="Calibri" w:hAnsi="Calibri" w:cs="Calibri"/>
          <w:sz w:val="28"/>
          <w:szCs w:val="28"/>
        </w:rPr>
        <w:t> The SOC chipset features uncommitted Op. Amps, comparators, and interfaces for 8 digital inputs and outputs, providing versatile options for interfacing with various devices.</w:t>
      </w:r>
    </w:p>
    <w:p w14:paraId="2123DADD" w14:textId="77777777" w:rsidR="00181165" w:rsidRDefault="00181165" w:rsidP="00A52235">
      <w:pPr>
        <w:rPr>
          <w:rFonts w:ascii="Calibri" w:hAnsi="Calibri" w:cs="Calibri"/>
          <w:sz w:val="28"/>
          <w:szCs w:val="28"/>
        </w:rPr>
      </w:pPr>
      <w:r w:rsidRPr="00181165">
        <w:rPr>
          <w:rFonts w:ascii="Calibri" w:hAnsi="Calibri" w:cs="Calibri"/>
          <w:sz w:val="28"/>
          <w:szCs w:val="28"/>
        </w:rPr>
        <w:t xml:space="preserve">5. </w:t>
      </w:r>
      <w:r w:rsidRPr="00181165">
        <w:rPr>
          <w:rFonts w:ascii="Calibri" w:hAnsi="Calibri" w:cs="Calibri"/>
          <w:sz w:val="28"/>
          <w:szCs w:val="28"/>
          <w:u w:val="single"/>
        </w:rPr>
        <w:t>RS485 Bus Interface:</w:t>
      </w:r>
      <w:r w:rsidRPr="00181165">
        <w:rPr>
          <w:rFonts w:ascii="Calibri" w:hAnsi="Calibri" w:cs="Calibri"/>
          <w:sz w:val="28"/>
          <w:szCs w:val="28"/>
        </w:rPr>
        <w:t> The SOC is equipped with bus transceivers to convert UART signals into fully compliant RS485 bus signals without requiring additional components, simplifying communication setup.</w:t>
      </w:r>
    </w:p>
    <w:p w14:paraId="300A8947" w14:textId="0136749A" w:rsidR="00A52235" w:rsidRPr="00181165" w:rsidRDefault="00A52235" w:rsidP="00A52235">
      <w:pPr>
        <w:rPr>
          <w:rFonts w:ascii="Calibri" w:hAnsi="Calibri" w:cs="Calibri"/>
          <w:sz w:val="28"/>
          <w:szCs w:val="28"/>
        </w:rPr>
      </w:pPr>
      <w:r w:rsidRPr="00181165">
        <w:rPr>
          <w:rFonts w:ascii="Calibri" w:hAnsi="Calibri" w:cs="Calibri"/>
          <w:b/>
          <w:bCs/>
          <w:sz w:val="28"/>
          <w:szCs w:val="28"/>
        </w:rPr>
        <w:lastRenderedPageBreak/>
        <w:t>Features of the IC:</w:t>
      </w:r>
    </w:p>
    <w:p w14:paraId="5E18EB9C" w14:textId="77777777" w:rsidR="00181165" w:rsidRPr="00181165" w:rsidRDefault="00181165" w:rsidP="00181165">
      <w:pPr>
        <w:rPr>
          <w:lang w:eastAsia="en-IN"/>
        </w:rPr>
      </w:pPr>
      <w:r w:rsidRPr="00181165">
        <w:rPr>
          <w:lang w:eastAsia="en-IN"/>
        </w:rPr>
        <w:t>Key Features of the SOC Based Smart Node</w:t>
      </w:r>
    </w:p>
    <w:p w14:paraId="7D13B634" w14:textId="77777777" w:rsidR="00181165" w:rsidRPr="00181165" w:rsidRDefault="00181165" w:rsidP="00181165">
      <w:pPr>
        <w:pStyle w:val="ListParagraph"/>
        <w:numPr>
          <w:ilvl w:val="0"/>
          <w:numId w:val="3"/>
        </w:numPr>
        <w:rPr>
          <w:lang w:eastAsia="en-IN"/>
        </w:rPr>
      </w:pPr>
      <w:r w:rsidRPr="00181165">
        <w:rPr>
          <w:lang w:eastAsia="en-IN"/>
        </w:rPr>
        <w:t>The SOC chipset is a reconfigurable and scalable building block designed for aerospace and energy exploration applications.</w:t>
      </w:r>
    </w:p>
    <w:p w14:paraId="7841F6BA" w14:textId="77777777" w:rsidR="00181165" w:rsidRPr="00181165" w:rsidRDefault="00181165" w:rsidP="00181165">
      <w:pPr>
        <w:pStyle w:val="ListParagraph"/>
        <w:numPr>
          <w:ilvl w:val="0"/>
          <w:numId w:val="3"/>
        </w:numPr>
        <w:rPr>
          <w:lang w:eastAsia="en-IN"/>
        </w:rPr>
      </w:pPr>
      <w:r w:rsidRPr="00181165">
        <w:rPr>
          <w:lang w:eastAsia="en-IN"/>
        </w:rPr>
        <w:t>It interfaces with various sensors and actuators, providing necessary functions for power, signal processing, and PWM circuitry.</w:t>
      </w:r>
    </w:p>
    <w:p w14:paraId="15A337EE" w14:textId="77777777" w:rsidR="00181165" w:rsidRPr="00181165" w:rsidRDefault="00181165" w:rsidP="00181165">
      <w:pPr>
        <w:pStyle w:val="ListParagraph"/>
        <w:numPr>
          <w:ilvl w:val="0"/>
          <w:numId w:val="3"/>
        </w:numPr>
        <w:rPr>
          <w:lang w:eastAsia="en-IN"/>
        </w:rPr>
      </w:pPr>
      <w:r w:rsidRPr="00181165">
        <w:rPr>
          <w:lang w:eastAsia="en-IN"/>
        </w:rPr>
        <w:t>The chipset can be powered from different sources and offers flexibility in configuring functions for different applications.</w:t>
      </w:r>
    </w:p>
    <w:p w14:paraId="5E4C8C8D" w14:textId="77777777" w:rsidR="00A52235" w:rsidRPr="00181165" w:rsidRDefault="00A52235" w:rsidP="00A52235">
      <w:pPr>
        <w:rPr>
          <w:rFonts w:ascii="Calibri" w:hAnsi="Calibri" w:cs="Calibri"/>
          <w:b/>
          <w:bCs/>
          <w:sz w:val="28"/>
          <w:szCs w:val="28"/>
        </w:rPr>
      </w:pPr>
    </w:p>
    <w:p w14:paraId="07F63AC0" w14:textId="77777777" w:rsidR="00A52235" w:rsidRPr="00181165" w:rsidRDefault="00A52235" w:rsidP="00A52235">
      <w:pPr>
        <w:rPr>
          <w:rFonts w:ascii="Calibri" w:hAnsi="Calibri" w:cs="Calibri"/>
          <w:b/>
          <w:bCs/>
          <w:sz w:val="28"/>
          <w:szCs w:val="28"/>
        </w:rPr>
      </w:pPr>
    </w:p>
    <w:p w14:paraId="6E78F64D" w14:textId="77777777" w:rsidR="00A52235" w:rsidRPr="00181165" w:rsidRDefault="00A52235" w:rsidP="00A52235">
      <w:pPr>
        <w:rPr>
          <w:rFonts w:ascii="Calibri" w:hAnsi="Calibri" w:cs="Calibri"/>
          <w:b/>
          <w:bCs/>
          <w:sz w:val="28"/>
          <w:szCs w:val="28"/>
        </w:rPr>
      </w:pPr>
    </w:p>
    <w:sectPr w:rsidR="00A52235" w:rsidRPr="0018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66A"/>
    <w:multiLevelType w:val="hybridMultilevel"/>
    <w:tmpl w:val="8402C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E1055"/>
    <w:multiLevelType w:val="multilevel"/>
    <w:tmpl w:val="98A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D7062"/>
    <w:multiLevelType w:val="multilevel"/>
    <w:tmpl w:val="7C5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691285">
    <w:abstractNumId w:val="1"/>
  </w:num>
  <w:num w:numId="2" w16cid:durableId="1523401898">
    <w:abstractNumId w:val="2"/>
  </w:num>
  <w:num w:numId="3" w16cid:durableId="179956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35"/>
    <w:rsid w:val="00171CB5"/>
    <w:rsid w:val="00181165"/>
    <w:rsid w:val="004D0A40"/>
    <w:rsid w:val="00504726"/>
    <w:rsid w:val="00547B06"/>
    <w:rsid w:val="006B4F67"/>
    <w:rsid w:val="006D74F5"/>
    <w:rsid w:val="008A2A0C"/>
    <w:rsid w:val="00A52235"/>
    <w:rsid w:val="00AE7BEE"/>
    <w:rsid w:val="00C51238"/>
    <w:rsid w:val="00C808A3"/>
    <w:rsid w:val="00CE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28C87"/>
  <w15:chartTrackingRefBased/>
  <w15:docId w15:val="{F1F540C0-7DE4-46CA-8A42-E8AE0759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235"/>
    <w:rPr>
      <w:rFonts w:eastAsiaTheme="majorEastAsia" w:cstheme="majorBidi"/>
      <w:color w:val="272727" w:themeColor="text1" w:themeTint="D8"/>
    </w:rPr>
  </w:style>
  <w:style w:type="paragraph" w:styleId="Title">
    <w:name w:val="Title"/>
    <w:basedOn w:val="Normal"/>
    <w:next w:val="Normal"/>
    <w:link w:val="TitleChar"/>
    <w:uiPriority w:val="10"/>
    <w:qFormat/>
    <w:rsid w:val="00A52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235"/>
    <w:pPr>
      <w:spacing w:before="160"/>
      <w:jc w:val="center"/>
    </w:pPr>
    <w:rPr>
      <w:i/>
      <w:iCs/>
      <w:color w:val="404040" w:themeColor="text1" w:themeTint="BF"/>
    </w:rPr>
  </w:style>
  <w:style w:type="character" w:customStyle="1" w:styleId="QuoteChar">
    <w:name w:val="Quote Char"/>
    <w:basedOn w:val="DefaultParagraphFont"/>
    <w:link w:val="Quote"/>
    <w:uiPriority w:val="29"/>
    <w:rsid w:val="00A52235"/>
    <w:rPr>
      <w:i/>
      <w:iCs/>
      <w:color w:val="404040" w:themeColor="text1" w:themeTint="BF"/>
    </w:rPr>
  </w:style>
  <w:style w:type="paragraph" w:styleId="ListParagraph">
    <w:name w:val="List Paragraph"/>
    <w:basedOn w:val="Normal"/>
    <w:uiPriority w:val="34"/>
    <w:qFormat/>
    <w:rsid w:val="00A52235"/>
    <w:pPr>
      <w:ind w:left="720"/>
      <w:contextualSpacing/>
    </w:pPr>
  </w:style>
  <w:style w:type="character" w:styleId="IntenseEmphasis">
    <w:name w:val="Intense Emphasis"/>
    <w:basedOn w:val="DefaultParagraphFont"/>
    <w:uiPriority w:val="21"/>
    <w:qFormat/>
    <w:rsid w:val="00A52235"/>
    <w:rPr>
      <w:i/>
      <w:iCs/>
      <w:color w:val="0F4761" w:themeColor="accent1" w:themeShade="BF"/>
    </w:rPr>
  </w:style>
  <w:style w:type="paragraph" w:styleId="IntenseQuote">
    <w:name w:val="Intense Quote"/>
    <w:basedOn w:val="Normal"/>
    <w:next w:val="Normal"/>
    <w:link w:val="IntenseQuoteChar"/>
    <w:uiPriority w:val="30"/>
    <w:qFormat/>
    <w:rsid w:val="00A52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235"/>
    <w:rPr>
      <w:i/>
      <w:iCs/>
      <w:color w:val="0F4761" w:themeColor="accent1" w:themeShade="BF"/>
    </w:rPr>
  </w:style>
  <w:style w:type="character" w:styleId="IntenseReference">
    <w:name w:val="Intense Reference"/>
    <w:basedOn w:val="DefaultParagraphFont"/>
    <w:uiPriority w:val="32"/>
    <w:qFormat/>
    <w:rsid w:val="00A52235"/>
    <w:rPr>
      <w:b/>
      <w:bCs/>
      <w:smallCaps/>
      <w:color w:val="0F4761" w:themeColor="accent1" w:themeShade="BF"/>
      <w:spacing w:val="5"/>
    </w:rPr>
  </w:style>
  <w:style w:type="paragraph" w:styleId="NormalWeb">
    <w:name w:val="Normal (Web)"/>
    <w:basedOn w:val="Normal"/>
    <w:uiPriority w:val="99"/>
    <w:semiHidden/>
    <w:unhideWhenUsed/>
    <w:rsid w:val="001811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81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133">
      <w:bodyDiv w:val="1"/>
      <w:marLeft w:val="0"/>
      <w:marRight w:val="0"/>
      <w:marTop w:val="0"/>
      <w:marBottom w:val="0"/>
      <w:divBdr>
        <w:top w:val="none" w:sz="0" w:space="0" w:color="auto"/>
        <w:left w:val="none" w:sz="0" w:space="0" w:color="auto"/>
        <w:bottom w:val="none" w:sz="0" w:space="0" w:color="auto"/>
        <w:right w:val="none" w:sz="0" w:space="0" w:color="auto"/>
      </w:divBdr>
    </w:div>
    <w:div w:id="12506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Varshini</dc:creator>
  <cp:keywords/>
  <dc:description/>
  <cp:lastModifiedBy>B N Mallikarjuna</cp:lastModifiedBy>
  <cp:revision>2</cp:revision>
  <dcterms:created xsi:type="dcterms:W3CDTF">2024-07-17T06:47:00Z</dcterms:created>
  <dcterms:modified xsi:type="dcterms:W3CDTF">2024-07-17T06:47:00Z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8bc4be81f3216699b73a40509ed8ecf7101a854d68b5f28560e9ff0198cc45e9</vt:lpwstr>
  </property>
</Properties>
</file>