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6D425" w14:textId="14DBCECA" w:rsidR="006B2767" w:rsidRDefault="006B2767" w:rsidP="006B2767">
      <w:pPr>
        <w:spacing w:after="0" w:line="360" w:lineRule="auto"/>
        <w:outlineLvl w:val="0"/>
        <w:rPr>
          <w:rFonts w:eastAsia="Times New Roman" w:cs="Poppins"/>
          <w:b/>
          <w:bCs/>
          <w:color w:val="000000"/>
          <w:kern w:val="36"/>
          <w:sz w:val="32"/>
          <w:szCs w:val="32"/>
          <w:lang w:eastAsia="en-IN"/>
          <w14:ligatures w14:val="none"/>
        </w:rPr>
      </w:pPr>
      <w:r>
        <w:rPr>
          <w:rFonts w:eastAsia="Times New Roman" w:cs="Poppins"/>
          <w:b/>
          <w:bCs/>
          <w:color w:val="000000"/>
          <w:kern w:val="36"/>
          <w:sz w:val="32"/>
          <w:szCs w:val="32"/>
          <w:lang w:eastAsia="en-IN"/>
          <w14:ligatures w14:val="none"/>
        </w:rPr>
        <w:t>Task – 04</w:t>
      </w:r>
    </w:p>
    <w:p w14:paraId="0B92CD52" w14:textId="7A7745A7" w:rsidR="006B2767" w:rsidRDefault="006B2767" w:rsidP="006B2767">
      <w:pPr>
        <w:spacing w:after="0" w:line="360" w:lineRule="auto"/>
        <w:outlineLvl w:val="0"/>
        <w:rPr>
          <w:rFonts w:eastAsia="Times New Roman" w:cs="Poppins"/>
          <w:b/>
          <w:bCs/>
          <w:color w:val="000000"/>
          <w:kern w:val="36"/>
          <w:sz w:val="32"/>
          <w:szCs w:val="32"/>
          <w:lang w:eastAsia="en-IN"/>
          <w14:ligatures w14:val="none"/>
        </w:rPr>
      </w:pPr>
      <w:r>
        <w:rPr>
          <w:rFonts w:eastAsia="Times New Roman" w:cs="Poppins"/>
          <w:b/>
          <w:bCs/>
          <w:color w:val="000000"/>
          <w:kern w:val="36"/>
          <w:sz w:val="32"/>
          <w:szCs w:val="32"/>
          <w:lang w:eastAsia="en-IN"/>
          <w14:ligatures w14:val="none"/>
        </w:rPr>
        <w:t>Batch – 04</w:t>
      </w:r>
    </w:p>
    <w:p w14:paraId="02D22F24"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NAME: </w:t>
      </w:r>
    </w:p>
    <w:p w14:paraId="5467264F"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proofErr w:type="gramStart"/>
      <w:r>
        <w:rPr>
          <w:rFonts w:ascii="Calibri" w:hAnsi="Calibri" w:cs="Calibri"/>
          <w:kern w:val="0"/>
          <w:sz w:val="22"/>
          <w:szCs w:val="22"/>
          <w:lang w:val="en"/>
        </w:rPr>
        <w:t>U.AMRUTHA</w:t>
      </w:r>
      <w:proofErr w:type="gramEnd"/>
      <w:r>
        <w:rPr>
          <w:rFonts w:ascii="Calibri" w:hAnsi="Calibri" w:cs="Calibri"/>
          <w:kern w:val="0"/>
          <w:sz w:val="22"/>
          <w:szCs w:val="22"/>
          <w:lang w:val="en"/>
        </w:rPr>
        <w:t xml:space="preserve"> VARSHINI</w:t>
      </w:r>
    </w:p>
    <w:p w14:paraId="14358151"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K. HARISH</w:t>
      </w:r>
    </w:p>
    <w:p w14:paraId="63AEB805"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B.N. MALLIKARJUNA</w:t>
      </w:r>
    </w:p>
    <w:p w14:paraId="40D68F7A"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 VENKATA SAI KUMAR</w:t>
      </w:r>
    </w:p>
    <w:p w14:paraId="024B183C"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RADHA CHAURASIYA</w:t>
      </w:r>
    </w:p>
    <w:p w14:paraId="15ED7244" w14:textId="77777777" w:rsidR="006B2767" w:rsidRDefault="006B2767" w:rsidP="006B276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VISHAL BABU</w:t>
      </w:r>
    </w:p>
    <w:p w14:paraId="6C15E195" w14:textId="1E7BF144" w:rsidR="006B2767" w:rsidRDefault="006B2767" w:rsidP="006B2767">
      <w:pPr>
        <w:spacing w:after="0" w:line="360" w:lineRule="auto"/>
        <w:outlineLvl w:val="0"/>
        <w:rPr>
          <w:rFonts w:ascii="Calibri" w:hAnsi="Calibri" w:cs="Calibri"/>
          <w:kern w:val="0"/>
          <w:sz w:val="22"/>
          <w:szCs w:val="22"/>
          <w:lang w:val="en"/>
        </w:rPr>
      </w:pPr>
      <w:r>
        <w:rPr>
          <w:rFonts w:ascii="Calibri" w:hAnsi="Calibri" w:cs="Calibri"/>
          <w:kern w:val="0"/>
          <w:sz w:val="22"/>
          <w:szCs w:val="22"/>
          <w:lang w:val="en"/>
        </w:rPr>
        <w:t>AJAY PRAKASH</w:t>
      </w:r>
    </w:p>
    <w:p w14:paraId="4A00D439" w14:textId="1CDA7540" w:rsidR="006B2767" w:rsidRPr="006B2767" w:rsidRDefault="006B2767" w:rsidP="006B2767">
      <w:pPr>
        <w:spacing w:after="0" w:line="360" w:lineRule="auto"/>
        <w:outlineLvl w:val="0"/>
        <w:rPr>
          <w:rFonts w:cs="Calibri"/>
          <w:b/>
          <w:bCs/>
          <w:kern w:val="0"/>
          <w:sz w:val="36"/>
          <w:szCs w:val="36"/>
          <w:lang w:val="en"/>
        </w:rPr>
      </w:pPr>
      <w:r w:rsidRPr="006B2767">
        <w:rPr>
          <w:rFonts w:cs="Calibri"/>
          <w:b/>
          <w:bCs/>
          <w:kern w:val="0"/>
          <w:sz w:val="36"/>
          <w:szCs w:val="36"/>
          <w:lang w:val="en"/>
        </w:rPr>
        <w:t>PARTICIPATION OF INDIA IN IC VALUE CHAIN</w:t>
      </w:r>
    </w:p>
    <w:p w14:paraId="58B18BCC" w14:textId="18100259" w:rsidR="00B06DD3" w:rsidRPr="006B2767" w:rsidRDefault="00B06DD3" w:rsidP="006B2767">
      <w:pPr>
        <w:spacing w:after="0" w:line="360" w:lineRule="auto"/>
        <w:outlineLvl w:val="0"/>
        <w:rPr>
          <w:rFonts w:eastAsia="Times New Roman" w:cs="Poppins"/>
          <w:b/>
          <w:bCs/>
          <w:color w:val="000000"/>
          <w:kern w:val="36"/>
          <w:sz w:val="32"/>
          <w:szCs w:val="32"/>
          <w:lang w:eastAsia="en-IN"/>
          <w14:ligatures w14:val="none"/>
        </w:rPr>
      </w:pPr>
      <w:r w:rsidRPr="006B2767">
        <w:rPr>
          <w:rFonts w:eastAsia="Times New Roman" w:cs="Poppins"/>
          <w:b/>
          <w:bCs/>
          <w:color w:val="000000"/>
          <w:kern w:val="36"/>
          <w:sz w:val="32"/>
          <w:szCs w:val="32"/>
          <w:lang w:eastAsia="en-IN"/>
          <w14:ligatures w14:val="none"/>
        </w:rPr>
        <w:t xml:space="preserve">Research and </w:t>
      </w:r>
      <w:proofErr w:type="gramStart"/>
      <w:r w:rsidRPr="006B2767">
        <w:rPr>
          <w:rFonts w:eastAsia="Times New Roman" w:cs="Poppins"/>
          <w:b/>
          <w:bCs/>
          <w:color w:val="000000"/>
          <w:kern w:val="36"/>
          <w:sz w:val="32"/>
          <w:szCs w:val="32"/>
          <w:lang w:eastAsia="en-IN"/>
          <w14:ligatures w14:val="none"/>
        </w:rPr>
        <w:t>Development :</w:t>
      </w:r>
      <w:proofErr w:type="gramEnd"/>
    </w:p>
    <w:p w14:paraId="3CED1D59" w14:textId="0B9E7314" w:rsidR="00203C93" w:rsidRPr="006B2767" w:rsidRDefault="00203C93" w:rsidP="006B2767">
      <w:pPr>
        <w:spacing w:after="0" w:line="360" w:lineRule="auto"/>
        <w:outlineLvl w:val="0"/>
        <w:rPr>
          <w:rFonts w:eastAsia="Times New Roman" w:cs="Poppins"/>
          <w:b/>
          <w:bCs/>
          <w:color w:val="000000"/>
          <w:kern w:val="36"/>
          <w:sz w:val="28"/>
          <w:szCs w:val="28"/>
          <w:lang w:eastAsia="en-IN"/>
          <w14:ligatures w14:val="none"/>
        </w:rPr>
      </w:pPr>
      <w:r w:rsidRPr="00203C93">
        <w:rPr>
          <w:rFonts w:eastAsia="Times New Roman" w:cs="Poppins"/>
          <w:b/>
          <w:bCs/>
          <w:color w:val="000000"/>
          <w:kern w:val="36"/>
          <w:sz w:val="28"/>
          <w:szCs w:val="28"/>
          <w:lang w:eastAsia="en-IN"/>
          <w14:ligatures w14:val="none"/>
        </w:rPr>
        <w:t xml:space="preserve">Samsung launches semiconductor R&amp;D facility in </w:t>
      </w:r>
      <w:proofErr w:type="gramStart"/>
      <w:r w:rsidRPr="00203C93">
        <w:rPr>
          <w:rFonts w:eastAsia="Times New Roman" w:cs="Poppins"/>
          <w:b/>
          <w:bCs/>
          <w:color w:val="000000"/>
          <w:kern w:val="36"/>
          <w:sz w:val="28"/>
          <w:szCs w:val="28"/>
          <w:lang w:eastAsia="en-IN"/>
          <w14:ligatures w14:val="none"/>
        </w:rPr>
        <w:t>India</w:t>
      </w:r>
      <w:r w:rsidRPr="006B2767">
        <w:rPr>
          <w:rFonts w:eastAsia="Times New Roman" w:cs="Poppins"/>
          <w:b/>
          <w:bCs/>
          <w:color w:val="000000"/>
          <w:kern w:val="36"/>
          <w:sz w:val="28"/>
          <w:szCs w:val="28"/>
          <w:lang w:eastAsia="en-IN"/>
          <w14:ligatures w14:val="none"/>
        </w:rPr>
        <w:t xml:space="preserve"> :</w:t>
      </w:r>
      <w:proofErr w:type="gramEnd"/>
    </w:p>
    <w:p w14:paraId="1AFE1A48" w14:textId="77777777" w:rsidR="00203C93" w:rsidRPr="006B2767" w:rsidRDefault="00203C93" w:rsidP="006B2767">
      <w:pPr>
        <w:pStyle w:val="NormalWeb"/>
        <w:spacing w:before="0" w:beforeAutospacing="0" w:after="150" w:afterAutospacing="0" w:line="360" w:lineRule="auto"/>
        <w:rPr>
          <w:rFonts w:asciiTheme="minorHAnsi" w:hAnsiTheme="minorHAnsi" w:cs="Poppins"/>
          <w:color w:val="000000"/>
          <w:sz w:val="27"/>
          <w:szCs w:val="27"/>
        </w:rPr>
      </w:pPr>
      <w:r w:rsidRPr="006B2767">
        <w:rPr>
          <w:rFonts w:asciiTheme="minorHAnsi" w:hAnsiTheme="minorHAnsi" w:cs="Poppins"/>
          <w:color w:val="000000"/>
          <w:sz w:val="27"/>
          <w:szCs w:val="27"/>
        </w:rPr>
        <w:t>Samsung Semiconductor India Research, a part of Korean chaebol Samsung Electronics, today inaugurated a semiconductor R&amp;D facility in India. The facility, located in Bengaluru, is aimed at driving cutting-edge semiconductor research and development in India, while addressing the company's growing needs for advanced infrastructure, it said.</w:t>
      </w:r>
    </w:p>
    <w:p w14:paraId="21430BBB" w14:textId="77777777" w:rsidR="00203C93" w:rsidRPr="006B2767" w:rsidRDefault="00203C93" w:rsidP="006B2767">
      <w:pPr>
        <w:pStyle w:val="NormalWeb"/>
        <w:spacing w:before="0" w:beforeAutospacing="0" w:after="150" w:afterAutospacing="0" w:line="360" w:lineRule="auto"/>
        <w:rPr>
          <w:rFonts w:asciiTheme="minorHAnsi" w:hAnsiTheme="minorHAnsi" w:cs="Poppins"/>
          <w:color w:val="000000"/>
          <w:sz w:val="27"/>
          <w:szCs w:val="27"/>
        </w:rPr>
      </w:pPr>
      <w:r w:rsidRPr="006B2767">
        <w:rPr>
          <w:rFonts w:asciiTheme="minorHAnsi" w:hAnsiTheme="minorHAnsi" w:cs="Poppins"/>
          <w:color w:val="000000"/>
          <w:sz w:val="27"/>
          <w:szCs w:val="27"/>
        </w:rPr>
        <w:t>The new campus of Samsung Semiconductor India Research (SSIR) features a modern, open-plan layout across four floors, encouraging collaboration and agility. The design includes designated hot-desking areas for workforce flexibility. </w:t>
      </w:r>
    </w:p>
    <w:p w14:paraId="200D963E" w14:textId="77777777" w:rsidR="00B06DD3" w:rsidRPr="006B2767" w:rsidRDefault="00B06DD3" w:rsidP="006B2767">
      <w:pPr>
        <w:pStyle w:val="NormalWeb"/>
        <w:spacing w:before="0" w:beforeAutospacing="0" w:after="150" w:afterAutospacing="0" w:line="360" w:lineRule="auto"/>
        <w:rPr>
          <w:rFonts w:asciiTheme="minorHAnsi" w:hAnsiTheme="minorHAnsi" w:cs="Poppins"/>
          <w:color w:val="000000"/>
          <w:sz w:val="27"/>
          <w:szCs w:val="27"/>
        </w:rPr>
      </w:pPr>
    </w:p>
    <w:p w14:paraId="52747A2E" w14:textId="43D15162" w:rsidR="00B06DD3" w:rsidRPr="006B2767" w:rsidRDefault="00B06DD3" w:rsidP="006B2767">
      <w:pPr>
        <w:pStyle w:val="NormalWeb"/>
        <w:spacing w:before="0" w:beforeAutospacing="0" w:after="150" w:afterAutospacing="0" w:line="360" w:lineRule="auto"/>
        <w:rPr>
          <w:rFonts w:asciiTheme="minorHAnsi" w:hAnsiTheme="minorHAnsi" w:cs="Poppins"/>
          <w:b/>
          <w:bCs/>
          <w:color w:val="000000"/>
          <w:sz w:val="32"/>
          <w:szCs w:val="32"/>
        </w:rPr>
      </w:pPr>
      <w:proofErr w:type="gramStart"/>
      <w:r w:rsidRPr="006B2767">
        <w:rPr>
          <w:rFonts w:asciiTheme="minorHAnsi" w:hAnsiTheme="minorHAnsi" w:cs="Poppins"/>
          <w:b/>
          <w:bCs/>
          <w:color w:val="000000"/>
          <w:sz w:val="32"/>
          <w:szCs w:val="32"/>
        </w:rPr>
        <w:t>Design :</w:t>
      </w:r>
      <w:proofErr w:type="gramEnd"/>
    </w:p>
    <w:p w14:paraId="70BAC77D" w14:textId="77777777" w:rsidR="00203C93" w:rsidRPr="00203C93" w:rsidRDefault="00203C93" w:rsidP="006B2767">
      <w:pPr>
        <w:shd w:val="clear" w:color="auto" w:fill="FFFFFF"/>
        <w:spacing w:after="150" w:line="360" w:lineRule="auto"/>
        <w:outlineLvl w:val="0"/>
        <w:rPr>
          <w:rFonts w:eastAsia="Times New Roman" w:cs="Times New Roman"/>
          <w:b/>
          <w:bCs/>
          <w:color w:val="000000" w:themeColor="text1"/>
          <w:kern w:val="36"/>
          <w:sz w:val="32"/>
          <w:szCs w:val="32"/>
          <w:lang w:eastAsia="en-IN"/>
          <w14:ligatures w14:val="none"/>
        </w:rPr>
      </w:pPr>
      <w:proofErr w:type="spellStart"/>
      <w:r w:rsidRPr="00203C93">
        <w:rPr>
          <w:rFonts w:eastAsia="Times New Roman" w:cs="Times New Roman"/>
          <w:b/>
          <w:bCs/>
          <w:color w:val="000000" w:themeColor="text1"/>
          <w:kern w:val="36"/>
          <w:sz w:val="32"/>
          <w:szCs w:val="32"/>
          <w:lang w:eastAsia="en-IN"/>
          <w14:ligatures w14:val="none"/>
        </w:rPr>
        <w:lastRenderedPageBreak/>
        <w:t>Saankhya</w:t>
      </w:r>
      <w:proofErr w:type="spellEnd"/>
      <w:r w:rsidRPr="00203C93">
        <w:rPr>
          <w:rFonts w:eastAsia="Times New Roman" w:cs="Times New Roman"/>
          <w:b/>
          <w:bCs/>
          <w:color w:val="000000" w:themeColor="text1"/>
          <w:kern w:val="36"/>
          <w:sz w:val="32"/>
          <w:szCs w:val="32"/>
          <w:lang w:eastAsia="en-IN"/>
          <w14:ligatures w14:val="none"/>
        </w:rPr>
        <w:t xml:space="preserve"> Labs receives approval under Semiconductor Design Linked Incentive (DLI) scheme for Development of a System-on-Chip (SoC) for 5G Telecom infrastructure equipment</w:t>
      </w:r>
    </w:p>
    <w:p w14:paraId="325C6AD2" w14:textId="0FAC2996" w:rsidR="00203C93" w:rsidRPr="006B2767" w:rsidRDefault="00203C93" w:rsidP="006B2767">
      <w:pPr>
        <w:spacing w:after="0" w:line="360" w:lineRule="auto"/>
        <w:outlineLvl w:val="0"/>
        <w:rPr>
          <w:color w:val="000000"/>
          <w:sz w:val="27"/>
          <w:szCs w:val="27"/>
          <w:shd w:val="clear" w:color="auto" w:fill="FFFFFF"/>
        </w:rPr>
      </w:pPr>
      <w:r w:rsidRPr="006B2767">
        <w:rPr>
          <w:color w:val="000000"/>
          <w:sz w:val="27"/>
          <w:szCs w:val="27"/>
          <w:shd w:val="clear" w:color="auto" w:fill="FFFFFF"/>
        </w:rPr>
        <w:t xml:space="preserve">Under the DLI scheme, </w:t>
      </w:r>
      <w:proofErr w:type="spellStart"/>
      <w:r w:rsidRPr="006B2767">
        <w:rPr>
          <w:color w:val="000000"/>
          <w:sz w:val="27"/>
          <w:szCs w:val="27"/>
          <w:shd w:val="clear" w:color="auto" w:fill="FFFFFF"/>
        </w:rPr>
        <w:t>Saankhya</w:t>
      </w:r>
      <w:proofErr w:type="spellEnd"/>
      <w:r w:rsidRPr="006B2767">
        <w:rPr>
          <w:color w:val="000000"/>
          <w:sz w:val="27"/>
          <w:szCs w:val="27"/>
          <w:shd w:val="clear" w:color="auto" w:fill="FFFFFF"/>
        </w:rPr>
        <w:t xml:space="preserve"> Labs will get financial incentives and crucial design infrastructure support.</w:t>
      </w:r>
    </w:p>
    <w:p w14:paraId="16A92BE4" w14:textId="64D6AA29" w:rsidR="00203C93" w:rsidRPr="006B2767" w:rsidRDefault="00203C93" w:rsidP="006B2767">
      <w:pPr>
        <w:spacing w:after="0" w:line="360" w:lineRule="auto"/>
        <w:outlineLvl w:val="0"/>
        <w:rPr>
          <w:rFonts w:cs="Arial"/>
          <w:color w:val="000000"/>
          <w:sz w:val="27"/>
          <w:szCs w:val="27"/>
          <w:shd w:val="clear" w:color="auto" w:fill="FFFFFF"/>
        </w:rPr>
      </w:pPr>
      <w:r w:rsidRPr="006B2767">
        <w:rPr>
          <w:rFonts w:cs="Arial"/>
          <w:color w:val="000000"/>
          <w:sz w:val="27"/>
          <w:szCs w:val="27"/>
          <w:shd w:val="clear" w:color="auto" w:fill="FFFFFF"/>
        </w:rPr>
        <w:t xml:space="preserve">The Centre for Development of Advanced Computing (CDAC) evaluated the application of </w:t>
      </w:r>
      <w:proofErr w:type="spellStart"/>
      <w:r w:rsidRPr="006B2767">
        <w:rPr>
          <w:rFonts w:cs="Arial"/>
          <w:color w:val="000000"/>
          <w:sz w:val="27"/>
          <w:szCs w:val="27"/>
          <w:shd w:val="clear" w:color="auto" w:fill="FFFFFF"/>
        </w:rPr>
        <w:t>Saankhya</w:t>
      </w:r>
      <w:proofErr w:type="spellEnd"/>
      <w:r w:rsidRPr="006B2767">
        <w:rPr>
          <w:rFonts w:cs="Arial"/>
          <w:color w:val="000000"/>
          <w:sz w:val="27"/>
          <w:szCs w:val="27"/>
          <w:shd w:val="clear" w:color="auto" w:fill="FFFFFF"/>
        </w:rPr>
        <w:t xml:space="preserve"> Labs on behalf of MeitY for the development of SoC</w:t>
      </w:r>
    </w:p>
    <w:p w14:paraId="40F61C4A" w14:textId="5AC427F2" w:rsidR="00203C93" w:rsidRPr="006B2767" w:rsidRDefault="00203C93" w:rsidP="006B2767">
      <w:pPr>
        <w:spacing w:after="0" w:line="360" w:lineRule="auto"/>
        <w:outlineLvl w:val="0"/>
        <w:rPr>
          <w:rFonts w:cs="Arial"/>
          <w:color w:val="000000"/>
          <w:sz w:val="27"/>
          <w:szCs w:val="27"/>
          <w:shd w:val="clear" w:color="auto" w:fill="FFFFFF"/>
        </w:rPr>
      </w:pPr>
      <w:r w:rsidRPr="006B2767">
        <w:rPr>
          <w:rFonts w:cs="Arial"/>
          <w:color w:val="000000"/>
          <w:sz w:val="27"/>
          <w:szCs w:val="27"/>
          <w:shd w:val="clear" w:color="auto" w:fill="FFFFFF"/>
        </w:rPr>
        <w:t xml:space="preserve">It will help India in becoming self-reliant and the approval under the semiconductor DLI scheme will enable the company to do that faster. This would also put </w:t>
      </w:r>
      <w:proofErr w:type="spellStart"/>
      <w:r w:rsidRPr="006B2767">
        <w:rPr>
          <w:rFonts w:cs="Arial"/>
          <w:color w:val="000000"/>
          <w:sz w:val="27"/>
          <w:szCs w:val="27"/>
          <w:shd w:val="clear" w:color="auto" w:fill="FFFFFF"/>
        </w:rPr>
        <w:t>Saankhya</w:t>
      </w:r>
      <w:proofErr w:type="spellEnd"/>
      <w:r w:rsidRPr="006B2767">
        <w:rPr>
          <w:rFonts w:cs="Arial"/>
          <w:color w:val="000000"/>
          <w:sz w:val="27"/>
          <w:szCs w:val="27"/>
          <w:shd w:val="clear" w:color="auto" w:fill="FFFFFF"/>
        </w:rPr>
        <w:t xml:space="preserve"> Labs in a position to develop more SoCs in the future and enable India to also become a hub for semiconductors in the future</w:t>
      </w:r>
    </w:p>
    <w:p w14:paraId="0B91094E" w14:textId="77777777" w:rsidR="00B06DD3" w:rsidRPr="006B2767" w:rsidRDefault="00B06DD3" w:rsidP="006B2767">
      <w:pPr>
        <w:spacing w:after="0" w:line="360" w:lineRule="auto"/>
        <w:outlineLvl w:val="0"/>
        <w:rPr>
          <w:rFonts w:cs="Arial"/>
          <w:color w:val="000000"/>
          <w:sz w:val="27"/>
          <w:szCs w:val="27"/>
          <w:shd w:val="clear" w:color="auto" w:fill="FFFFFF"/>
        </w:rPr>
      </w:pPr>
    </w:p>
    <w:p w14:paraId="6F4ADBBC" w14:textId="483D6862" w:rsidR="00B06DD3" w:rsidRPr="006B2767" w:rsidRDefault="00B06DD3" w:rsidP="006B2767">
      <w:pPr>
        <w:spacing w:after="0" w:line="360" w:lineRule="auto"/>
        <w:outlineLvl w:val="0"/>
        <w:rPr>
          <w:rFonts w:cs="Arial"/>
          <w:b/>
          <w:bCs/>
          <w:color w:val="000000"/>
          <w:sz w:val="32"/>
          <w:szCs w:val="32"/>
          <w:shd w:val="clear" w:color="auto" w:fill="FFFFFF"/>
        </w:rPr>
      </w:pPr>
      <w:proofErr w:type="gramStart"/>
      <w:r w:rsidRPr="006B2767">
        <w:rPr>
          <w:rFonts w:cs="Arial"/>
          <w:b/>
          <w:bCs/>
          <w:color w:val="000000"/>
          <w:sz w:val="32"/>
          <w:szCs w:val="32"/>
          <w:shd w:val="clear" w:color="auto" w:fill="FFFFFF"/>
        </w:rPr>
        <w:t>Manufacturing :</w:t>
      </w:r>
      <w:proofErr w:type="gramEnd"/>
    </w:p>
    <w:p w14:paraId="1B0B260A" w14:textId="4C08DC91" w:rsidR="00F46F37" w:rsidRPr="006B2767" w:rsidRDefault="00F46F37" w:rsidP="006B2767">
      <w:pPr>
        <w:spacing w:after="0" w:line="360" w:lineRule="auto"/>
        <w:outlineLvl w:val="0"/>
        <w:rPr>
          <w:rStyle w:val="Emphasis"/>
          <w:rFonts w:cs="Helvetica"/>
          <w:b/>
          <w:bCs/>
          <w:i w:val="0"/>
          <w:iCs w:val="0"/>
          <w:color w:val="0A0A0A"/>
          <w:sz w:val="28"/>
          <w:szCs w:val="28"/>
          <w:shd w:val="clear" w:color="auto" w:fill="FFFFFF"/>
        </w:rPr>
      </w:pPr>
      <w:r w:rsidRPr="006B2767">
        <w:rPr>
          <w:rStyle w:val="Emphasis"/>
          <w:rFonts w:cs="Helvetica"/>
          <w:b/>
          <w:bCs/>
          <w:i w:val="0"/>
          <w:iCs w:val="0"/>
          <w:color w:val="0A0A0A"/>
          <w:sz w:val="28"/>
          <w:szCs w:val="28"/>
          <w:shd w:val="clear" w:color="auto" w:fill="FFFFFF"/>
        </w:rPr>
        <w:t>The Indian government approved the establishment of three new semiconductor manufacturing facilities on February 29 under the country’s flagship incentive program.</w:t>
      </w:r>
    </w:p>
    <w:p w14:paraId="17857A8D" w14:textId="4A3E57BB" w:rsidR="00F46F37" w:rsidRPr="006B2767" w:rsidRDefault="00F46F37" w:rsidP="006B2767">
      <w:pPr>
        <w:spacing w:after="0" w:line="360" w:lineRule="auto"/>
        <w:outlineLvl w:val="0"/>
        <w:rPr>
          <w:rFonts w:cs="Helvetica"/>
          <w:color w:val="0A0A0A"/>
          <w:shd w:val="clear" w:color="auto" w:fill="FFFFFF"/>
        </w:rPr>
      </w:pPr>
      <w:r w:rsidRPr="006B2767">
        <w:rPr>
          <w:rFonts w:cs="Helvetica"/>
          <w:b/>
          <w:bCs/>
          <w:color w:val="0A0A0A"/>
          <w:shd w:val="clear" w:color="auto" w:fill="FFFFFF"/>
        </w:rPr>
        <w:t>Tata Electronics Private Limited (TEPL)</w:t>
      </w:r>
      <w:r w:rsidRPr="006B2767">
        <w:rPr>
          <w:rFonts w:cs="Helvetica"/>
          <w:color w:val="0A0A0A"/>
          <w:shd w:val="clear" w:color="auto" w:fill="FFFFFF"/>
        </w:rPr>
        <w:t xml:space="preserve"> will collaborate with </w:t>
      </w:r>
      <w:proofErr w:type="spellStart"/>
      <w:r w:rsidRPr="006B2767">
        <w:rPr>
          <w:rFonts w:cs="Helvetica"/>
          <w:color w:val="0A0A0A"/>
          <w:shd w:val="clear" w:color="auto" w:fill="FFFFFF"/>
        </w:rPr>
        <w:t>Powerchip</w:t>
      </w:r>
      <w:proofErr w:type="spellEnd"/>
      <w:r w:rsidRPr="006B2767">
        <w:rPr>
          <w:rFonts w:cs="Helvetica"/>
          <w:color w:val="0A0A0A"/>
          <w:shd w:val="clear" w:color="auto" w:fill="FFFFFF"/>
        </w:rPr>
        <w:t xml:space="preserve"> Semiconductor Manufacturing Corp (PSMC), Taiwan, to establish a semiconductor fab in </w:t>
      </w:r>
      <w:proofErr w:type="spellStart"/>
      <w:r w:rsidRPr="006B2767">
        <w:rPr>
          <w:rFonts w:cs="Helvetica"/>
          <w:color w:val="0A0A0A"/>
          <w:shd w:val="clear" w:color="auto" w:fill="FFFFFF"/>
        </w:rPr>
        <w:t>Dholera</w:t>
      </w:r>
      <w:proofErr w:type="spellEnd"/>
      <w:r w:rsidRPr="006B2767">
        <w:rPr>
          <w:rFonts w:cs="Helvetica"/>
          <w:color w:val="0A0A0A"/>
          <w:shd w:val="clear" w:color="auto" w:fill="FFFFFF"/>
        </w:rPr>
        <w:t>, Gujarat, with an investment of INR 9100 billion (US$109.71 billion)</w:t>
      </w:r>
    </w:p>
    <w:p w14:paraId="588F2B35" w14:textId="5B6080D2" w:rsidR="00F46F37" w:rsidRPr="006B2767" w:rsidRDefault="00F46F37" w:rsidP="006B2767">
      <w:pPr>
        <w:spacing w:after="0" w:line="360" w:lineRule="auto"/>
        <w:outlineLvl w:val="0"/>
        <w:rPr>
          <w:rFonts w:cs="Helvetica"/>
          <w:color w:val="0A0A0A"/>
          <w:shd w:val="clear" w:color="auto" w:fill="FFFFFF"/>
        </w:rPr>
      </w:pPr>
      <w:r w:rsidRPr="006B2767">
        <w:rPr>
          <w:rFonts w:cs="Helvetica"/>
          <w:b/>
          <w:bCs/>
          <w:color w:val="0A0A0A"/>
          <w:shd w:val="clear" w:color="auto" w:fill="FFFFFF"/>
        </w:rPr>
        <w:t>Tata Semiconductor Assembly and Test Pvt Ltd (TSAT)</w:t>
      </w:r>
      <w:r w:rsidRPr="006B2767">
        <w:rPr>
          <w:rFonts w:cs="Helvetica"/>
          <w:color w:val="0A0A0A"/>
          <w:shd w:val="clear" w:color="auto" w:fill="FFFFFF"/>
        </w:rPr>
        <w:t xml:space="preserve"> will set up a semiconductor unit in </w:t>
      </w:r>
      <w:proofErr w:type="spellStart"/>
      <w:r w:rsidRPr="006B2767">
        <w:rPr>
          <w:rFonts w:cs="Helvetica"/>
          <w:color w:val="0A0A0A"/>
          <w:shd w:val="clear" w:color="auto" w:fill="FFFFFF"/>
        </w:rPr>
        <w:t>Morigaon</w:t>
      </w:r>
      <w:proofErr w:type="spellEnd"/>
      <w:r w:rsidRPr="006B2767">
        <w:rPr>
          <w:rFonts w:cs="Helvetica"/>
          <w:color w:val="0A0A0A"/>
          <w:shd w:val="clear" w:color="auto" w:fill="FFFFFF"/>
        </w:rPr>
        <w:t>, Assam, with an investment of INR 2700 million (US$325.99 million).</w:t>
      </w:r>
    </w:p>
    <w:p w14:paraId="589FE41D" w14:textId="747C3094" w:rsidR="00F46F37" w:rsidRPr="006B2767" w:rsidRDefault="00F46F37" w:rsidP="006B2767">
      <w:pPr>
        <w:spacing w:after="0" w:line="360" w:lineRule="auto"/>
        <w:outlineLvl w:val="0"/>
        <w:rPr>
          <w:rFonts w:cs="Helvetica"/>
          <w:color w:val="0A0A0A"/>
          <w:shd w:val="clear" w:color="auto" w:fill="FFFFFF"/>
        </w:rPr>
      </w:pPr>
      <w:r w:rsidRPr="006B2767">
        <w:rPr>
          <w:rFonts w:cs="Helvetica"/>
          <w:b/>
          <w:bCs/>
          <w:color w:val="0A0A0A"/>
          <w:shd w:val="clear" w:color="auto" w:fill="FFFFFF"/>
        </w:rPr>
        <w:t>CG Power</w:t>
      </w:r>
      <w:r w:rsidRPr="006B2767">
        <w:rPr>
          <w:rFonts w:cs="Helvetica"/>
          <w:color w:val="0A0A0A"/>
          <w:shd w:val="clear" w:color="auto" w:fill="FFFFFF"/>
        </w:rPr>
        <w:t>, in partnership with Renesas Electronics Corporation, Japan, and Stars Microelectronics, Thailand, will establish a semiconductor unit in Sanand, Gujarat, with an investment of INR 760 million (US$91.63 million).</w:t>
      </w:r>
    </w:p>
    <w:p w14:paraId="737F1376" w14:textId="77777777" w:rsidR="00B06DD3" w:rsidRPr="006B2767" w:rsidRDefault="00B06DD3" w:rsidP="006B2767">
      <w:pPr>
        <w:spacing w:after="0" w:line="360" w:lineRule="auto"/>
        <w:outlineLvl w:val="0"/>
        <w:rPr>
          <w:rFonts w:cs="Helvetica"/>
          <w:color w:val="0A0A0A"/>
          <w:shd w:val="clear" w:color="auto" w:fill="FFFFFF"/>
        </w:rPr>
      </w:pPr>
    </w:p>
    <w:p w14:paraId="2A86D864" w14:textId="77A7D7C6" w:rsidR="007A5727" w:rsidRPr="006B2767" w:rsidRDefault="00B06DD3" w:rsidP="006B2767">
      <w:pPr>
        <w:spacing w:after="0" w:line="360" w:lineRule="auto"/>
        <w:outlineLvl w:val="0"/>
        <w:rPr>
          <w:rFonts w:cs="Helvetica"/>
          <w:b/>
          <w:bCs/>
          <w:color w:val="0A0A0A"/>
          <w:sz w:val="32"/>
          <w:szCs w:val="32"/>
          <w:shd w:val="clear" w:color="auto" w:fill="FFFFFF"/>
        </w:rPr>
      </w:pPr>
      <w:r w:rsidRPr="006B2767">
        <w:rPr>
          <w:rFonts w:cs="Helvetica"/>
          <w:b/>
          <w:bCs/>
          <w:color w:val="0A0A0A"/>
          <w:sz w:val="32"/>
          <w:szCs w:val="32"/>
          <w:shd w:val="clear" w:color="auto" w:fill="FFFFFF"/>
        </w:rPr>
        <w:t>ATMP:</w:t>
      </w:r>
    </w:p>
    <w:p w14:paraId="7C5C5B8B" w14:textId="34F0E1B7" w:rsidR="007A5727" w:rsidRPr="006B2767" w:rsidRDefault="007A5727" w:rsidP="006B2767">
      <w:pPr>
        <w:spacing w:before="75" w:after="75" w:line="360" w:lineRule="auto"/>
        <w:outlineLvl w:val="1"/>
        <w:rPr>
          <w:rFonts w:eastAsia="Times New Roman" w:cs="Arial"/>
          <w:b/>
          <w:bCs/>
          <w:color w:val="000000" w:themeColor="text1"/>
          <w:kern w:val="0"/>
          <w:sz w:val="28"/>
          <w:szCs w:val="28"/>
          <w:lang w:eastAsia="en-IN"/>
          <w14:ligatures w14:val="none"/>
        </w:rPr>
      </w:pPr>
      <w:r w:rsidRPr="007A5727">
        <w:rPr>
          <w:rFonts w:eastAsia="Times New Roman" w:cs="Arial"/>
          <w:b/>
          <w:bCs/>
          <w:color w:val="000000" w:themeColor="text1"/>
          <w:kern w:val="0"/>
          <w:sz w:val="28"/>
          <w:szCs w:val="28"/>
          <w:lang w:eastAsia="en-IN"/>
          <w14:ligatures w14:val="none"/>
        </w:rPr>
        <w:lastRenderedPageBreak/>
        <w:t>Foxconn Technology Group and HCL Group will establish a semiconductor outsourced assembly and testing (OSAT) unit in India, with Foxconn investing $37.2 million for a 40% equity stake</w:t>
      </w:r>
    </w:p>
    <w:p w14:paraId="6F6F3B7B" w14:textId="629F35E6" w:rsidR="007A5727" w:rsidRPr="006B2767" w:rsidRDefault="007A5727" w:rsidP="006B2767">
      <w:pPr>
        <w:spacing w:before="75" w:after="75" w:line="360" w:lineRule="auto"/>
        <w:outlineLvl w:val="1"/>
        <w:rPr>
          <w:color w:val="282B32"/>
        </w:rPr>
      </w:pPr>
      <w:r w:rsidRPr="006B2767">
        <w:rPr>
          <w:color w:val="282B32"/>
        </w:rPr>
        <w:t>Foxconn Technology Group and HCL Group have announced plans to create a joint venture (JV) for a semiconductor outsourced assembly and testing (OSAT) unit in India. </w:t>
      </w:r>
      <w:hyperlink r:id="rId5" w:tgtFrame="_blank" w:history="1">
        <w:r w:rsidRPr="006B2767">
          <w:rPr>
            <w:rStyle w:val="Hyperlink"/>
            <w:color w:val="1B73E8"/>
          </w:rPr>
          <w:t>Foxconn</w:t>
        </w:r>
      </w:hyperlink>
      <w:r w:rsidRPr="006B2767">
        <w:rPr>
          <w:color w:val="282B32"/>
        </w:rPr>
        <w:t> is set to invest $37.2 million, securing a 40 per cent equity stake in the venture</w:t>
      </w:r>
      <w:r w:rsidRPr="006B2767">
        <w:rPr>
          <w:color w:val="282B32"/>
        </w:rPr>
        <w:t xml:space="preserve">. </w:t>
      </w:r>
      <w:r w:rsidRPr="006B2767">
        <w:rPr>
          <w:color w:val="282B32"/>
        </w:rPr>
        <w:t>The move aims to establish an OSAT facility to contribute to India's semiconductor industry and enhance supply chain resilience.</w:t>
      </w:r>
    </w:p>
    <w:p w14:paraId="5BFD9EE3" w14:textId="77777777" w:rsidR="007A5727" w:rsidRPr="006B2767" w:rsidRDefault="007A5727" w:rsidP="006B2767">
      <w:pPr>
        <w:spacing w:before="75" w:after="75" w:line="360" w:lineRule="auto"/>
        <w:outlineLvl w:val="1"/>
        <w:rPr>
          <w:color w:val="282B32"/>
        </w:rPr>
      </w:pPr>
    </w:p>
    <w:p w14:paraId="059805E0" w14:textId="1626C40D" w:rsidR="007A5727" w:rsidRPr="006B2767" w:rsidRDefault="007A5727" w:rsidP="006B2767">
      <w:pPr>
        <w:spacing w:before="75" w:after="75" w:line="360" w:lineRule="auto"/>
        <w:outlineLvl w:val="1"/>
        <w:rPr>
          <w:color w:val="282B32"/>
        </w:rPr>
      </w:pPr>
      <w:r w:rsidRPr="006B2767">
        <w:rPr>
          <w:color w:val="282B32"/>
        </w:rPr>
        <w:t>Micron Technology Inc. has already committed $825 million to its assembly, testing, monitoring, and packaging plans in the country. The Sanand unit of Micron is estimated to create 5,000 direct and 15,000 indirect employment opportunities in Gujarat over the next five years.</w:t>
      </w:r>
    </w:p>
    <w:p w14:paraId="07CCC357" w14:textId="77777777" w:rsidR="007A5727" w:rsidRPr="006B2767" w:rsidRDefault="007A5727" w:rsidP="006B2767">
      <w:pPr>
        <w:spacing w:before="75" w:after="75" w:line="360" w:lineRule="auto"/>
        <w:outlineLvl w:val="1"/>
        <w:rPr>
          <w:color w:val="282B32"/>
        </w:rPr>
      </w:pPr>
    </w:p>
    <w:p w14:paraId="0B8A79F4" w14:textId="77777777" w:rsidR="007A5727" w:rsidRPr="006B2767" w:rsidRDefault="007A5727" w:rsidP="006B2767">
      <w:pPr>
        <w:spacing w:before="75" w:after="75" w:line="360" w:lineRule="auto"/>
        <w:outlineLvl w:val="1"/>
        <w:rPr>
          <w:color w:val="282B32"/>
        </w:rPr>
      </w:pPr>
    </w:p>
    <w:p w14:paraId="681882DB" w14:textId="2C79F321" w:rsidR="00B06DD3" w:rsidRPr="006B2767" w:rsidRDefault="00B06DD3" w:rsidP="006B2767">
      <w:pPr>
        <w:spacing w:before="75" w:after="75" w:line="360" w:lineRule="auto"/>
        <w:outlineLvl w:val="1"/>
        <w:rPr>
          <w:b/>
          <w:bCs/>
          <w:color w:val="282B32"/>
          <w:sz w:val="28"/>
          <w:szCs w:val="28"/>
        </w:rPr>
      </w:pPr>
      <w:r w:rsidRPr="006B2767">
        <w:rPr>
          <w:b/>
          <w:bCs/>
          <w:color w:val="282B32"/>
          <w:sz w:val="28"/>
          <w:szCs w:val="28"/>
        </w:rPr>
        <w:t xml:space="preserve">Renowned companies in the field of </w:t>
      </w:r>
      <w:proofErr w:type="gramStart"/>
      <w:r w:rsidRPr="006B2767">
        <w:rPr>
          <w:b/>
          <w:bCs/>
          <w:color w:val="282B32"/>
          <w:sz w:val="28"/>
          <w:szCs w:val="28"/>
        </w:rPr>
        <w:t>distribution :</w:t>
      </w:r>
      <w:proofErr w:type="gramEnd"/>
    </w:p>
    <w:p w14:paraId="10AA0B26" w14:textId="6CF3519C" w:rsidR="00B06DD3" w:rsidRPr="006B2767" w:rsidRDefault="00B06DD3" w:rsidP="006B2767">
      <w:pPr>
        <w:pStyle w:val="ListParagraph"/>
        <w:numPr>
          <w:ilvl w:val="0"/>
          <w:numId w:val="2"/>
        </w:numPr>
        <w:spacing w:before="75" w:after="75" w:line="360" w:lineRule="auto"/>
        <w:outlineLvl w:val="1"/>
        <w:rPr>
          <w:color w:val="282B32"/>
          <w:sz w:val="28"/>
          <w:szCs w:val="28"/>
        </w:rPr>
      </w:pPr>
      <w:r w:rsidRPr="006B2767">
        <w:rPr>
          <w:color w:val="282B32"/>
          <w:sz w:val="28"/>
          <w:szCs w:val="28"/>
        </w:rPr>
        <w:t>Mouser electronics India</w:t>
      </w:r>
    </w:p>
    <w:p w14:paraId="6EABB910" w14:textId="7EC075C5" w:rsidR="00B06DD3" w:rsidRPr="006B2767" w:rsidRDefault="00B06DD3" w:rsidP="006B2767">
      <w:pPr>
        <w:pStyle w:val="ListParagraph"/>
        <w:numPr>
          <w:ilvl w:val="0"/>
          <w:numId w:val="2"/>
        </w:numPr>
        <w:spacing w:before="75" w:after="75" w:line="360" w:lineRule="auto"/>
        <w:outlineLvl w:val="1"/>
        <w:rPr>
          <w:color w:val="282B32"/>
          <w:sz w:val="28"/>
          <w:szCs w:val="28"/>
        </w:rPr>
      </w:pPr>
      <w:proofErr w:type="spellStart"/>
      <w:r w:rsidRPr="006B2767">
        <w:rPr>
          <w:color w:val="282B32"/>
          <w:sz w:val="28"/>
          <w:szCs w:val="28"/>
        </w:rPr>
        <w:t>Digikey</w:t>
      </w:r>
      <w:proofErr w:type="spellEnd"/>
      <w:r w:rsidRPr="006B2767">
        <w:rPr>
          <w:color w:val="282B32"/>
          <w:sz w:val="28"/>
          <w:szCs w:val="28"/>
        </w:rPr>
        <w:t xml:space="preserve"> India</w:t>
      </w:r>
    </w:p>
    <w:p w14:paraId="3044C066" w14:textId="29977626" w:rsidR="00B06DD3" w:rsidRPr="006B2767" w:rsidRDefault="00B06DD3" w:rsidP="006B2767">
      <w:pPr>
        <w:pStyle w:val="ListParagraph"/>
        <w:numPr>
          <w:ilvl w:val="0"/>
          <w:numId w:val="2"/>
        </w:numPr>
        <w:spacing w:before="75" w:after="75" w:line="360" w:lineRule="auto"/>
        <w:outlineLvl w:val="1"/>
        <w:rPr>
          <w:color w:val="282B32"/>
          <w:sz w:val="28"/>
          <w:szCs w:val="28"/>
        </w:rPr>
      </w:pPr>
      <w:r w:rsidRPr="006B2767">
        <w:rPr>
          <w:color w:val="282B32"/>
          <w:sz w:val="28"/>
          <w:szCs w:val="28"/>
        </w:rPr>
        <w:t>Millennium Semiconductors</w:t>
      </w:r>
    </w:p>
    <w:p w14:paraId="347F7CC5" w14:textId="5F4BF521" w:rsidR="00B06DD3" w:rsidRPr="006B2767" w:rsidRDefault="00B06DD3" w:rsidP="006B2767">
      <w:pPr>
        <w:pStyle w:val="ListParagraph"/>
        <w:numPr>
          <w:ilvl w:val="0"/>
          <w:numId w:val="2"/>
        </w:numPr>
        <w:spacing w:before="75" w:after="75" w:line="360" w:lineRule="auto"/>
        <w:outlineLvl w:val="1"/>
        <w:rPr>
          <w:color w:val="282B32"/>
          <w:sz w:val="28"/>
          <w:szCs w:val="28"/>
        </w:rPr>
      </w:pPr>
      <w:r w:rsidRPr="006B2767">
        <w:rPr>
          <w:color w:val="282B32"/>
          <w:sz w:val="28"/>
          <w:szCs w:val="28"/>
        </w:rPr>
        <w:t>Campus Component</w:t>
      </w:r>
    </w:p>
    <w:p w14:paraId="120A0058" w14:textId="5DA242FE" w:rsidR="00B06DD3" w:rsidRPr="006B2767" w:rsidRDefault="00B06DD3" w:rsidP="006B2767">
      <w:pPr>
        <w:pStyle w:val="ListParagraph"/>
        <w:numPr>
          <w:ilvl w:val="0"/>
          <w:numId w:val="2"/>
        </w:numPr>
        <w:spacing w:before="75" w:after="75" w:line="360" w:lineRule="auto"/>
        <w:outlineLvl w:val="1"/>
        <w:rPr>
          <w:color w:val="282B32"/>
          <w:sz w:val="28"/>
          <w:szCs w:val="28"/>
        </w:rPr>
      </w:pPr>
      <w:r w:rsidRPr="006B2767">
        <w:rPr>
          <w:color w:val="282B32"/>
          <w:sz w:val="28"/>
          <w:szCs w:val="28"/>
        </w:rPr>
        <w:t>Unified</w:t>
      </w:r>
    </w:p>
    <w:p w14:paraId="3CA6D81C" w14:textId="77777777" w:rsidR="00B06DD3" w:rsidRPr="006B2767" w:rsidRDefault="00B06DD3" w:rsidP="006B2767">
      <w:pPr>
        <w:spacing w:before="75" w:after="75" w:line="360" w:lineRule="auto"/>
        <w:outlineLvl w:val="1"/>
        <w:rPr>
          <w:color w:val="282B32"/>
          <w:sz w:val="28"/>
          <w:szCs w:val="28"/>
        </w:rPr>
      </w:pPr>
    </w:p>
    <w:p w14:paraId="58E1C9A3" w14:textId="307C529C" w:rsidR="00B06DD3" w:rsidRPr="006B2767" w:rsidRDefault="00B06DD3" w:rsidP="006B2767">
      <w:pPr>
        <w:spacing w:before="75" w:after="75" w:line="360" w:lineRule="auto"/>
        <w:outlineLvl w:val="1"/>
        <w:rPr>
          <w:color w:val="282B32"/>
          <w:sz w:val="28"/>
          <w:szCs w:val="28"/>
        </w:rPr>
      </w:pPr>
      <w:r w:rsidRPr="006B2767">
        <w:rPr>
          <w:color w:val="282B32"/>
          <w:sz w:val="28"/>
          <w:szCs w:val="28"/>
        </w:rPr>
        <w:t>L&amp;T Semiconductor Technologies (LTSCT), a fully owned subsidiary of L&amp;T, is the first major Indian Semiconductor product company - a fabless company for designing &amp; delivering Smart Devices for Global Customers. A company that provides Semiconductor Devices and Technology partnerships by helping customers realise energy efficient, high-</w:t>
      </w:r>
      <w:r w:rsidRPr="006B2767">
        <w:rPr>
          <w:color w:val="282B32"/>
          <w:sz w:val="28"/>
          <w:szCs w:val="28"/>
        </w:rPr>
        <w:lastRenderedPageBreak/>
        <w:t>performance systems to benefit from data, electrification and software defined technology trends.</w:t>
      </w:r>
    </w:p>
    <w:p w14:paraId="72707F83" w14:textId="5DEEE2B6" w:rsidR="00B06DD3" w:rsidRPr="006B2767" w:rsidRDefault="00B06DD3" w:rsidP="006B2767">
      <w:pPr>
        <w:spacing w:before="75" w:after="75" w:line="360" w:lineRule="auto"/>
        <w:outlineLvl w:val="1"/>
        <w:rPr>
          <w:b/>
          <w:bCs/>
          <w:color w:val="282B32"/>
          <w:sz w:val="28"/>
          <w:szCs w:val="28"/>
        </w:rPr>
      </w:pPr>
      <w:r w:rsidRPr="006B2767">
        <w:rPr>
          <w:b/>
          <w:bCs/>
          <w:color w:val="282B32"/>
          <w:sz w:val="28"/>
          <w:szCs w:val="28"/>
        </w:rPr>
        <w:t>LTSCT Objectives:</w:t>
      </w:r>
    </w:p>
    <w:p w14:paraId="66BC394B" w14:textId="77777777" w:rsidR="006B2767" w:rsidRDefault="00B06DD3" w:rsidP="006B2767">
      <w:pPr>
        <w:spacing w:before="75" w:after="75" w:line="360" w:lineRule="auto"/>
        <w:outlineLvl w:val="1"/>
        <w:rPr>
          <w:color w:val="282B32"/>
          <w:sz w:val="28"/>
          <w:szCs w:val="28"/>
        </w:rPr>
      </w:pPr>
      <w:r w:rsidRPr="006B2767">
        <w:rPr>
          <w:color w:val="282B32"/>
          <w:sz w:val="28"/>
          <w:szCs w:val="28"/>
        </w:rPr>
        <w:t>The aim of LTSCT is to build an India-based semiconductor portfolio of Smart Devices across MEMS Sensors, Power, Analog Mixed Signal &amp; RF</w:t>
      </w:r>
    </w:p>
    <w:p w14:paraId="2BEF04AA" w14:textId="49874DB0" w:rsidR="00B06DD3" w:rsidRPr="006B2767" w:rsidRDefault="00B06DD3" w:rsidP="006B2767">
      <w:pPr>
        <w:spacing w:before="75" w:after="75" w:line="360" w:lineRule="auto"/>
        <w:outlineLvl w:val="1"/>
        <w:rPr>
          <w:color w:val="282B32"/>
          <w:sz w:val="28"/>
          <w:szCs w:val="28"/>
        </w:rPr>
      </w:pPr>
      <w:r w:rsidRPr="006B2767">
        <w:rPr>
          <w:color w:val="282B32"/>
          <w:sz w:val="28"/>
          <w:szCs w:val="28"/>
        </w:rPr>
        <w:t>products, to support Automotive, Industrial, Energy and Telecommunication verticals.</w:t>
      </w:r>
    </w:p>
    <w:p w14:paraId="1492679F" w14:textId="7DD546FA" w:rsidR="00B06DD3" w:rsidRDefault="00B06DD3" w:rsidP="006B2767">
      <w:pPr>
        <w:spacing w:before="75" w:after="75" w:line="360" w:lineRule="auto"/>
        <w:outlineLvl w:val="1"/>
        <w:rPr>
          <w:color w:val="282B32"/>
          <w:sz w:val="28"/>
          <w:szCs w:val="28"/>
        </w:rPr>
      </w:pPr>
      <w:r w:rsidRPr="006B2767">
        <w:rPr>
          <w:color w:val="282B32"/>
          <w:sz w:val="28"/>
          <w:szCs w:val="28"/>
        </w:rPr>
        <w:t>LTSCT mentioned that they have a presence in four prominent geographies i.e. US, Europe, Japan and India, with offices in Austin, Munich, London, Tokyo, Bangalore and Chennai.</w:t>
      </w:r>
    </w:p>
    <w:p w14:paraId="74968FDA" w14:textId="77777777" w:rsidR="006B2767" w:rsidRPr="006B2767" w:rsidRDefault="006B2767" w:rsidP="006B2767">
      <w:pPr>
        <w:spacing w:before="75" w:after="75" w:line="360" w:lineRule="auto"/>
        <w:outlineLvl w:val="1"/>
        <w:rPr>
          <w:color w:val="282B32"/>
          <w:sz w:val="28"/>
          <w:szCs w:val="28"/>
        </w:rPr>
      </w:pPr>
    </w:p>
    <w:p w14:paraId="792C4249" w14:textId="4F19A032" w:rsidR="00B06DD3" w:rsidRPr="006B2767" w:rsidRDefault="00B06DD3" w:rsidP="006B2767">
      <w:pPr>
        <w:spacing w:before="75" w:after="75" w:line="360" w:lineRule="auto"/>
        <w:outlineLvl w:val="1"/>
        <w:rPr>
          <w:b/>
          <w:bCs/>
          <w:color w:val="282B32"/>
          <w:sz w:val="28"/>
          <w:szCs w:val="28"/>
        </w:rPr>
      </w:pPr>
      <w:r w:rsidRPr="006B2767">
        <w:rPr>
          <w:b/>
          <w:bCs/>
          <w:color w:val="282B32"/>
          <w:sz w:val="28"/>
          <w:szCs w:val="28"/>
        </w:rPr>
        <w:t>LTSCT Mission &amp; Scope:</w:t>
      </w:r>
    </w:p>
    <w:p w14:paraId="59D93BBA" w14:textId="25237DB3" w:rsidR="006B2767" w:rsidRPr="006B2767" w:rsidRDefault="00B06DD3" w:rsidP="006B2767">
      <w:pPr>
        <w:spacing w:before="75" w:after="75" w:line="360" w:lineRule="auto"/>
        <w:outlineLvl w:val="1"/>
        <w:rPr>
          <w:color w:val="282B32"/>
          <w:sz w:val="28"/>
          <w:szCs w:val="28"/>
        </w:rPr>
      </w:pPr>
      <w:r w:rsidRPr="006B2767">
        <w:rPr>
          <w:color w:val="282B32"/>
          <w:sz w:val="28"/>
          <w:szCs w:val="28"/>
        </w:rPr>
        <w:t>Enabling customers with a new generation of smart, efficient and market leading power, sense and control Integrated Circuits. Together, creating smart applications and driving decarbonization and digitalization.</w:t>
      </w:r>
    </w:p>
    <w:p w14:paraId="4CF3613B" w14:textId="77777777" w:rsidR="00B06DD3" w:rsidRPr="006B2767" w:rsidRDefault="00B06DD3" w:rsidP="006B2767">
      <w:pPr>
        <w:spacing w:before="75" w:after="75" w:line="360" w:lineRule="auto"/>
        <w:outlineLvl w:val="1"/>
        <w:rPr>
          <w:color w:val="282B32"/>
          <w:sz w:val="28"/>
          <w:szCs w:val="28"/>
        </w:rPr>
      </w:pPr>
      <w:r w:rsidRPr="006B2767">
        <w:rPr>
          <w:color w:val="282B32"/>
          <w:sz w:val="28"/>
          <w:szCs w:val="28"/>
        </w:rPr>
        <w:t xml:space="preserve">Recently L&amp;T Semiconductor Technologies (LTSCT) has entered into a Share Purchase Agreement on 08 July 2024 for acquisition of 100% stake in </w:t>
      </w:r>
      <w:proofErr w:type="spellStart"/>
      <w:r w:rsidRPr="006B2767">
        <w:rPr>
          <w:color w:val="282B32"/>
          <w:sz w:val="28"/>
          <w:szCs w:val="28"/>
        </w:rPr>
        <w:t>SiliConch</w:t>
      </w:r>
      <w:proofErr w:type="spellEnd"/>
      <w:r w:rsidRPr="006B2767">
        <w:rPr>
          <w:color w:val="282B32"/>
          <w:sz w:val="28"/>
          <w:szCs w:val="28"/>
        </w:rPr>
        <w:t xml:space="preserve"> Systems.</w:t>
      </w:r>
    </w:p>
    <w:p w14:paraId="20D09DAD" w14:textId="5D9A0634" w:rsidR="00B06DD3" w:rsidRPr="006B2767" w:rsidRDefault="00B06DD3" w:rsidP="006B2767">
      <w:pPr>
        <w:spacing w:before="75" w:after="75" w:line="360" w:lineRule="auto"/>
        <w:outlineLvl w:val="1"/>
        <w:rPr>
          <w:color w:val="282B32"/>
          <w:sz w:val="28"/>
          <w:szCs w:val="28"/>
        </w:rPr>
      </w:pPr>
      <w:proofErr w:type="spellStart"/>
      <w:r w:rsidRPr="006B2767">
        <w:rPr>
          <w:color w:val="282B32"/>
          <w:sz w:val="28"/>
          <w:szCs w:val="28"/>
        </w:rPr>
        <w:t>Siliconch</w:t>
      </w:r>
      <w:proofErr w:type="spellEnd"/>
      <w:r w:rsidRPr="006B2767">
        <w:rPr>
          <w:color w:val="282B32"/>
          <w:sz w:val="28"/>
          <w:szCs w:val="28"/>
        </w:rPr>
        <w:t xml:space="preserve"> Systems (</w:t>
      </w:r>
      <w:proofErr w:type="spellStart"/>
      <w:r w:rsidRPr="006B2767">
        <w:rPr>
          <w:color w:val="282B32"/>
          <w:sz w:val="28"/>
          <w:szCs w:val="28"/>
        </w:rPr>
        <w:t>SiliConch</w:t>
      </w:r>
      <w:proofErr w:type="spellEnd"/>
      <w:r w:rsidRPr="006B2767">
        <w:rPr>
          <w:color w:val="282B32"/>
          <w:sz w:val="28"/>
          <w:szCs w:val="28"/>
        </w:rPr>
        <w:t>, headquartered in Bangalore, was incorporated in April 2016. The company specializes in the development / design of semiconductor Intellectual Property (IP) / Integrated Circuits (IC).</w:t>
      </w:r>
    </w:p>
    <w:p w14:paraId="20E00C72" w14:textId="78ECF259" w:rsidR="00B06DD3" w:rsidRPr="006B2767" w:rsidRDefault="00B06DD3" w:rsidP="006B2767">
      <w:pPr>
        <w:spacing w:before="75" w:after="75" w:line="360" w:lineRule="auto"/>
        <w:outlineLvl w:val="1"/>
        <w:rPr>
          <w:color w:val="282B32"/>
          <w:sz w:val="28"/>
          <w:szCs w:val="28"/>
        </w:rPr>
      </w:pPr>
      <w:r w:rsidRPr="006B2767">
        <w:rPr>
          <w:color w:val="282B32"/>
          <w:sz w:val="28"/>
          <w:szCs w:val="28"/>
        </w:rPr>
        <w:t>The acquisition is expected to add IP, engineering skillsets and design expertise to strengthen the Group's presence in fabless semiconductor business, and thus aligns with the overall growth strategy of LTSCT</w:t>
      </w:r>
    </w:p>
    <w:p w14:paraId="1B5CA6D3" w14:textId="77777777" w:rsidR="006B2767" w:rsidRDefault="00B06DD3" w:rsidP="006B2767">
      <w:pPr>
        <w:spacing w:before="75" w:after="75" w:line="360" w:lineRule="auto"/>
        <w:outlineLvl w:val="1"/>
        <w:rPr>
          <w:color w:val="282B32"/>
          <w:sz w:val="28"/>
          <w:szCs w:val="28"/>
        </w:rPr>
      </w:pPr>
      <w:r w:rsidRPr="006B2767">
        <w:rPr>
          <w:color w:val="282B32"/>
          <w:sz w:val="28"/>
          <w:szCs w:val="28"/>
        </w:rPr>
        <w:lastRenderedPageBreak/>
        <w:t>Recently The CP PLUS did partnership with L&amp;T Semiconductor Company aims to develop indigenous Indian IP SoCs &amp; system solutions and a comprehensive range of advanced AI IP CCTV products for both the Indian and global markets.</w:t>
      </w:r>
    </w:p>
    <w:p w14:paraId="42927200" w14:textId="47F19E8F" w:rsidR="00B06DD3" w:rsidRPr="006B2767" w:rsidRDefault="00B06DD3" w:rsidP="006B2767">
      <w:pPr>
        <w:spacing w:before="75" w:after="75" w:line="360" w:lineRule="auto"/>
        <w:outlineLvl w:val="1"/>
        <w:rPr>
          <w:color w:val="282B32"/>
          <w:sz w:val="28"/>
          <w:szCs w:val="28"/>
        </w:rPr>
      </w:pPr>
      <w:r w:rsidRPr="006B2767">
        <w:rPr>
          <w:color w:val="282B32"/>
          <w:sz w:val="28"/>
          <w:szCs w:val="28"/>
        </w:rPr>
        <w:t xml:space="preserve">As L&amp;T is the Indian multinational conglomerate, we can expect in Future LTSCT will start a foundry also so it will be at the place of global leaders in the </w:t>
      </w:r>
      <w:proofErr w:type="gramStart"/>
      <w:r w:rsidRPr="006B2767">
        <w:rPr>
          <w:color w:val="282B32"/>
          <w:sz w:val="28"/>
          <w:szCs w:val="28"/>
        </w:rPr>
        <w:t>product based</w:t>
      </w:r>
      <w:proofErr w:type="gramEnd"/>
      <w:r w:rsidRPr="006B2767">
        <w:rPr>
          <w:color w:val="282B32"/>
          <w:sz w:val="28"/>
          <w:szCs w:val="28"/>
        </w:rPr>
        <w:t xml:space="preserve"> semiconductor industries.</w:t>
      </w:r>
    </w:p>
    <w:p w14:paraId="5F3CD7F1" w14:textId="77777777" w:rsidR="00B06DD3" w:rsidRDefault="00B06DD3" w:rsidP="00B06DD3">
      <w:pPr>
        <w:pStyle w:val="ListParagraph"/>
        <w:spacing w:before="75" w:after="75" w:line="300" w:lineRule="atLeast"/>
        <w:outlineLvl w:val="1"/>
        <w:rPr>
          <w:rFonts w:ascii="Merriweather" w:hAnsi="Merriweather"/>
          <w:b/>
          <w:bCs/>
          <w:color w:val="282B32"/>
          <w:sz w:val="28"/>
          <w:szCs w:val="28"/>
        </w:rPr>
      </w:pPr>
    </w:p>
    <w:p w14:paraId="5C4B89C6" w14:textId="77777777" w:rsidR="00B06DD3" w:rsidRDefault="00B06DD3" w:rsidP="00B06DD3">
      <w:pPr>
        <w:pStyle w:val="ListParagraph"/>
        <w:spacing w:before="75" w:after="75" w:line="300" w:lineRule="atLeast"/>
        <w:outlineLvl w:val="1"/>
        <w:rPr>
          <w:rFonts w:ascii="Merriweather" w:hAnsi="Merriweather"/>
          <w:b/>
          <w:bCs/>
          <w:color w:val="282B32"/>
          <w:sz w:val="28"/>
          <w:szCs w:val="28"/>
        </w:rPr>
      </w:pPr>
    </w:p>
    <w:p w14:paraId="3CCB2DDC" w14:textId="77777777" w:rsidR="00B06DD3" w:rsidRPr="00B06DD3" w:rsidRDefault="00B06DD3" w:rsidP="00B06DD3">
      <w:pPr>
        <w:pStyle w:val="ListParagraph"/>
        <w:spacing w:before="75" w:after="75" w:line="300" w:lineRule="atLeast"/>
        <w:outlineLvl w:val="1"/>
        <w:rPr>
          <w:rFonts w:ascii="Merriweather" w:hAnsi="Merriweather"/>
          <w:b/>
          <w:bCs/>
          <w:color w:val="282B32"/>
          <w:sz w:val="28"/>
          <w:szCs w:val="28"/>
        </w:rPr>
      </w:pPr>
    </w:p>
    <w:p w14:paraId="73F30F65" w14:textId="77777777" w:rsidR="00B06DD3" w:rsidRPr="007A5727" w:rsidRDefault="00B06DD3" w:rsidP="007A5727">
      <w:pPr>
        <w:spacing w:before="75" w:after="75" w:line="300" w:lineRule="atLeast"/>
        <w:outlineLvl w:val="1"/>
        <w:rPr>
          <w:rFonts w:ascii="Arial" w:eastAsia="Times New Roman" w:hAnsi="Arial" w:cs="Arial"/>
          <w:b/>
          <w:bCs/>
          <w:color w:val="000000" w:themeColor="text1"/>
          <w:kern w:val="0"/>
          <w:sz w:val="28"/>
          <w:szCs w:val="28"/>
          <w:lang w:eastAsia="en-IN"/>
          <w14:ligatures w14:val="none"/>
        </w:rPr>
      </w:pPr>
    </w:p>
    <w:p w14:paraId="2C51DB91" w14:textId="77777777" w:rsidR="007A5727" w:rsidRPr="00203C93" w:rsidRDefault="007A5727" w:rsidP="00203C93">
      <w:pPr>
        <w:spacing w:after="0" w:line="630" w:lineRule="atLeast"/>
        <w:outlineLvl w:val="0"/>
        <w:rPr>
          <w:rFonts w:ascii="Poppins" w:eastAsia="Times New Roman" w:hAnsi="Poppins" w:cs="Poppins"/>
          <w:b/>
          <w:bCs/>
          <w:color w:val="000000"/>
          <w:kern w:val="36"/>
          <w:sz w:val="28"/>
          <w:szCs w:val="28"/>
          <w:lang w:eastAsia="en-IN"/>
          <w14:ligatures w14:val="none"/>
        </w:rPr>
      </w:pPr>
    </w:p>
    <w:p w14:paraId="7E6B2655" w14:textId="77777777" w:rsidR="00203C93" w:rsidRDefault="00203C93"/>
    <w:sectPr w:rsidR="0020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142FE"/>
    <w:multiLevelType w:val="hybridMultilevel"/>
    <w:tmpl w:val="B98A7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045ACE"/>
    <w:multiLevelType w:val="hybridMultilevel"/>
    <w:tmpl w:val="70A0181A"/>
    <w:lvl w:ilvl="0" w:tplc="669CD6A0">
      <w:start w:val="1"/>
      <w:numFmt w:val="decimal"/>
      <w:lvlText w:val="%1."/>
      <w:lvlJc w:val="left"/>
      <w:pPr>
        <w:ind w:left="720" w:hanging="360"/>
      </w:pPr>
      <w:rPr>
        <w:rFonts w:ascii="Merriweather" w:eastAsiaTheme="majorEastAsia" w:hAnsi="Merriweather" w:cstheme="majorBidi" w:hint="default"/>
        <w:color w:val="282B32"/>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0966557">
    <w:abstractNumId w:val="1"/>
  </w:num>
  <w:num w:numId="2" w16cid:durableId="150092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93"/>
    <w:rsid w:val="00203C93"/>
    <w:rsid w:val="004E7A55"/>
    <w:rsid w:val="006B2767"/>
    <w:rsid w:val="007A5727"/>
    <w:rsid w:val="00B06DD3"/>
    <w:rsid w:val="00F4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EFB9"/>
  <w15:chartTrackingRefBased/>
  <w15:docId w15:val="{AB1F7F1A-6E2C-40E7-A758-A05D0E12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C93"/>
    <w:rPr>
      <w:rFonts w:eastAsiaTheme="majorEastAsia" w:cstheme="majorBidi"/>
      <w:color w:val="272727" w:themeColor="text1" w:themeTint="D8"/>
    </w:rPr>
  </w:style>
  <w:style w:type="paragraph" w:styleId="Title">
    <w:name w:val="Title"/>
    <w:basedOn w:val="Normal"/>
    <w:next w:val="Normal"/>
    <w:link w:val="TitleChar"/>
    <w:uiPriority w:val="10"/>
    <w:qFormat/>
    <w:rsid w:val="00203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C93"/>
    <w:pPr>
      <w:spacing w:before="160"/>
      <w:jc w:val="center"/>
    </w:pPr>
    <w:rPr>
      <w:i/>
      <w:iCs/>
      <w:color w:val="404040" w:themeColor="text1" w:themeTint="BF"/>
    </w:rPr>
  </w:style>
  <w:style w:type="character" w:customStyle="1" w:styleId="QuoteChar">
    <w:name w:val="Quote Char"/>
    <w:basedOn w:val="DefaultParagraphFont"/>
    <w:link w:val="Quote"/>
    <w:uiPriority w:val="29"/>
    <w:rsid w:val="00203C93"/>
    <w:rPr>
      <w:i/>
      <w:iCs/>
      <w:color w:val="404040" w:themeColor="text1" w:themeTint="BF"/>
    </w:rPr>
  </w:style>
  <w:style w:type="paragraph" w:styleId="ListParagraph">
    <w:name w:val="List Paragraph"/>
    <w:basedOn w:val="Normal"/>
    <w:uiPriority w:val="34"/>
    <w:qFormat/>
    <w:rsid w:val="00203C93"/>
    <w:pPr>
      <w:ind w:left="720"/>
      <w:contextualSpacing/>
    </w:pPr>
  </w:style>
  <w:style w:type="character" w:styleId="IntenseEmphasis">
    <w:name w:val="Intense Emphasis"/>
    <w:basedOn w:val="DefaultParagraphFont"/>
    <w:uiPriority w:val="21"/>
    <w:qFormat/>
    <w:rsid w:val="00203C93"/>
    <w:rPr>
      <w:i/>
      <w:iCs/>
      <w:color w:val="0F4761" w:themeColor="accent1" w:themeShade="BF"/>
    </w:rPr>
  </w:style>
  <w:style w:type="paragraph" w:styleId="IntenseQuote">
    <w:name w:val="Intense Quote"/>
    <w:basedOn w:val="Normal"/>
    <w:next w:val="Normal"/>
    <w:link w:val="IntenseQuoteChar"/>
    <w:uiPriority w:val="30"/>
    <w:qFormat/>
    <w:rsid w:val="00203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C93"/>
    <w:rPr>
      <w:i/>
      <w:iCs/>
      <w:color w:val="0F4761" w:themeColor="accent1" w:themeShade="BF"/>
    </w:rPr>
  </w:style>
  <w:style w:type="character" w:styleId="IntenseReference">
    <w:name w:val="Intense Reference"/>
    <w:basedOn w:val="DefaultParagraphFont"/>
    <w:uiPriority w:val="32"/>
    <w:qFormat/>
    <w:rsid w:val="00203C93"/>
    <w:rPr>
      <w:b/>
      <w:bCs/>
      <w:smallCaps/>
      <w:color w:val="0F4761" w:themeColor="accent1" w:themeShade="BF"/>
      <w:spacing w:val="5"/>
    </w:rPr>
  </w:style>
  <w:style w:type="paragraph" w:styleId="NormalWeb">
    <w:name w:val="Normal (Web)"/>
    <w:basedOn w:val="Normal"/>
    <w:uiPriority w:val="99"/>
    <w:semiHidden/>
    <w:unhideWhenUsed/>
    <w:rsid w:val="00203C9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203C93"/>
    <w:rPr>
      <w:color w:val="0000FF"/>
      <w:u w:val="single"/>
    </w:rPr>
  </w:style>
  <w:style w:type="character" w:styleId="Emphasis">
    <w:name w:val="Emphasis"/>
    <w:basedOn w:val="DefaultParagraphFont"/>
    <w:uiPriority w:val="20"/>
    <w:qFormat/>
    <w:rsid w:val="00F46F37"/>
    <w:rPr>
      <w:i/>
      <w:iCs/>
    </w:rPr>
  </w:style>
  <w:style w:type="character" w:styleId="UnresolvedMention">
    <w:name w:val="Unresolved Mention"/>
    <w:basedOn w:val="DefaultParagraphFont"/>
    <w:uiPriority w:val="99"/>
    <w:semiHidden/>
    <w:unhideWhenUsed/>
    <w:rsid w:val="00B06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1966">
      <w:bodyDiv w:val="1"/>
      <w:marLeft w:val="0"/>
      <w:marRight w:val="0"/>
      <w:marTop w:val="0"/>
      <w:marBottom w:val="0"/>
      <w:divBdr>
        <w:top w:val="none" w:sz="0" w:space="0" w:color="auto"/>
        <w:left w:val="none" w:sz="0" w:space="0" w:color="auto"/>
        <w:bottom w:val="none" w:sz="0" w:space="0" w:color="auto"/>
        <w:right w:val="none" w:sz="0" w:space="0" w:color="auto"/>
      </w:divBdr>
    </w:div>
    <w:div w:id="823156850">
      <w:bodyDiv w:val="1"/>
      <w:marLeft w:val="0"/>
      <w:marRight w:val="0"/>
      <w:marTop w:val="0"/>
      <w:marBottom w:val="0"/>
      <w:divBdr>
        <w:top w:val="none" w:sz="0" w:space="0" w:color="auto"/>
        <w:left w:val="none" w:sz="0" w:space="0" w:color="auto"/>
        <w:bottom w:val="none" w:sz="0" w:space="0" w:color="auto"/>
        <w:right w:val="none" w:sz="0" w:space="0" w:color="auto"/>
      </w:divBdr>
    </w:div>
    <w:div w:id="1552308576">
      <w:bodyDiv w:val="1"/>
      <w:marLeft w:val="0"/>
      <w:marRight w:val="0"/>
      <w:marTop w:val="0"/>
      <w:marBottom w:val="0"/>
      <w:divBdr>
        <w:top w:val="none" w:sz="0" w:space="0" w:color="auto"/>
        <w:left w:val="none" w:sz="0" w:space="0" w:color="auto"/>
        <w:bottom w:val="none" w:sz="0" w:space="0" w:color="auto"/>
        <w:right w:val="none" w:sz="0" w:space="0" w:color="auto"/>
      </w:divBdr>
    </w:div>
    <w:div w:id="1583639427">
      <w:bodyDiv w:val="1"/>
      <w:marLeft w:val="0"/>
      <w:marRight w:val="0"/>
      <w:marTop w:val="0"/>
      <w:marBottom w:val="0"/>
      <w:divBdr>
        <w:top w:val="none" w:sz="0" w:space="0" w:color="auto"/>
        <w:left w:val="none" w:sz="0" w:space="0" w:color="auto"/>
        <w:bottom w:val="none" w:sz="0" w:space="0" w:color="auto"/>
        <w:right w:val="none" w:sz="0" w:space="0" w:color="auto"/>
      </w:divBdr>
    </w:div>
    <w:div w:id="1588003440">
      <w:bodyDiv w:val="1"/>
      <w:marLeft w:val="0"/>
      <w:marRight w:val="0"/>
      <w:marTop w:val="0"/>
      <w:marBottom w:val="0"/>
      <w:divBdr>
        <w:top w:val="none" w:sz="0" w:space="0" w:color="auto"/>
        <w:left w:val="none" w:sz="0" w:space="0" w:color="auto"/>
        <w:bottom w:val="none" w:sz="0" w:space="0" w:color="auto"/>
        <w:right w:val="none" w:sz="0" w:space="0" w:color="auto"/>
      </w:divBdr>
    </w:div>
    <w:div w:id="161416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standard.com/topic/foxco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Kadari Harish</dc:creator>
  <cp:keywords/>
  <dc:description/>
  <cp:lastModifiedBy>Kadari Harish</cp:lastModifiedBy>
  <cp:revision>1</cp:revision>
  <dcterms:created xsi:type="dcterms:W3CDTF">2024-07-16T09:07:00Z</dcterms:created>
  <dcterms:modified xsi:type="dcterms:W3CDTF">2024-07-16T09:54:00Z</dcterms:modified>
</cp:coreProperties>
</file>