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w:hAnsi="Aptos"/>
          <w:b/>
          <w:color w:val="285A82"/>
          <w:sz w:val="26"/>
        </w:rPr>
        <w:t>WEEK 4 TASK</w:t>
      </w:r>
    </w:p>
    <w:p>
      <w:pPr>
        <w:spacing w:before="320" w:after="280"/>
        <w:jc w:val="center"/>
      </w:pPr>
      <w:r>
        <w:rPr>
          <w:rFonts w:ascii="Aptos" w:hAnsi="Aptos"/>
          <w:b/>
          <w:sz w:val="54"/>
        </w:rPr>
        <w:t>CODING STYLE GUIDELINES</w:t>
        <w:br/>
        <w:t>&amp; INLINE DOCUMENTATION</w:t>
      </w:r>
    </w:p>
    <w:p>
      <w:pPr>
        <w:jc w:val="center"/>
      </w:pPr>
      <w:r>
        <w:rPr>
          <w:rFonts w:ascii="Aptos" w:hAnsi="Aptos"/>
          <w:i/>
          <w:color w:val="505050"/>
          <w:sz w:val="24"/>
        </w:rPr>
        <w:t>Professional Standards for Consistent, Readable, and Maintainable Software</w:t>
      </w:r>
    </w:p>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CEAF5"/>
            <w:tcMar>
              <w:top w:w="80" w:type="dxa"/>
              <w:start w:w="80" w:type="dxa"/>
              <w:bottom w:w="80" w:type="dxa"/>
              <w:end w:w="80" w:type="dxa"/>
            </w:tcMar>
          </w:tcPr>
          <w:p>
            <w:r/>
            <w:r>
              <w:rPr>
                <w:rFonts w:ascii="Aptos" w:hAnsi="Aptos"/>
                <w:b/>
                <w:sz w:val="17"/>
              </w:rPr>
              <w:t>DOCUMENT INFORMATION</w:t>
            </w:r>
          </w:p>
        </w:tc>
        <w:tc>
          <w:tcPr>
            <w:tcW w:type="dxa" w:w="7056"/>
            <w:shd w:fill="DCEAF5"/>
            <w:tcMar>
              <w:top w:w="80" w:type="dxa"/>
              <w:start w:w="80" w:type="dxa"/>
              <w:bottom w:w="80" w:type="dxa"/>
              <w:end w:w="80" w:type="dxa"/>
            </w:tcMar>
          </w:tcPr>
          <w:p>
            <w:r/>
            <w:r>
              <w:rPr>
                <w:rFonts w:ascii="Aptos" w:hAnsi="Aptos"/>
                <w:b/>
                <w:sz w:val="17"/>
              </w:rPr>
              <w:t>DETAILS</w:t>
            </w:r>
          </w:p>
        </w:tc>
      </w:tr>
      <w:tr>
        <w:tc>
          <w:tcPr>
            <w:tcW w:type="dxa" w:w="2880"/>
            <w:tcMar>
              <w:top w:w="80" w:type="dxa"/>
              <w:start w:w="80" w:type="dxa"/>
              <w:bottom w:w="80" w:type="dxa"/>
              <w:end w:w="80" w:type="dxa"/>
            </w:tcMar>
            <w:vAlign w:val="center"/>
          </w:tcPr>
          <w:p>
            <w:r/>
            <w:r>
              <w:rPr>
                <w:rFonts w:ascii="Aptos" w:hAnsi="Aptos"/>
                <w:sz w:val="17"/>
              </w:rPr>
              <w:t>Task</w:t>
            </w:r>
          </w:p>
        </w:tc>
        <w:tc>
          <w:tcPr>
            <w:tcW w:type="dxa" w:w="7056"/>
            <w:tcMar>
              <w:top w:w="80" w:type="dxa"/>
              <w:start w:w="80" w:type="dxa"/>
              <w:bottom w:w="80" w:type="dxa"/>
              <w:end w:w="80" w:type="dxa"/>
            </w:tcMar>
            <w:vAlign w:val="center"/>
          </w:tcPr>
          <w:p>
            <w:r/>
            <w:r>
              <w:rPr>
                <w:rFonts w:ascii="Aptos" w:hAnsi="Aptos"/>
                <w:sz w:val="17"/>
              </w:rPr>
              <w:t>Week 4 - Coding Style Guidelines &amp; Inline Documentation</w:t>
            </w:r>
          </w:p>
        </w:tc>
      </w:tr>
      <w:tr>
        <w:tc>
          <w:tcPr>
            <w:tcW w:type="dxa" w:w="2880"/>
            <w:tcMar>
              <w:top w:w="80" w:type="dxa"/>
              <w:start w:w="80" w:type="dxa"/>
              <w:bottom w:w="80" w:type="dxa"/>
              <w:end w:w="80" w:type="dxa"/>
            </w:tcMar>
            <w:vAlign w:val="center"/>
          </w:tcPr>
          <w:p>
            <w:r/>
            <w:r>
              <w:rPr>
                <w:rFonts w:ascii="Aptos" w:hAnsi="Aptos"/>
                <w:sz w:val="17"/>
              </w:rPr>
              <w:t>Role Context</w:t>
            </w:r>
          </w:p>
        </w:tc>
        <w:tc>
          <w:tcPr>
            <w:tcW w:type="dxa" w:w="7056"/>
            <w:tcMar>
              <w:top w:w="80" w:type="dxa"/>
              <w:start w:w="80" w:type="dxa"/>
              <w:bottom w:w="80" w:type="dxa"/>
              <w:end w:w="80" w:type="dxa"/>
            </w:tcMar>
            <w:vAlign w:val="center"/>
          </w:tcPr>
          <w:p>
            <w:r/>
            <w:r>
              <w:rPr>
                <w:rFonts w:ascii="Aptos" w:hAnsi="Aptos"/>
                <w:sz w:val="17"/>
              </w:rPr>
              <w:t>Junior Software Developer Intern</w:t>
            </w:r>
          </w:p>
        </w:tc>
      </w:tr>
      <w:tr>
        <w:tc>
          <w:tcPr>
            <w:tcW w:type="dxa" w:w="2880"/>
            <w:tcMar>
              <w:top w:w="80" w:type="dxa"/>
              <w:start w:w="80" w:type="dxa"/>
              <w:bottom w:w="80" w:type="dxa"/>
              <w:end w:w="80" w:type="dxa"/>
            </w:tcMar>
            <w:vAlign w:val="center"/>
          </w:tcPr>
          <w:p>
            <w:r/>
            <w:r>
              <w:rPr>
                <w:rFonts w:ascii="Aptos" w:hAnsi="Aptos"/>
                <w:sz w:val="17"/>
              </w:rPr>
              <w:t>Deliverable</w:t>
            </w:r>
          </w:p>
        </w:tc>
        <w:tc>
          <w:tcPr>
            <w:tcW w:type="dxa" w:w="7056"/>
            <w:tcMar>
              <w:top w:w="80" w:type="dxa"/>
              <w:start w:w="80" w:type="dxa"/>
              <w:bottom w:w="80" w:type="dxa"/>
              <w:end w:w="80" w:type="dxa"/>
            </w:tcMar>
            <w:vAlign w:val="center"/>
          </w:tcPr>
          <w:p>
            <w:r/>
            <w:r>
              <w:rPr>
                <w:rFonts w:ascii="Aptos" w:hAnsi="Aptos"/>
                <w:sz w:val="17"/>
              </w:rPr>
              <w:t>Comprehensive software development standards document</w:t>
            </w:r>
          </w:p>
        </w:tc>
      </w:tr>
      <w:tr>
        <w:tc>
          <w:tcPr>
            <w:tcW w:type="dxa" w:w="2880"/>
            <w:tcMar>
              <w:top w:w="80" w:type="dxa"/>
              <w:start w:w="80" w:type="dxa"/>
              <w:bottom w:w="80" w:type="dxa"/>
              <w:end w:w="80" w:type="dxa"/>
            </w:tcMar>
            <w:vAlign w:val="center"/>
          </w:tcPr>
          <w:p>
            <w:r/>
            <w:r>
              <w:rPr>
                <w:rFonts w:ascii="Aptos" w:hAnsi="Aptos"/>
                <w:sz w:val="17"/>
              </w:rPr>
              <w:t>Primary Goal</w:t>
            </w:r>
          </w:p>
        </w:tc>
        <w:tc>
          <w:tcPr>
            <w:tcW w:type="dxa" w:w="7056"/>
            <w:tcMar>
              <w:top w:w="80" w:type="dxa"/>
              <w:start w:w="80" w:type="dxa"/>
              <w:bottom w:w="80" w:type="dxa"/>
              <w:end w:w="80" w:type="dxa"/>
            </w:tcMar>
            <w:vAlign w:val="center"/>
          </w:tcPr>
          <w:p>
            <w:r/>
            <w:r>
              <w:rPr>
                <w:rFonts w:ascii="Aptos" w:hAnsi="Aptos"/>
                <w:sz w:val="17"/>
              </w:rPr>
              <w:t>Improve consistency, readability, maintainability, and team collaboration</w:t>
            </w:r>
          </w:p>
        </w:tc>
      </w:tr>
      <w:tr>
        <w:tc>
          <w:tcPr>
            <w:tcW w:type="dxa" w:w="2880"/>
            <w:tcMar>
              <w:top w:w="80" w:type="dxa"/>
              <w:start w:w="80" w:type="dxa"/>
              <w:bottom w:w="80" w:type="dxa"/>
              <w:end w:w="80" w:type="dxa"/>
            </w:tcMar>
            <w:vAlign w:val="center"/>
          </w:tcPr>
          <w:p>
            <w:r/>
            <w:r>
              <w:rPr>
                <w:rFonts w:ascii="Aptos" w:hAnsi="Aptos"/>
                <w:sz w:val="17"/>
              </w:rPr>
              <w:t>Coverage</w:t>
            </w:r>
          </w:p>
        </w:tc>
        <w:tc>
          <w:tcPr>
            <w:tcW w:type="dxa" w:w="7056"/>
            <w:tcMar>
              <w:top w:w="80" w:type="dxa"/>
              <w:start w:w="80" w:type="dxa"/>
              <w:bottom w:w="80" w:type="dxa"/>
              <w:end w:w="80" w:type="dxa"/>
            </w:tcMar>
            <w:vAlign w:val="center"/>
          </w:tcPr>
          <w:p>
            <w:r/>
            <w:r>
              <w:rPr>
                <w:rFonts w:ascii="Aptos" w:hAnsi="Aptos"/>
                <w:sz w:val="17"/>
              </w:rPr>
              <w:t>Naming, formatting, file organization, commenting, documentation tools, workflow, reviews, and examples</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F2F6F9"/>
            <w:tcMar>
              <w:top w:w="120" w:type="dxa"/>
              <w:start w:w="130" w:type="dxa"/>
              <w:bottom w:w="120" w:type="dxa"/>
              <w:end w:w="130" w:type="dxa"/>
            </w:tcMar>
          </w:tcPr>
          <w:p>
            <w:r>
              <w:rPr>
                <w:rFonts w:ascii="Aptos" w:hAnsi="Aptos"/>
                <w:b/>
                <w:sz w:val="20"/>
              </w:rPr>
              <w:t>EXECUTIVE SUMMARY</w:t>
              <w:br/>
            </w:r>
            <w:r>
              <w:rPr>
                <w:rFonts w:ascii="Aptos" w:hAnsi="Aptos"/>
                <w:sz w:val="19"/>
              </w:rPr>
              <w:t>This document establishes a practical coding standard for a development team. It defines rules for naming, code formatting, file organization, comments, structured API documentation, automated tooling, code reviews, and long-term maintenance. The purpose is not to make every developer write identical code; the purpose is to create predictable conventions so that developers can understand, review, test, debug, and extend the codebase efficiently. The guidelines are designed to be usable by junior developers while remaining suitable for professional team workflows.</w:t>
            </w:r>
          </w:p>
        </w:tc>
      </w:tr>
    </w:tbl>
    <w:p>
      <w:pPr>
        <w:spacing w:after="20"/>
      </w:pPr>
    </w:p>
    <w:p>
      <w:pPr>
        <w:jc w:val="center"/>
      </w:pPr>
      <w:r>
        <w:rPr>
          <w:rFonts w:ascii="Aptos" w:hAnsi="Aptos"/>
          <w:i/>
          <w:color w:val="5A5A5A"/>
          <w:sz w:val="20"/>
        </w:rPr>
        <w:t>Prepared as a Week 4 Internship Submission</w:t>
      </w:r>
    </w:p>
    <w:p>
      <w:r>
        <w:br w:type="page"/>
      </w:r>
    </w:p>
    <w:p>
      <w:pPr>
        <w:pStyle w:val="Heading1"/>
      </w:pPr>
      <w:r>
        <w:t>Table of Contents</w:t>
      </w:r>
    </w:p>
    <w:p>
      <w:pPr>
        <w:spacing w:after="60"/>
      </w:pPr>
      <w:r>
        <w:rPr>
          <w:rFonts w:ascii="Aptos" w:hAnsi="Aptos"/>
          <w:sz w:val="21"/>
        </w:rPr>
        <w:t>1. Introduction</w:t>
      </w:r>
    </w:p>
    <w:p>
      <w:pPr>
        <w:spacing w:after="60"/>
      </w:pPr>
      <w:r>
        <w:rPr>
          <w:rFonts w:ascii="Aptos" w:hAnsi="Aptos"/>
          <w:sz w:val="21"/>
        </w:rPr>
        <w:t>2. Objectives and Scope</w:t>
      </w:r>
    </w:p>
    <w:p>
      <w:pPr>
        <w:spacing w:after="60"/>
      </w:pPr>
      <w:r>
        <w:rPr>
          <w:rFonts w:ascii="Aptos" w:hAnsi="Aptos"/>
          <w:sz w:val="21"/>
        </w:rPr>
        <w:t>3. Core Coding Style Principles</w:t>
      </w:r>
    </w:p>
    <w:p>
      <w:pPr>
        <w:spacing w:after="60"/>
      </w:pPr>
      <w:r>
        <w:rPr>
          <w:rFonts w:ascii="Aptos" w:hAnsi="Aptos"/>
          <w:sz w:val="21"/>
        </w:rPr>
        <w:t>4. Naming Conventions</w:t>
      </w:r>
    </w:p>
    <w:p>
      <w:pPr>
        <w:spacing w:after="60"/>
      </w:pPr>
      <w:r>
        <w:rPr>
          <w:rFonts w:ascii="Aptos" w:hAnsi="Aptos"/>
          <w:sz w:val="21"/>
        </w:rPr>
        <w:t>5. Code Formatting Rules</w:t>
      </w:r>
    </w:p>
    <w:p>
      <w:pPr>
        <w:spacing w:after="60"/>
      </w:pPr>
      <w:r>
        <w:rPr>
          <w:rFonts w:ascii="Aptos" w:hAnsi="Aptos"/>
          <w:sz w:val="21"/>
        </w:rPr>
        <w:t>6. File and Project Organization</w:t>
      </w:r>
    </w:p>
    <w:p>
      <w:pPr>
        <w:spacing w:after="60"/>
      </w:pPr>
      <w:r>
        <w:rPr>
          <w:rFonts w:ascii="Aptos" w:hAnsi="Aptos"/>
          <w:sz w:val="21"/>
        </w:rPr>
        <w:t>7. Commenting and Inline Documentation</w:t>
      </w:r>
    </w:p>
    <w:p>
      <w:pPr>
        <w:spacing w:after="60"/>
      </w:pPr>
      <w:r>
        <w:rPr>
          <w:rFonts w:ascii="Aptos" w:hAnsi="Aptos"/>
          <w:sz w:val="21"/>
        </w:rPr>
        <w:t>8. Documentation Standards: Javadoc, Docstrings, and JSDoc</w:t>
      </w:r>
    </w:p>
    <w:p>
      <w:pPr>
        <w:spacing w:after="60"/>
      </w:pPr>
      <w:r>
        <w:rPr>
          <w:rFonts w:ascii="Aptos" w:hAnsi="Aptos"/>
          <w:sz w:val="21"/>
        </w:rPr>
        <w:t>9. Tools and Methodology</w:t>
      </w:r>
    </w:p>
    <w:p>
      <w:pPr>
        <w:spacing w:after="60"/>
      </w:pPr>
      <w:r>
        <w:rPr>
          <w:rFonts w:ascii="Aptos" w:hAnsi="Aptos"/>
          <w:sz w:val="21"/>
        </w:rPr>
        <w:t>10. Consistency, Code Reviews, and Team Collaboration</w:t>
      </w:r>
    </w:p>
    <w:p>
      <w:pPr>
        <w:spacing w:after="60"/>
      </w:pPr>
      <w:r>
        <w:rPr>
          <w:rFonts w:ascii="Aptos" w:hAnsi="Aptos"/>
          <w:sz w:val="21"/>
        </w:rPr>
        <w:t>11. Mini Case Studies</w:t>
      </w:r>
    </w:p>
    <w:p>
      <w:pPr>
        <w:spacing w:after="60"/>
      </w:pPr>
      <w:r>
        <w:rPr>
          <w:rFonts w:ascii="Aptos" w:hAnsi="Aptos"/>
          <w:sz w:val="21"/>
        </w:rPr>
        <w:t>12. Recommended Development Workflow</w:t>
      </w:r>
    </w:p>
    <w:p>
      <w:pPr>
        <w:spacing w:after="60"/>
      </w:pPr>
      <w:r>
        <w:rPr>
          <w:rFonts w:ascii="Aptos" w:hAnsi="Aptos"/>
          <w:sz w:val="21"/>
        </w:rPr>
        <w:t>13. Evaluation and Quality Checklist</w:t>
      </w:r>
    </w:p>
    <w:p>
      <w:pPr>
        <w:spacing w:after="60"/>
      </w:pPr>
      <w:r>
        <w:rPr>
          <w:rFonts w:ascii="Aptos" w:hAnsi="Aptos"/>
          <w:sz w:val="21"/>
        </w:rPr>
        <w:t>14. Conclusion</w:t>
      </w:r>
    </w:p>
    <w:p>
      <w:pPr>
        <w:spacing w:after="60"/>
      </w:pPr>
      <w:r>
        <w:rPr>
          <w:rFonts w:ascii="Aptos" w:hAnsi="Aptos"/>
          <w:sz w:val="21"/>
        </w:rPr>
        <w:t>Appendix A - Quick Reference</w:t>
      </w:r>
    </w:p>
    <w:p>
      <w:r>
        <w:br w:type="page"/>
      </w:r>
    </w:p>
    <w:p>
      <w:pPr>
        <w:pStyle w:val="Heading1"/>
      </w:pPr>
      <w:r>
        <w:t>1. Introduction</w:t>
      </w:r>
    </w:p>
    <w:p>
      <w:pPr>
        <w:spacing w:after="120" w:line="259" w:lineRule="auto"/>
      </w:pPr>
      <w:r>
        <w:rPr>
          <w:rFonts w:ascii="Aptos" w:hAnsi="Aptos"/>
          <w:sz w:val="21"/>
        </w:rPr>
        <w:t>Coding standards are shared rules and conventions that define how source code should be written, structured, named, formatted, documented, and reviewed. In a professional software development environment, applications are rarely created and maintained by one person. Developers work across features, fix defects, review pull requests, support production systems, and inherit code written by colleagues who may no longer be working on the same module.</w:t>
      </w:r>
    </w:p>
    <w:p>
      <w:pPr>
        <w:spacing w:after="120" w:line="259" w:lineRule="auto"/>
      </w:pPr>
      <w:r>
        <w:rPr>
          <w:rFonts w:ascii="Aptos" w:hAnsi="Aptos"/>
          <w:sz w:val="21"/>
        </w:rPr>
        <w:t>Without common standards, a project can gradually become inconsistent. One file may use short variable names while another uses descriptive names. Developers may use different indentation, different comment styles, different file structures, and different approaches to error handling. Even when the software continues to function, the code becomes harder to read and the cost of change increases.</w:t>
      </w:r>
    </w:p>
    <w:p>
      <w:pPr>
        <w:spacing w:after="120" w:line="259" w:lineRule="auto"/>
      </w:pPr>
      <w:r>
        <w:rPr>
          <w:rFonts w:ascii="Aptos" w:hAnsi="Aptos"/>
          <w:sz w:val="21"/>
        </w:rPr>
        <w:t>Well-written documentation supports the code by preserving information that may not be obvious from implementation alone. A good comment can explain a business rule, a performance trade-off, a security requirement, an external-system limitation, or the reason an unusual algorithm was selected. Structured API documentation can explain parameters, return values, exceptions, side effects, and usage expectations for other developers.</w:t>
      </w:r>
    </w:p>
    <w:p>
      <w:pPr>
        <w:spacing w:after="120" w:line="259" w:lineRule="auto"/>
      </w:pPr>
      <w:r>
        <w:rPr>
          <w:rFonts w:ascii="Aptos" w:hAnsi="Aptos"/>
          <w:sz w:val="21"/>
        </w:rPr>
        <w:t>The overall objective is therefore to build a codebase in which style is predictable and intent is understandable. Formatting tools should enforce mechanical rules automatically, while human review should focus on correctness, design, security, testing, performance, and maintainability.</w:t>
      </w:r>
    </w:p>
    <w:tbl>
      <w:tblPr>
        <w:tblStyle w:val="TableGrid"/>
        <w:tblW w:type="auto" w:w="0"/>
        <w:tblLook w:firstColumn="1" w:firstRow="1" w:lastColumn="0" w:lastRow="0" w:noHBand="0" w:noVBand="1" w:val="04A0"/>
      </w:tblPr>
      <w:tblGrid>
        <w:gridCol w:w="10080"/>
      </w:tblGrid>
      <w:tr>
        <w:tc>
          <w:tcPr>
            <w:tcW w:type="dxa" w:w="10080"/>
            <w:shd w:fill="F2F6F9"/>
            <w:tcMar>
              <w:top w:w="120" w:type="dxa"/>
              <w:start w:w="130" w:type="dxa"/>
              <w:bottom w:w="120" w:type="dxa"/>
              <w:end w:w="130" w:type="dxa"/>
            </w:tcMar>
          </w:tcPr>
          <w:p>
            <w:r>
              <w:rPr>
                <w:rFonts w:ascii="Aptos" w:hAnsi="Aptos"/>
                <w:b/>
                <w:sz w:val="20"/>
              </w:rPr>
              <w:t>KEY PRINCIPLE</w:t>
              <w:br/>
            </w:r>
            <w:r>
              <w:rPr>
                <w:rFonts w:ascii="Aptos" w:hAnsi="Aptos"/>
                <w:sz w:val="19"/>
              </w:rPr>
              <w:t>Readable code should make the normal behavior obvious. Documentation should add context that the code alone cannot communicate easily, especially the reasons behind important decisions.</w:t>
            </w:r>
          </w:p>
        </w:tc>
      </w:tr>
    </w:tbl>
    <w:p>
      <w:pPr>
        <w:spacing w:after="20"/>
      </w:pPr>
    </w:p>
    <w:p>
      <w:pPr>
        <w:pStyle w:val="Heading1"/>
      </w:pPr>
      <w:r>
        <w:t>2. Objectives and Scope</w:t>
      </w:r>
    </w:p>
    <w:p>
      <w:pPr>
        <w:spacing w:after="120" w:line="259" w:lineRule="auto"/>
      </w:pPr>
      <w:r>
        <w:rPr>
          <w:rFonts w:ascii="Aptos" w:hAnsi="Aptos"/>
          <w:sz w:val="21"/>
        </w:rPr>
        <w:t>The proposed guidelines are intended to provide a common baseline that developers can use while writing new code, refactoring existing code, documenting interfaces, and reviewing pull requests.</w:t>
      </w:r>
    </w:p>
    <w:p>
      <w:pPr>
        <w:pStyle w:val="ListBullet"/>
        <w:keepLines/>
        <w:spacing w:after="60"/>
      </w:pPr>
      <w:r>
        <w:rPr>
          <w:rFonts w:ascii="Aptos" w:hAnsi="Aptos"/>
          <w:sz w:val="20"/>
        </w:rPr>
        <w:t>Create consistent and predictable source code across the repository.</w:t>
      </w:r>
    </w:p>
    <w:p>
      <w:pPr>
        <w:pStyle w:val="ListBullet"/>
        <w:keepLines/>
        <w:spacing w:after="60"/>
      </w:pPr>
      <w:r>
        <w:rPr>
          <w:rFonts w:ascii="Aptos" w:hAnsi="Aptos"/>
          <w:sz w:val="20"/>
        </w:rPr>
        <w:t>Improve readability and reduce cognitive load for developers.</w:t>
      </w:r>
    </w:p>
    <w:p>
      <w:pPr>
        <w:pStyle w:val="ListBullet"/>
        <w:keepLines/>
        <w:spacing w:after="60"/>
      </w:pPr>
      <w:r>
        <w:rPr>
          <w:rFonts w:ascii="Aptos" w:hAnsi="Aptos"/>
          <w:sz w:val="20"/>
        </w:rPr>
        <w:t>Reduce avoidable defects caused by unclear names or inconsistent structure.</w:t>
      </w:r>
    </w:p>
    <w:p>
      <w:pPr>
        <w:pStyle w:val="ListBullet"/>
        <w:keepLines/>
        <w:spacing w:after="60"/>
      </w:pPr>
      <w:r>
        <w:rPr>
          <w:rFonts w:ascii="Aptos" w:hAnsi="Aptos"/>
          <w:sz w:val="20"/>
        </w:rPr>
        <w:t>Make code reviews more objective by automating formatting and basic style validation.</w:t>
      </w:r>
    </w:p>
    <w:p>
      <w:pPr>
        <w:pStyle w:val="ListBullet"/>
        <w:keepLines/>
        <w:spacing w:after="60"/>
      </w:pPr>
      <w:r>
        <w:rPr>
          <w:rFonts w:ascii="Aptos" w:hAnsi="Aptos"/>
          <w:sz w:val="20"/>
        </w:rPr>
        <w:t>Provide a clear strategy for inline comments and formal API documentation.</w:t>
      </w:r>
    </w:p>
    <w:p>
      <w:pPr>
        <w:pStyle w:val="ListBullet"/>
        <w:keepLines/>
        <w:spacing w:after="60"/>
      </w:pPr>
      <w:r>
        <w:rPr>
          <w:rFonts w:ascii="Aptos" w:hAnsi="Aptos"/>
          <w:sz w:val="20"/>
        </w:rPr>
        <w:t>Support onboarding and knowledge transfer for new team members.</w:t>
      </w:r>
    </w:p>
    <w:p>
      <w:pPr>
        <w:pStyle w:val="ListBullet"/>
        <w:keepLines/>
        <w:spacing w:after="60"/>
      </w:pPr>
      <w:r>
        <w:rPr>
          <w:rFonts w:ascii="Aptos" w:hAnsi="Aptos"/>
          <w:sz w:val="20"/>
        </w:rPr>
        <w:t>Improve long-term maintenance by preserving important technical context.</w:t>
      </w:r>
    </w:p>
    <w:p>
      <w:pPr>
        <w:pStyle w:val="ListBullet"/>
        <w:keepLines/>
        <w:spacing w:after="60"/>
      </w:pPr>
      <w:r>
        <w:rPr>
          <w:rFonts w:ascii="Aptos" w:hAnsi="Aptos"/>
          <w:sz w:val="20"/>
        </w:rPr>
        <w:t>Establish a workflow that integrates style checks into development and CI.</w:t>
      </w:r>
    </w:p>
    <w:p>
      <w:pPr>
        <w:spacing w:after="120" w:line="259" w:lineRule="auto"/>
      </w:pPr>
      <w:r>
        <w:rPr>
          <w:rFonts w:ascii="Aptos" w:hAnsi="Aptos"/>
          <w:sz w:val="21"/>
        </w:rPr>
        <w:t>Scope: These guidelines can be applied to application code, REST APIs, services, libraries, utility modules, database-access code, and automated test code. Language-specific conventions should be added where necessary, but the underlying principles - clarity, consistency, simplicity, documentation, and automation - should remain stable.</w:t>
      </w:r>
    </w:p>
    <w:p>
      <w:pPr>
        <w:pStyle w:val="Heading1"/>
      </w:pPr>
      <w:r>
        <w:t>3. Core Coding Style Principles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5"/>
            <w:tcMar>
              <w:top w:w="80" w:type="dxa"/>
              <w:start w:w="80" w:type="dxa"/>
              <w:bottom w:w="80" w:type="dxa"/>
              <w:end w:w="80" w:type="dxa"/>
            </w:tcMar>
          </w:tcPr>
          <w:p>
            <w:r/>
            <w:r>
              <w:rPr>
                <w:rFonts w:ascii="Aptos" w:hAnsi="Aptos"/>
                <w:b/>
                <w:sz w:val="17"/>
              </w:rPr>
              <w:t>PRINCIPLE</w:t>
            </w:r>
          </w:p>
        </w:tc>
        <w:tc>
          <w:tcPr>
            <w:tcW w:type="dxa" w:w="3360"/>
            <w:shd w:fill="DCEAF5"/>
            <w:tcMar>
              <w:top w:w="80" w:type="dxa"/>
              <w:start w:w="80" w:type="dxa"/>
              <w:bottom w:w="80" w:type="dxa"/>
              <w:end w:w="80" w:type="dxa"/>
            </w:tcMar>
          </w:tcPr>
          <w:p>
            <w:r/>
            <w:r>
              <w:rPr>
                <w:rFonts w:ascii="Aptos" w:hAnsi="Aptos"/>
                <w:b/>
                <w:sz w:val="17"/>
              </w:rPr>
              <w:t>GUIDELINE</w:t>
            </w:r>
          </w:p>
        </w:tc>
        <w:tc>
          <w:tcPr>
            <w:tcW w:type="dxa" w:w="3360"/>
            <w:shd w:fill="DCEAF5"/>
            <w:tcMar>
              <w:top w:w="80" w:type="dxa"/>
              <w:start w:w="80" w:type="dxa"/>
              <w:bottom w:w="80" w:type="dxa"/>
              <w:end w:w="80" w:type="dxa"/>
            </w:tcMar>
          </w:tcPr>
          <w:p>
            <w:r/>
            <w:r>
              <w:rPr>
                <w:rFonts w:ascii="Aptos" w:hAnsi="Aptos"/>
                <w:b/>
                <w:sz w:val="17"/>
              </w:rPr>
              <w:t>BENEFIT</w:t>
            </w:r>
          </w:p>
        </w:tc>
      </w:tr>
      <w:tr>
        <w:tc>
          <w:tcPr>
            <w:tcW w:type="dxa" w:w="3360"/>
            <w:tcMar>
              <w:top w:w="80" w:type="dxa"/>
              <w:start w:w="80" w:type="dxa"/>
              <w:bottom w:w="80" w:type="dxa"/>
              <w:end w:w="80" w:type="dxa"/>
            </w:tcMar>
            <w:vAlign w:val="center"/>
          </w:tcPr>
          <w:p>
            <w:r/>
            <w:r>
              <w:rPr>
                <w:rFonts w:ascii="Aptos" w:hAnsi="Aptos"/>
                <w:sz w:val="17"/>
              </w:rPr>
              <w:t>Clarity</w:t>
            </w:r>
          </w:p>
        </w:tc>
        <w:tc>
          <w:tcPr>
            <w:tcW w:type="dxa" w:w="3360"/>
            <w:tcMar>
              <w:top w:w="80" w:type="dxa"/>
              <w:start w:w="80" w:type="dxa"/>
              <w:bottom w:w="80" w:type="dxa"/>
              <w:end w:w="80" w:type="dxa"/>
            </w:tcMar>
            <w:vAlign w:val="center"/>
          </w:tcPr>
          <w:p>
            <w:r/>
            <w:r>
              <w:rPr>
                <w:rFonts w:ascii="Aptos" w:hAnsi="Aptos"/>
                <w:sz w:val="17"/>
              </w:rPr>
              <w:t>Prefer readable and explicit code over clever shortcuts.</w:t>
            </w:r>
          </w:p>
        </w:tc>
        <w:tc>
          <w:tcPr>
            <w:tcW w:type="dxa" w:w="3360"/>
            <w:tcMar>
              <w:top w:w="80" w:type="dxa"/>
              <w:start w:w="80" w:type="dxa"/>
              <w:bottom w:w="80" w:type="dxa"/>
              <w:end w:w="80" w:type="dxa"/>
            </w:tcMar>
            <w:vAlign w:val="center"/>
          </w:tcPr>
          <w:p>
            <w:r/>
            <w:r>
              <w:rPr>
                <w:rFonts w:ascii="Aptos" w:hAnsi="Aptos"/>
                <w:sz w:val="17"/>
              </w:rPr>
              <w:t>Faster understanding and safer maintenance.</w:t>
            </w:r>
          </w:p>
        </w:tc>
      </w:tr>
      <w:tr>
        <w:tc>
          <w:tcPr>
            <w:tcW w:type="dxa" w:w="3360"/>
            <w:tcMar>
              <w:top w:w="80" w:type="dxa"/>
              <w:start w:w="80" w:type="dxa"/>
              <w:bottom w:w="80" w:type="dxa"/>
              <w:end w:w="80" w:type="dxa"/>
            </w:tcMar>
            <w:vAlign w:val="center"/>
          </w:tcPr>
          <w:p>
            <w:r/>
            <w:r>
              <w:rPr>
                <w:rFonts w:ascii="Aptos" w:hAnsi="Aptos"/>
                <w:sz w:val="17"/>
              </w:rPr>
              <w:t>Consistency</w:t>
            </w:r>
          </w:p>
        </w:tc>
        <w:tc>
          <w:tcPr>
            <w:tcW w:type="dxa" w:w="3360"/>
            <w:tcMar>
              <w:top w:w="80" w:type="dxa"/>
              <w:start w:w="80" w:type="dxa"/>
              <w:bottom w:w="80" w:type="dxa"/>
              <w:end w:w="80" w:type="dxa"/>
            </w:tcMar>
            <w:vAlign w:val="center"/>
          </w:tcPr>
          <w:p>
            <w:r/>
            <w:r>
              <w:rPr>
                <w:rFonts w:ascii="Aptos" w:hAnsi="Aptos"/>
                <w:sz w:val="17"/>
              </w:rPr>
              <w:t>Follow one agreed convention throughout the repository.</w:t>
            </w:r>
          </w:p>
        </w:tc>
        <w:tc>
          <w:tcPr>
            <w:tcW w:type="dxa" w:w="3360"/>
            <w:tcMar>
              <w:top w:w="80" w:type="dxa"/>
              <w:start w:w="80" w:type="dxa"/>
              <w:bottom w:w="80" w:type="dxa"/>
              <w:end w:w="80" w:type="dxa"/>
            </w:tcMar>
            <w:vAlign w:val="center"/>
          </w:tcPr>
          <w:p>
            <w:r/>
            <w:r>
              <w:rPr>
                <w:rFonts w:ascii="Aptos" w:hAnsi="Aptos"/>
                <w:sz w:val="17"/>
              </w:rPr>
              <w:t>Lower cognitive load during development.</w:t>
            </w:r>
          </w:p>
        </w:tc>
      </w:tr>
      <w:tr>
        <w:tc>
          <w:tcPr>
            <w:tcW w:type="dxa" w:w="3360"/>
            <w:tcMar>
              <w:top w:w="80" w:type="dxa"/>
              <w:start w:w="80" w:type="dxa"/>
              <w:bottom w:w="80" w:type="dxa"/>
              <w:end w:w="80" w:type="dxa"/>
            </w:tcMar>
            <w:vAlign w:val="center"/>
          </w:tcPr>
          <w:p>
            <w:r/>
            <w:r>
              <w:rPr>
                <w:rFonts w:ascii="Aptos" w:hAnsi="Aptos"/>
                <w:sz w:val="17"/>
              </w:rPr>
              <w:t>Simplicity</w:t>
            </w:r>
          </w:p>
        </w:tc>
        <w:tc>
          <w:tcPr>
            <w:tcW w:type="dxa" w:w="3360"/>
            <w:tcMar>
              <w:top w:w="80" w:type="dxa"/>
              <w:start w:w="80" w:type="dxa"/>
              <w:bottom w:w="80" w:type="dxa"/>
              <w:end w:w="80" w:type="dxa"/>
            </w:tcMar>
            <w:vAlign w:val="center"/>
          </w:tcPr>
          <w:p>
            <w:r/>
            <w:r>
              <w:rPr>
                <w:rFonts w:ascii="Aptos" w:hAnsi="Aptos"/>
                <w:sz w:val="17"/>
              </w:rPr>
              <w:t>Avoid unnecessary abstraction and complexity.</w:t>
            </w:r>
          </w:p>
        </w:tc>
        <w:tc>
          <w:tcPr>
            <w:tcW w:type="dxa" w:w="3360"/>
            <w:tcMar>
              <w:top w:w="80" w:type="dxa"/>
              <w:start w:w="80" w:type="dxa"/>
              <w:bottom w:w="80" w:type="dxa"/>
              <w:end w:w="80" w:type="dxa"/>
            </w:tcMar>
            <w:vAlign w:val="center"/>
          </w:tcPr>
          <w:p>
            <w:r/>
            <w:r>
              <w:rPr>
                <w:rFonts w:ascii="Aptos" w:hAnsi="Aptos"/>
                <w:sz w:val="17"/>
              </w:rPr>
              <w:t>Easier testing, debugging, and modification.</w:t>
            </w:r>
          </w:p>
        </w:tc>
      </w:tr>
      <w:tr>
        <w:tc>
          <w:tcPr>
            <w:tcW w:type="dxa" w:w="3360"/>
            <w:tcMar>
              <w:top w:w="80" w:type="dxa"/>
              <w:start w:w="80" w:type="dxa"/>
              <w:bottom w:w="80" w:type="dxa"/>
              <w:end w:w="80" w:type="dxa"/>
            </w:tcMar>
            <w:vAlign w:val="center"/>
          </w:tcPr>
          <w:p>
            <w:r/>
            <w:r>
              <w:rPr>
                <w:rFonts w:ascii="Aptos" w:hAnsi="Aptos"/>
                <w:sz w:val="17"/>
              </w:rPr>
              <w:t>Single Responsibility</w:t>
            </w:r>
          </w:p>
        </w:tc>
        <w:tc>
          <w:tcPr>
            <w:tcW w:type="dxa" w:w="3360"/>
            <w:tcMar>
              <w:top w:w="80" w:type="dxa"/>
              <w:start w:w="80" w:type="dxa"/>
              <w:bottom w:w="80" w:type="dxa"/>
              <w:end w:w="80" w:type="dxa"/>
            </w:tcMar>
            <w:vAlign w:val="center"/>
          </w:tcPr>
          <w:p>
            <w:r/>
            <w:r>
              <w:rPr>
                <w:rFonts w:ascii="Aptos" w:hAnsi="Aptos"/>
                <w:sz w:val="17"/>
              </w:rPr>
              <w:t>Keep functions/classes focused on one clear responsibility.</w:t>
            </w:r>
          </w:p>
        </w:tc>
        <w:tc>
          <w:tcPr>
            <w:tcW w:type="dxa" w:w="3360"/>
            <w:tcMar>
              <w:top w:w="80" w:type="dxa"/>
              <w:start w:w="80" w:type="dxa"/>
              <w:bottom w:w="80" w:type="dxa"/>
              <w:end w:w="80" w:type="dxa"/>
            </w:tcMar>
            <w:vAlign w:val="center"/>
          </w:tcPr>
          <w:p>
            <w:r/>
            <w:r>
              <w:rPr>
                <w:rFonts w:ascii="Aptos" w:hAnsi="Aptos"/>
                <w:sz w:val="17"/>
              </w:rPr>
              <w:t>Improved testability and reuse.</w:t>
            </w:r>
          </w:p>
        </w:tc>
      </w:tr>
      <w:tr>
        <w:tc>
          <w:tcPr>
            <w:tcW w:type="dxa" w:w="3360"/>
            <w:tcMar>
              <w:top w:w="80" w:type="dxa"/>
              <w:start w:w="80" w:type="dxa"/>
              <w:bottom w:w="80" w:type="dxa"/>
              <w:end w:w="80" w:type="dxa"/>
            </w:tcMar>
            <w:vAlign w:val="center"/>
          </w:tcPr>
          <w:p>
            <w:r/>
            <w:r>
              <w:rPr>
                <w:rFonts w:ascii="Aptos" w:hAnsi="Aptos"/>
                <w:sz w:val="17"/>
              </w:rPr>
              <w:t>DRY</w:t>
            </w:r>
          </w:p>
        </w:tc>
        <w:tc>
          <w:tcPr>
            <w:tcW w:type="dxa" w:w="3360"/>
            <w:tcMar>
              <w:top w:w="80" w:type="dxa"/>
              <w:start w:w="80" w:type="dxa"/>
              <w:bottom w:w="80" w:type="dxa"/>
              <w:end w:w="80" w:type="dxa"/>
            </w:tcMar>
            <w:vAlign w:val="center"/>
          </w:tcPr>
          <w:p>
            <w:r/>
            <w:r>
              <w:rPr>
                <w:rFonts w:ascii="Aptos" w:hAnsi="Aptos"/>
                <w:sz w:val="17"/>
              </w:rPr>
              <w:t>Avoid unnecessary duplication without introducing premature abstractions.</w:t>
            </w:r>
          </w:p>
        </w:tc>
        <w:tc>
          <w:tcPr>
            <w:tcW w:type="dxa" w:w="3360"/>
            <w:tcMar>
              <w:top w:w="80" w:type="dxa"/>
              <w:start w:w="80" w:type="dxa"/>
              <w:bottom w:w="80" w:type="dxa"/>
              <w:end w:w="80" w:type="dxa"/>
            </w:tcMar>
            <w:vAlign w:val="center"/>
          </w:tcPr>
          <w:p>
            <w:r/>
            <w:r>
              <w:rPr>
                <w:rFonts w:ascii="Aptos" w:hAnsi="Aptos"/>
                <w:sz w:val="17"/>
              </w:rPr>
              <w:t>Less repeated logic and fewer inconsistencies.</w:t>
            </w:r>
          </w:p>
        </w:tc>
      </w:tr>
      <w:tr>
        <w:tc>
          <w:tcPr>
            <w:tcW w:type="dxa" w:w="3360"/>
            <w:tcMar>
              <w:top w:w="80" w:type="dxa"/>
              <w:start w:w="80" w:type="dxa"/>
              <w:bottom w:w="80" w:type="dxa"/>
              <w:end w:w="80" w:type="dxa"/>
            </w:tcMar>
            <w:vAlign w:val="center"/>
          </w:tcPr>
          <w:p>
            <w:r/>
            <w:r>
              <w:rPr>
                <w:rFonts w:ascii="Aptos" w:hAnsi="Aptos"/>
                <w:sz w:val="17"/>
              </w:rPr>
              <w:t>Documentation</w:t>
            </w:r>
          </w:p>
        </w:tc>
        <w:tc>
          <w:tcPr>
            <w:tcW w:type="dxa" w:w="3360"/>
            <w:tcMar>
              <w:top w:w="80" w:type="dxa"/>
              <w:start w:w="80" w:type="dxa"/>
              <w:bottom w:w="80" w:type="dxa"/>
              <w:end w:w="80" w:type="dxa"/>
            </w:tcMar>
            <w:vAlign w:val="center"/>
          </w:tcPr>
          <w:p>
            <w:r/>
            <w:r>
              <w:rPr>
                <w:rFonts w:ascii="Aptos" w:hAnsi="Aptos"/>
                <w:sz w:val="17"/>
              </w:rPr>
              <w:t>Document public interfaces and important non-obvious decisions.</w:t>
            </w:r>
          </w:p>
        </w:tc>
        <w:tc>
          <w:tcPr>
            <w:tcW w:type="dxa" w:w="3360"/>
            <w:tcMar>
              <w:top w:w="80" w:type="dxa"/>
              <w:start w:w="80" w:type="dxa"/>
              <w:bottom w:w="80" w:type="dxa"/>
              <w:end w:w="80" w:type="dxa"/>
            </w:tcMar>
            <w:vAlign w:val="center"/>
          </w:tcPr>
          <w:p>
            <w:r/>
            <w:r>
              <w:rPr>
                <w:rFonts w:ascii="Aptos" w:hAnsi="Aptos"/>
                <w:sz w:val="17"/>
              </w:rPr>
              <w:t>Preserves knowledge and context.</w:t>
            </w:r>
          </w:p>
        </w:tc>
      </w:tr>
      <w:tr>
        <w:tc>
          <w:tcPr>
            <w:tcW w:type="dxa" w:w="3360"/>
            <w:tcMar>
              <w:top w:w="80" w:type="dxa"/>
              <w:start w:w="80" w:type="dxa"/>
              <w:bottom w:w="80" w:type="dxa"/>
              <w:end w:w="80" w:type="dxa"/>
            </w:tcMar>
            <w:vAlign w:val="center"/>
          </w:tcPr>
          <w:p>
            <w:r/>
            <w:r>
              <w:rPr>
                <w:rFonts w:ascii="Aptos" w:hAnsi="Aptos"/>
                <w:sz w:val="17"/>
              </w:rPr>
              <w:t>Automation</w:t>
            </w:r>
          </w:p>
        </w:tc>
        <w:tc>
          <w:tcPr>
            <w:tcW w:type="dxa" w:w="3360"/>
            <w:tcMar>
              <w:top w:w="80" w:type="dxa"/>
              <w:start w:w="80" w:type="dxa"/>
              <w:bottom w:w="80" w:type="dxa"/>
              <w:end w:w="80" w:type="dxa"/>
            </w:tcMar>
            <w:vAlign w:val="center"/>
          </w:tcPr>
          <w:p>
            <w:r/>
            <w:r>
              <w:rPr>
                <w:rFonts w:ascii="Aptos" w:hAnsi="Aptos"/>
                <w:sz w:val="17"/>
              </w:rPr>
              <w:t>Use formatters, linters, hooks, and CI checks.</w:t>
            </w:r>
          </w:p>
        </w:tc>
        <w:tc>
          <w:tcPr>
            <w:tcW w:type="dxa" w:w="3360"/>
            <w:tcMar>
              <w:top w:w="80" w:type="dxa"/>
              <w:start w:w="80" w:type="dxa"/>
              <w:bottom w:w="80" w:type="dxa"/>
              <w:end w:w="80" w:type="dxa"/>
            </w:tcMar>
            <w:vAlign w:val="center"/>
          </w:tcPr>
          <w:p>
            <w:r/>
            <w:r>
              <w:rPr>
                <w:rFonts w:ascii="Aptos" w:hAnsi="Aptos"/>
                <w:sz w:val="17"/>
              </w:rPr>
              <w:t>Makes mechanical quality rules consistent.</w:t>
            </w:r>
          </w:p>
        </w:tc>
      </w:tr>
    </w:tbl>
    <w:p>
      <w:pPr>
        <w:spacing w:after="20"/>
      </w:pPr>
    </w:p>
    <w:p>
      <w:pPr>
        <w:pStyle w:val="Heading2"/>
      </w:pPr>
      <w:r>
        <w:t>3.1 Clarity and Readability</w:t>
      </w:r>
    </w:p>
    <w:p>
      <w:pPr>
        <w:spacing w:after="120" w:line="259" w:lineRule="auto"/>
      </w:pPr>
      <w:r>
        <w:rPr>
          <w:rFonts w:ascii="Aptos" w:hAnsi="Aptos"/>
          <w:sz w:val="21"/>
        </w:rPr>
        <w:t>Code should be optimized for human understanding first. Developers should prefer clear expressions, descriptive identifiers, small focused functions, and straightforward control flow. A shorter program is not automatically a better program if the shorter version takes significantly longer to understand.</w:t>
      </w:r>
    </w:p>
    <w:p>
      <w:pPr>
        <w:pStyle w:val="Heading1"/>
      </w:pPr>
      <w:r>
        <w:t>4. Naming Conventions</w:t>
      </w:r>
    </w:p>
    <w:p>
      <w:pPr>
        <w:spacing w:after="120" w:line="259" w:lineRule="auto"/>
      </w:pPr>
      <w:r>
        <w:rPr>
          <w:rFonts w:ascii="Aptos" w:hAnsi="Aptos"/>
          <w:sz w:val="21"/>
        </w:rPr>
        <w:t>Names are one of the strongest forms of documentation. A well-chosen name reduces the need for comments and allows a reader to understand intent with less surrounding context.</w:t>
      </w:r>
    </w:p>
    <w:p>
      <w:pPr>
        <w:pStyle w:val="Heading2"/>
      </w:pPr>
      <w:r>
        <w:t>4.1 Variables and Constants</w:t>
      </w:r>
    </w:p>
    <w:p>
      <w:pPr>
        <w:pStyle w:val="ListBullet"/>
        <w:keepLines/>
        <w:spacing w:after="60"/>
      </w:pPr>
      <w:r>
        <w:rPr>
          <w:rFonts w:ascii="Aptos" w:hAnsi="Aptos"/>
          <w:sz w:val="20"/>
        </w:rPr>
        <w:t>Use descriptive nouns or noun phrases: customerEmail, invoiceTotal, orderItems.</w:t>
      </w:r>
    </w:p>
    <w:p>
      <w:pPr>
        <w:pStyle w:val="ListBullet"/>
        <w:keepLines/>
        <w:spacing w:after="60"/>
      </w:pPr>
      <w:r>
        <w:rPr>
          <w:rFonts w:ascii="Aptos" w:hAnsi="Aptos"/>
          <w:sz w:val="20"/>
        </w:rPr>
        <w:t>Avoid meaningless names such as data, temp, value1, or object when the purpose is unclear.</w:t>
      </w:r>
    </w:p>
    <w:p>
      <w:pPr>
        <w:pStyle w:val="ListBullet"/>
        <w:keepLines/>
        <w:spacing w:after="60"/>
      </w:pPr>
      <w:r>
        <w:rPr>
          <w:rFonts w:ascii="Aptos" w:hAnsi="Aptos"/>
          <w:sz w:val="20"/>
        </w:rPr>
        <w:t>Use readable boolean names such as isActive, hasPermission, canRetry, or isAuthenticated.</w:t>
      </w:r>
    </w:p>
    <w:p>
      <w:pPr>
        <w:pStyle w:val="ListBullet"/>
        <w:keepLines/>
        <w:spacing w:after="60"/>
      </w:pPr>
      <w:r>
        <w:rPr>
          <w:rFonts w:ascii="Aptos" w:hAnsi="Aptos"/>
          <w:sz w:val="20"/>
        </w:rPr>
        <w:t>Use explicit names for important configuration values and constants.</w:t>
      </w:r>
    </w:p>
    <w:p>
      <w:pPr>
        <w:pStyle w:val="ListBullet"/>
        <w:keepLines/>
        <w:spacing w:after="60"/>
      </w:pPr>
      <w:r>
        <w:rPr>
          <w:rFonts w:ascii="Aptos" w:hAnsi="Aptos"/>
          <w:sz w:val="20"/>
        </w:rPr>
        <w:t>Avoid unexplained abbreviations; use domain-standard abbreviations only when they are genuinely clear to the team.</w:t>
      </w:r>
    </w:p>
    <w:p>
      <w:pPr>
        <w:pStyle w:val="Heading2"/>
      </w:pPr>
      <w:r>
        <w:t>4.2 Functions and Methods</w:t>
      </w:r>
    </w:p>
    <w:p>
      <w:pPr>
        <w:pStyle w:val="ListBullet"/>
        <w:keepLines/>
        <w:spacing w:after="60"/>
      </w:pPr>
      <w:r>
        <w:rPr>
          <w:rFonts w:ascii="Aptos" w:hAnsi="Aptos"/>
          <w:sz w:val="20"/>
        </w:rPr>
        <w:t>Use verbs or verb phrases for actions: calculateTotal(), validateUser(), fetchOrders(), sendNotification().</w:t>
      </w:r>
    </w:p>
    <w:p>
      <w:pPr>
        <w:pStyle w:val="ListBullet"/>
        <w:keepLines/>
        <w:spacing w:after="60"/>
      </w:pPr>
      <w:r>
        <w:rPr>
          <w:rFonts w:ascii="Aptos" w:hAnsi="Aptos"/>
          <w:sz w:val="20"/>
        </w:rPr>
        <w:t>Choose names that describe the result or effect when appropriate.</w:t>
      </w:r>
    </w:p>
    <w:p>
      <w:pPr>
        <w:pStyle w:val="ListBullet"/>
        <w:keepLines/>
        <w:spacing w:after="60"/>
      </w:pPr>
      <w:r>
        <w:rPr>
          <w:rFonts w:ascii="Aptos" w:hAnsi="Aptos"/>
          <w:sz w:val="20"/>
        </w:rPr>
        <w:t>Avoid vague names such as process(), handle(), execute(), or doWork() when a specific name is available.</w:t>
      </w:r>
    </w:p>
    <w:p>
      <w:pPr>
        <w:pStyle w:val="ListBullet"/>
        <w:keepLines/>
        <w:spacing w:after="60"/>
      </w:pPr>
      <w:r>
        <w:rPr>
          <w:rFonts w:ascii="Aptos" w:hAnsi="Aptos"/>
          <w:sz w:val="20"/>
        </w:rPr>
        <w:t>Keep function names concise, but not at the cost of meaning.</w:t>
      </w:r>
    </w:p>
    <w:p>
      <w:pPr>
        <w:pStyle w:val="Heading2"/>
      </w:pPr>
      <w:r>
        <w:t>4.3 Classes, Types, and Modules</w:t>
      </w:r>
    </w:p>
    <w:p>
      <w:pPr>
        <w:pStyle w:val="ListBullet"/>
        <w:keepLines/>
        <w:spacing w:after="60"/>
      </w:pPr>
      <w:r>
        <w:rPr>
          <w:rFonts w:ascii="Aptos" w:hAnsi="Aptos"/>
          <w:sz w:val="20"/>
        </w:rPr>
        <w:t>Use nouns for classes and types, such as PaymentService, CustomerRepository, and Invoice.</w:t>
      </w:r>
    </w:p>
    <w:p>
      <w:pPr>
        <w:pStyle w:val="ListBullet"/>
        <w:keepLines/>
        <w:spacing w:after="60"/>
      </w:pPr>
      <w:r>
        <w:rPr>
          <w:rFonts w:ascii="Aptos" w:hAnsi="Aptos"/>
          <w:sz w:val="20"/>
        </w:rPr>
        <w:t>Use PascalCase for classes in languages where that is the established convention.</w:t>
      </w:r>
    </w:p>
    <w:p>
      <w:pPr>
        <w:pStyle w:val="ListBullet"/>
        <w:keepLines/>
        <w:spacing w:after="60"/>
      </w:pPr>
      <w:r>
        <w:rPr>
          <w:rFonts w:ascii="Aptos" w:hAnsi="Aptos"/>
          <w:sz w:val="20"/>
        </w:rPr>
        <w:t>Use filenames that clearly represent the module responsibility.</w:t>
      </w:r>
    </w:p>
    <w:p>
      <w:pPr>
        <w:pStyle w:val="ListBullet"/>
        <w:keepLines/>
        <w:spacing w:after="60"/>
      </w:pPr>
      <w:r>
        <w:rPr>
          <w:rFonts w:ascii="Aptos" w:hAnsi="Aptos"/>
          <w:sz w:val="20"/>
        </w:rPr>
        <w:t>Avoid catch-all modules such as misc, helpers2, final, or common unless there is a strong documented reason.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5"/>
            <w:tcMar>
              <w:top w:w="80" w:type="dxa"/>
              <w:start w:w="80" w:type="dxa"/>
              <w:bottom w:w="80" w:type="dxa"/>
              <w:end w:w="80" w:type="dxa"/>
            </w:tcMar>
          </w:tcPr>
          <w:p>
            <w:r/>
            <w:r>
              <w:rPr>
                <w:rFonts w:ascii="Aptos" w:hAnsi="Aptos"/>
                <w:b/>
                <w:sz w:val="17"/>
              </w:rPr>
              <w:t>ELEMENT</w:t>
            </w:r>
          </w:p>
        </w:tc>
        <w:tc>
          <w:tcPr>
            <w:tcW w:type="dxa" w:w="3360"/>
            <w:shd w:fill="DCEAF5"/>
            <w:tcMar>
              <w:top w:w="80" w:type="dxa"/>
              <w:start w:w="80" w:type="dxa"/>
              <w:bottom w:w="80" w:type="dxa"/>
              <w:end w:w="80" w:type="dxa"/>
            </w:tcMar>
          </w:tcPr>
          <w:p>
            <w:r/>
            <w:r>
              <w:rPr>
                <w:rFonts w:ascii="Aptos" w:hAnsi="Aptos"/>
                <w:b/>
                <w:sz w:val="17"/>
              </w:rPr>
              <w:t>RECOMMENDED</w:t>
            </w:r>
          </w:p>
        </w:tc>
        <w:tc>
          <w:tcPr>
            <w:tcW w:type="dxa" w:w="3360"/>
            <w:shd w:fill="DCEAF5"/>
            <w:tcMar>
              <w:top w:w="80" w:type="dxa"/>
              <w:start w:w="80" w:type="dxa"/>
              <w:bottom w:w="80" w:type="dxa"/>
              <w:end w:w="80" w:type="dxa"/>
            </w:tcMar>
          </w:tcPr>
          <w:p>
            <w:r/>
            <w:r>
              <w:rPr>
                <w:rFonts w:ascii="Aptos" w:hAnsi="Aptos"/>
                <w:b/>
                <w:sz w:val="17"/>
              </w:rPr>
              <w:t>AVOID</w:t>
            </w:r>
          </w:p>
        </w:tc>
      </w:tr>
      <w:tr>
        <w:tc>
          <w:tcPr>
            <w:tcW w:type="dxa" w:w="3360"/>
            <w:tcMar>
              <w:top w:w="80" w:type="dxa"/>
              <w:start w:w="80" w:type="dxa"/>
              <w:bottom w:w="80" w:type="dxa"/>
              <w:end w:w="80" w:type="dxa"/>
            </w:tcMar>
            <w:vAlign w:val="center"/>
          </w:tcPr>
          <w:p>
            <w:r/>
            <w:r>
              <w:rPr>
                <w:rFonts w:ascii="Aptos" w:hAnsi="Aptos"/>
                <w:sz w:val="17"/>
              </w:rPr>
              <w:t>Class</w:t>
            </w:r>
          </w:p>
        </w:tc>
        <w:tc>
          <w:tcPr>
            <w:tcW w:type="dxa" w:w="3360"/>
            <w:tcMar>
              <w:top w:w="80" w:type="dxa"/>
              <w:start w:w="80" w:type="dxa"/>
              <w:bottom w:w="80" w:type="dxa"/>
              <w:end w:w="80" w:type="dxa"/>
            </w:tcMar>
            <w:vAlign w:val="center"/>
          </w:tcPr>
          <w:p>
            <w:r/>
            <w:r>
              <w:rPr>
                <w:rFonts w:ascii="Aptos" w:hAnsi="Aptos"/>
                <w:sz w:val="17"/>
              </w:rPr>
              <w:t>PaymentService</w:t>
            </w:r>
          </w:p>
        </w:tc>
        <w:tc>
          <w:tcPr>
            <w:tcW w:type="dxa" w:w="3360"/>
            <w:tcMar>
              <w:top w:w="80" w:type="dxa"/>
              <w:start w:w="80" w:type="dxa"/>
              <w:bottom w:w="80" w:type="dxa"/>
              <w:end w:w="80" w:type="dxa"/>
            </w:tcMar>
            <w:vAlign w:val="center"/>
          </w:tcPr>
          <w:p>
            <w:r/>
            <w:r>
              <w:rPr>
                <w:rFonts w:ascii="Aptos" w:hAnsi="Aptos"/>
                <w:sz w:val="17"/>
              </w:rPr>
              <w:t>PS</w:t>
            </w:r>
          </w:p>
        </w:tc>
      </w:tr>
      <w:tr>
        <w:tc>
          <w:tcPr>
            <w:tcW w:type="dxa" w:w="3360"/>
            <w:tcMar>
              <w:top w:w="80" w:type="dxa"/>
              <w:start w:w="80" w:type="dxa"/>
              <w:bottom w:w="80" w:type="dxa"/>
              <w:end w:w="80" w:type="dxa"/>
            </w:tcMar>
            <w:vAlign w:val="center"/>
          </w:tcPr>
          <w:p>
            <w:r/>
            <w:r>
              <w:rPr>
                <w:rFonts w:ascii="Aptos" w:hAnsi="Aptos"/>
                <w:sz w:val="17"/>
              </w:rPr>
              <w:t>Method</w:t>
            </w:r>
          </w:p>
        </w:tc>
        <w:tc>
          <w:tcPr>
            <w:tcW w:type="dxa" w:w="3360"/>
            <w:tcMar>
              <w:top w:w="80" w:type="dxa"/>
              <w:start w:w="80" w:type="dxa"/>
              <w:bottom w:w="80" w:type="dxa"/>
              <w:end w:w="80" w:type="dxa"/>
            </w:tcMar>
            <w:vAlign w:val="center"/>
          </w:tcPr>
          <w:p>
            <w:r/>
            <w:r>
              <w:rPr>
                <w:rFonts w:ascii="Aptos" w:hAnsi="Aptos"/>
                <w:sz w:val="17"/>
              </w:rPr>
              <w:t>calculateInvoiceTotal()</w:t>
            </w:r>
          </w:p>
        </w:tc>
        <w:tc>
          <w:tcPr>
            <w:tcW w:type="dxa" w:w="3360"/>
            <w:tcMar>
              <w:top w:w="80" w:type="dxa"/>
              <w:start w:w="80" w:type="dxa"/>
              <w:bottom w:w="80" w:type="dxa"/>
              <w:end w:w="80" w:type="dxa"/>
            </w:tcMar>
            <w:vAlign w:val="center"/>
          </w:tcPr>
          <w:p>
            <w:r/>
            <w:r>
              <w:rPr>
                <w:rFonts w:ascii="Aptos" w:hAnsi="Aptos"/>
                <w:sz w:val="17"/>
              </w:rPr>
              <w:t>calc()</w:t>
            </w:r>
          </w:p>
        </w:tc>
      </w:tr>
      <w:tr>
        <w:tc>
          <w:tcPr>
            <w:tcW w:type="dxa" w:w="3360"/>
            <w:tcMar>
              <w:top w:w="80" w:type="dxa"/>
              <w:start w:w="80" w:type="dxa"/>
              <w:bottom w:w="80" w:type="dxa"/>
              <w:end w:w="80" w:type="dxa"/>
            </w:tcMar>
            <w:vAlign w:val="center"/>
          </w:tcPr>
          <w:p>
            <w:r/>
            <w:r>
              <w:rPr>
                <w:rFonts w:ascii="Aptos" w:hAnsi="Aptos"/>
                <w:sz w:val="17"/>
              </w:rPr>
              <w:t>Variable</w:t>
            </w:r>
          </w:p>
        </w:tc>
        <w:tc>
          <w:tcPr>
            <w:tcW w:type="dxa" w:w="3360"/>
            <w:tcMar>
              <w:top w:w="80" w:type="dxa"/>
              <w:start w:w="80" w:type="dxa"/>
              <w:bottom w:w="80" w:type="dxa"/>
              <w:end w:w="80" w:type="dxa"/>
            </w:tcMar>
            <w:vAlign w:val="center"/>
          </w:tcPr>
          <w:p>
            <w:r/>
            <w:r>
              <w:rPr>
                <w:rFonts w:ascii="Aptos" w:hAnsi="Aptos"/>
                <w:sz w:val="17"/>
              </w:rPr>
              <w:t>customerEmail</w:t>
            </w:r>
          </w:p>
        </w:tc>
        <w:tc>
          <w:tcPr>
            <w:tcW w:type="dxa" w:w="3360"/>
            <w:tcMar>
              <w:top w:w="80" w:type="dxa"/>
              <w:start w:w="80" w:type="dxa"/>
              <w:bottom w:w="80" w:type="dxa"/>
              <w:end w:w="80" w:type="dxa"/>
            </w:tcMar>
            <w:vAlign w:val="center"/>
          </w:tcPr>
          <w:p>
            <w:r/>
            <w:r>
              <w:rPr>
                <w:rFonts w:ascii="Aptos" w:hAnsi="Aptos"/>
                <w:sz w:val="17"/>
              </w:rPr>
              <w:t>ce</w:t>
            </w:r>
          </w:p>
        </w:tc>
      </w:tr>
      <w:tr>
        <w:tc>
          <w:tcPr>
            <w:tcW w:type="dxa" w:w="3360"/>
            <w:tcMar>
              <w:top w:w="80" w:type="dxa"/>
              <w:start w:w="80" w:type="dxa"/>
              <w:bottom w:w="80" w:type="dxa"/>
              <w:end w:w="80" w:type="dxa"/>
            </w:tcMar>
            <w:vAlign w:val="center"/>
          </w:tcPr>
          <w:p>
            <w:r/>
            <w:r>
              <w:rPr>
                <w:rFonts w:ascii="Aptos" w:hAnsi="Aptos"/>
                <w:sz w:val="17"/>
              </w:rPr>
              <w:t>Boolean</w:t>
            </w:r>
          </w:p>
        </w:tc>
        <w:tc>
          <w:tcPr>
            <w:tcW w:type="dxa" w:w="3360"/>
            <w:tcMar>
              <w:top w:w="80" w:type="dxa"/>
              <w:start w:w="80" w:type="dxa"/>
              <w:bottom w:w="80" w:type="dxa"/>
              <w:end w:w="80" w:type="dxa"/>
            </w:tcMar>
            <w:vAlign w:val="center"/>
          </w:tcPr>
          <w:p>
            <w:r/>
            <w:r>
              <w:rPr>
                <w:rFonts w:ascii="Aptos" w:hAnsi="Aptos"/>
                <w:sz w:val="17"/>
              </w:rPr>
              <w:t>isAuthenticated</w:t>
            </w:r>
          </w:p>
        </w:tc>
        <w:tc>
          <w:tcPr>
            <w:tcW w:type="dxa" w:w="3360"/>
            <w:tcMar>
              <w:top w:w="80" w:type="dxa"/>
              <w:start w:w="80" w:type="dxa"/>
              <w:bottom w:w="80" w:type="dxa"/>
              <w:end w:w="80" w:type="dxa"/>
            </w:tcMar>
            <w:vAlign w:val="center"/>
          </w:tcPr>
          <w:p>
            <w:r/>
            <w:r>
              <w:rPr>
                <w:rFonts w:ascii="Aptos" w:hAnsi="Aptos"/>
                <w:sz w:val="17"/>
              </w:rPr>
              <w:t>flag</w:t>
            </w:r>
          </w:p>
        </w:tc>
      </w:tr>
      <w:tr>
        <w:tc>
          <w:tcPr>
            <w:tcW w:type="dxa" w:w="3360"/>
            <w:tcMar>
              <w:top w:w="80" w:type="dxa"/>
              <w:start w:w="80" w:type="dxa"/>
              <w:bottom w:w="80" w:type="dxa"/>
              <w:end w:w="80" w:type="dxa"/>
            </w:tcMar>
            <w:vAlign w:val="center"/>
          </w:tcPr>
          <w:p>
            <w:r/>
            <w:r>
              <w:rPr>
                <w:rFonts w:ascii="Aptos" w:hAnsi="Aptos"/>
                <w:sz w:val="17"/>
              </w:rPr>
              <w:t>Constant</w:t>
            </w:r>
          </w:p>
        </w:tc>
        <w:tc>
          <w:tcPr>
            <w:tcW w:type="dxa" w:w="3360"/>
            <w:tcMar>
              <w:top w:w="80" w:type="dxa"/>
              <w:start w:w="80" w:type="dxa"/>
              <w:bottom w:w="80" w:type="dxa"/>
              <w:end w:w="80" w:type="dxa"/>
            </w:tcMar>
            <w:vAlign w:val="center"/>
          </w:tcPr>
          <w:p>
            <w:r/>
            <w:r>
              <w:rPr>
                <w:rFonts w:ascii="Aptos" w:hAnsi="Aptos"/>
                <w:sz w:val="17"/>
              </w:rPr>
              <w:t>MAX_RETRY_COUNT</w:t>
            </w:r>
          </w:p>
        </w:tc>
        <w:tc>
          <w:tcPr>
            <w:tcW w:type="dxa" w:w="3360"/>
            <w:tcMar>
              <w:top w:w="80" w:type="dxa"/>
              <w:start w:w="80" w:type="dxa"/>
              <w:bottom w:w="80" w:type="dxa"/>
              <w:end w:w="80" w:type="dxa"/>
            </w:tcMar>
            <w:vAlign w:val="center"/>
          </w:tcPr>
          <w:p>
            <w:r/>
            <w:r>
              <w:rPr>
                <w:rFonts w:ascii="Aptos" w:hAnsi="Aptos"/>
                <w:sz w:val="17"/>
              </w:rPr>
              <w:t>retry</w:t>
            </w:r>
          </w:p>
        </w:tc>
      </w:tr>
      <w:tr>
        <w:tc>
          <w:tcPr>
            <w:tcW w:type="dxa" w:w="3360"/>
            <w:tcMar>
              <w:top w:w="80" w:type="dxa"/>
              <w:start w:w="80" w:type="dxa"/>
              <w:bottom w:w="80" w:type="dxa"/>
              <w:end w:w="80" w:type="dxa"/>
            </w:tcMar>
            <w:vAlign w:val="center"/>
          </w:tcPr>
          <w:p>
            <w:r/>
            <w:r>
              <w:rPr>
                <w:rFonts w:ascii="Aptos" w:hAnsi="Aptos"/>
                <w:sz w:val="17"/>
              </w:rPr>
              <w:t>Python function</w:t>
            </w:r>
          </w:p>
        </w:tc>
        <w:tc>
          <w:tcPr>
            <w:tcW w:type="dxa" w:w="3360"/>
            <w:tcMar>
              <w:top w:w="80" w:type="dxa"/>
              <w:start w:w="80" w:type="dxa"/>
              <w:bottom w:w="80" w:type="dxa"/>
              <w:end w:w="80" w:type="dxa"/>
            </w:tcMar>
            <w:vAlign w:val="center"/>
          </w:tcPr>
          <w:p>
            <w:r/>
            <w:r>
              <w:rPr>
                <w:rFonts w:ascii="Aptos" w:hAnsi="Aptos"/>
                <w:sz w:val="17"/>
              </w:rPr>
              <w:t>calculate_total()</w:t>
            </w:r>
          </w:p>
        </w:tc>
        <w:tc>
          <w:tcPr>
            <w:tcW w:type="dxa" w:w="3360"/>
            <w:tcMar>
              <w:top w:w="80" w:type="dxa"/>
              <w:start w:w="80" w:type="dxa"/>
              <w:bottom w:w="80" w:type="dxa"/>
              <w:end w:w="80" w:type="dxa"/>
            </w:tcMar>
            <w:vAlign w:val="center"/>
          </w:tcPr>
          <w:p>
            <w:r/>
            <w:r>
              <w:rPr>
                <w:rFonts w:ascii="Aptos" w:hAnsi="Aptos"/>
                <w:sz w:val="17"/>
              </w:rPr>
              <w:t>ct()</w:t>
            </w:r>
          </w:p>
        </w:tc>
      </w:tr>
    </w:tbl>
    <w:p>
      <w:pPr>
        <w:spacing w:after="20"/>
      </w:pPr>
    </w:p>
    <w:p>
      <w:pPr>
        <w:pStyle w:val="Heading2"/>
      </w:pPr>
      <w:r>
        <w:t>4.4 Avoid Magic Numbers and Strings</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Less meaningful</w:t>
        <w:br/>
        <w:t>if user.age &gt;= 18:</w:t>
        <w:br/>
        <w:t xml:space="preserve">    grant_access()</w:t>
        <w:br/>
        <w:br/>
        <w:t># More meaningful</w:t>
        <w:br/>
        <w:t>LEGAL_AGE = 18</w:t>
        <w:br/>
        <w:br/>
        <w:t>if user.age &gt;= LEGAL_AGE:</w:t>
        <w:br/>
        <w:t xml:space="preserve">    grant_access()</w:t>
        <w:br/>
      </w:r>
    </w:p>
    <w:p>
      <w:pPr>
        <w:spacing w:after="120" w:line="259" w:lineRule="auto"/>
      </w:pPr>
      <w:r>
        <w:rPr>
          <w:rFonts w:ascii="Aptos" w:hAnsi="Aptos"/>
          <w:sz w:val="21"/>
        </w:rPr>
        <w:t>The second version communicates the business meaning of the number and makes the rule easier to change later.</w:t>
      </w:r>
    </w:p>
    <w:p>
      <w:pPr>
        <w:pStyle w:val="Heading1"/>
      </w:pPr>
      <w:r>
        <w:t>5. Code Formatting Rules</w:t>
      </w:r>
    </w:p>
    <w:p>
      <w:pPr>
        <w:pStyle w:val="Heading2"/>
      </w:pPr>
      <w:r>
        <w:t>5.1 Indentation</w:t>
      </w:r>
    </w:p>
    <w:p>
      <w:pPr>
        <w:pStyle w:val="ListBullet"/>
        <w:keepLines/>
        <w:spacing w:after="60"/>
      </w:pPr>
      <w:r>
        <w:rPr>
          <w:rFonts w:ascii="Aptos" w:hAnsi="Aptos"/>
          <w:sz w:val="20"/>
        </w:rPr>
        <w:t>Follow the official or widely accepted standard for the selected programming language.</w:t>
      </w:r>
    </w:p>
    <w:p>
      <w:pPr>
        <w:pStyle w:val="ListBullet"/>
        <w:keepLines/>
        <w:spacing w:after="60"/>
      </w:pPr>
      <w:r>
        <w:rPr>
          <w:rFonts w:ascii="Aptos" w:hAnsi="Aptos"/>
          <w:sz w:val="20"/>
        </w:rPr>
        <w:t>Python code should normally use four spaces per indentation level.</w:t>
      </w:r>
    </w:p>
    <w:p>
      <w:pPr>
        <w:pStyle w:val="ListBullet"/>
        <w:keepLines/>
        <w:spacing w:after="60"/>
      </w:pPr>
      <w:r>
        <w:rPr>
          <w:rFonts w:ascii="Aptos" w:hAnsi="Aptos"/>
          <w:sz w:val="20"/>
        </w:rPr>
        <w:t>Do not mix tabs and spaces in the same project.</w:t>
      </w:r>
    </w:p>
    <w:p>
      <w:pPr>
        <w:pStyle w:val="ListBullet"/>
        <w:keepLines/>
        <w:spacing w:after="60"/>
      </w:pPr>
      <w:r>
        <w:rPr>
          <w:rFonts w:ascii="Aptos" w:hAnsi="Aptos"/>
          <w:sz w:val="20"/>
        </w:rPr>
        <w:t>Configure the IDE or editor to apply the repository standard automatically.</w:t>
      </w:r>
    </w:p>
    <w:p>
      <w:pPr>
        <w:pStyle w:val="Heading2"/>
      </w:pPr>
      <w:r>
        <w:t>5.2 Whitespace and Blank Lines</w:t>
      </w:r>
    </w:p>
    <w:p>
      <w:pPr>
        <w:pStyle w:val="ListBullet"/>
        <w:keepLines/>
        <w:spacing w:after="60"/>
      </w:pPr>
      <w:r>
        <w:rPr>
          <w:rFonts w:ascii="Aptos" w:hAnsi="Aptos"/>
          <w:sz w:val="20"/>
        </w:rPr>
        <w:t>Use consistent spaces around operators and after commas.</w:t>
      </w:r>
    </w:p>
    <w:p>
      <w:pPr>
        <w:pStyle w:val="ListBullet"/>
        <w:keepLines/>
        <w:spacing w:after="60"/>
      </w:pPr>
      <w:r>
        <w:rPr>
          <w:rFonts w:ascii="Aptos" w:hAnsi="Aptos"/>
          <w:sz w:val="20"/>
        </w:rPr>
        <w:t>Use blank lines to separate logically distinct sections.</w:t>
      </w:r>
    </w:p>
    <w:p>
      <w:pPr>
        <w:pStyle w:val="ListBullet"/>
        <w:keepLines/>
        <w:spacing w:after="60"/>
      </w:pPr>
      <w:r>
        <w:rPr>
          <w:rFonts w:ascii="Aptos" w:hAnsi="Aptos"/>
          <w:sz w:val="20"/>
        </w:rPr>
        <w:t>Avoid excessive blank lines that make the file visually fragmented.</w:t>
      </w:r>
    </w:p>
    <w:p>
      <w:pPr>
        <w:pStyle w:val="ListBullet"/>
        <w:keepLines/>
        <w:spacing w:after="60"/>
      </w:pPr>
      <w:r>
        <w:rPr>
          <w:rFonts w:ascii="Aptos" w:hAnsi="Aptos"/>
          <w:sz w:val="20"/>
        </w:rPr>
        <w:t>Remove trailing whitespace before committing code.</w:t>
      </w:r>
    </w:p>
    <w:p>
      <w:pPr>
        <w:pStyle w:val="Heading2"/>
      </w:pPr>
      <w:r>
        <w:t>5.3 Line Length</w:t>
      </w:r>
    </w:p>
    <w:p>
      <w:pPr>
        <w:spacing w:after="120" w:line="259" w:lineRule="auto"/>
      </w:pPr>
      <w:r>
        <w:rPr>
          <w:rFonts w:ascii="Aptos" w:hAnsi="Aptos"/>
          <w:sz w:val="21"/>
        </w:rPr>
        <w:t>A practical default is approximately 88-100 characters per line, unless the selected language, framework, or formatter defines another project standard. Long expressions should generally be wrapped so that readers do not have to scroll horizontally or decode compressed expressions.</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Difficult to scan</w:t>
        <w:br/>
        <w:t>result = calculate_discount(total, customer_type, membership_level, promotional_code, include_tax)</w:t>
        <w:br/>
        <w:br/>
        <w:t># Easier to scan</w:t>
        <w:br/>
        <w:t>result = calculate_discount(</w:t>
        <w:br/>
        <w:t xml:space="preserve">    total,</w:t>
        <w:br/>
        <w:t xml:space="preserve">    customer_type,</w:t>
        <w:br/>
        <w:t xml:space="preserve">    membership_level,</w:t>
        <w:br/>
        <w:t xml:space="preserve">    promotional_code,</w:t>
        <w:br/>
        <w:t xml:space="preserve">    include_tax,</w:t>
        <w:br/>
        <w:t>)</w:t>
        <w:br/>
      </w:r>
    </w:p>
    <w:p>
      <w:pPr>
        <w:pStyle w:val="Heading2"/>
      </w:pPr>
      <w:r>
        <w:t>5.4 Imports and Dependencies</w:t>
      </w:r>
    </w:p>
    <w:p>
      <w:pPr>
        <w:pStyle w:val="ListBullet"/>
        <w:keepLines/>
        <w:spacing w:after="60"/>
      </w:pPr>
      <w:r>
        <w:rPr>
          <w:rFonts w:ascii="Aptos" w:hAnsi="Aptos"/>
          <w:sz w:val="20"/>
        </w:rPr>
        <w:t>Keep imports grouped and ordered consistently.</w:t>
      </w:r>
    </w:p>
    <w:p>
      <w:pPr>
        <w:pStyle w:val="ListBullet"/>
        <w:keepLines/>
        <w:spacing w:after="60"/>
      </w:pPr>
      <w:r>
        <w:rPr>
          <w:rFonts w:ascii="Aptos" w:hAnsi="Aptos"/>
          <w:sz w:val="20"/>
        </w:rPr>
        <w:t>Remove unused imports.</w:t>
      </w:r>
    </w:p>
    <w:p>
      <w:pPr>
        <w:pStyle w:val="ListBullet"/>
        <w:keepLines/>
        <w:spacing w:after="60"/>
      </w:pPr>
      <w:r>
        <w:rPr>
          <w:rFonts w:ascii="Aptos" w:hAnsi="Aptos"/>
          <w:sz w:val="20"/>
        </w:rPr>
        <w:t>Avoid unnecessary third-party dependencies.</w:t>
      </w:r>
    </w:p>
    <w:p>
      <w:pPr>
        <w:pStyle w:val="ListBullet"/>
        <w:keepLines/>
        <w:spacing w:after="60"/>
      </w:pPr>
      <w:r>
        <w:rPr>
          <w:rFonts w:ascii="Aptos" w:hAnsi="Aptos"/>
          <w:sz w:val="20"/>
        </w:rPr>
        <w:t>Do not duplicate functionality through multiple libraries unless there is a documented reason.</w:t>
      </w:r>
    </w:p>
    <w:p>
      <w:pPr>
        <w:pStyle w:val="Heading2"/>
      </w:pPr>
      <w:r>
        <w:t>5.5 Readability Over Cleverness</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Compact but harder to scan</w:t>
        <w:br/>
        <w:t>status = "active" if user and user.enabled and not user.deleted else "inactive"</w:t>
        <w:br/>
        <w:br/>
        <w:t># More explicit</w:t>
        <w:br/>
        <w:t>if not user or user.deleted:</w:t>
        <w:br/>
        <w:t xml:space="preserve">    status = "inactive"</w:t>
        <w:br/>
        <w:t>elif user.enabled:</w:t>
        <w:br/>
        <w:t xml:space="preserve">    status = "active"</w:t>
        <w:br/>
        <w:t>else:</w:t>
        <w:br/>
        <w:t xml:space="preserve">    status = "inactive"</w:t>
        <w:br/>
      </w:r>
    </w:p>
    <w:p>
      <w:pPr>
        <w:spacing w:after="120" w:line="259" w:lineRule="auto"/>
      </w:pPr>
      <w:r>
        <w:rPr>
          <w:rFonts w:ascii="Aptos" w:hAnsi="Aptos"/>
          <w:sz w:val="21"/>
        </w:rPr>
        <w:t>The more explicit version is longer but exposes the decision structure and can be easier for another developer to debug.</w:t>
      </w:r>
    </w:p>
    <w:p>
      <w:pPr>
        <w:pStyle w:val="Heading1"/>
      </w:pPr>
      <w:r>
        <w:t>6. File and Project Organization</w:t>
      </w:r>
    </w:p>
    <w:p>
      <w:pPr>
        <w:spacing w:after="120" w:line="259" w:lineRule="auto"/>
      </w:pPr>
      <w:r>
        <w:rPr>
          <w:rFonts w:ascii="Aptos" w:hAnsi="Aptos"/>
          <w:sz w:val="21"/>
        </w:rPr>
        <w:t>A predictable project structure helps developers locate code quickly. While the exact architecture depends on the application framework, each directory and module should have a clear purpose.</w:t>
      </w:r>
    </w:p>
    <w:p>
      <w:pPr>
        <w:keepNext/>
        <w:spacing w:before="60" w:after="0"/>
      </w:pPr>
      <w:r>
        <w:rPr>
          <w:rFonts w:ascii="Aptos" w:hAnsi="Aptos"/>
          <w:b/>
          <w:color w:val="505050"/>
          <w:sz w:val="15"/>
        </w:rPr>
        <w:t>EXAMPLE STRUCTURE</w:t>
      </w:r>
    </w:p>
    <w:p>
      <w:pPr>
        <w:pStyle w:val="CodeBlock"/>
        <w:keepLines/>
        <w:spacing w:before="80" w:after="120"/>
        <w:ind w:left="288" w:right="144"/>
      </w:pPr>
      <w:r>
        <w:rPr>
          <w:rFonts w:ascii="Consolas" w:hAnsi="Consolas"/>
          <w:sz w:val="17"/>
        </w:rPr>
        <w:t>project/</w:t>
        <w:br/>
        <w:t>├── src/</w:t>
        <w:br/>
        <w:t>│   ├── controllers/</w:t>
        <w:br/>
        <w:t>│   ├── services/</w:t>
        <w:br/>
        <w:t>│   ├── models/</w:t>
        <w:br/>
        <w:t>│   ├── repositories/</w:t>
        <w:br/>
        <w:t>│   └── utils/</w:t>
        <w:br/>
        <w:t>├── tests/</w:t>
        <w:br/>
        <w:t>├── docs/</w:t>
        <w:br/>
        <w:t>├── config/</w:t>
        <w:br/>
        <w:t>├── scripts/</w:t>
        <w:br/>
        <w:t>├── README.md</w:t>
        <w:br/>
        <w:t>└── package.json / pom.xml / pyproject.toml</w:t>
        <w:br/>
      </w:r>
    </w:p>
    <w:p>
      <w:pPr>
        <w:pStyle w:val="ListBullet"/>
        <w:keepLines/>
        <w:spacing w:after="60"/>
      </w:pPr>
      <w:r>
        <w:rPr>
          <w:rFonts w:ascii="Aptos" w:hAnsi="Aptos"/>
          <w:sz w:val="20"/>
        </w:rPr>
        <w:t>Keep production source code separate from tests, scripts, and generated artifacts.</w:t>
      </w:r>
    </w:p>
    <w:p>
      <w:pPr>
        <w:pStyle w:val="ListBullet"/>
        <w:keepLines/>
        <w:spacing w:after="60"/>
      </w:pPr>
      <w:r>
        <w:rPr>
          <w:rFonts w:ascii="Aptos" w:hAnsi="Aptos"/>
          <w:sz w:val="20"/>
        </w:rPr>
        <w:t>Group files according to responsibility and application architecture.</w:t>
      </w:r>
    </w:p>
    <w:p>
      <w:pPr>
        <w:pStyle w:val="ListBullet"/>
        <w:keepLines/>
        <w:spacing w:after="60"/>
      </w:pPr>
      <w:r>
        <w:rPr>
          <w:rFonts w:ascii="Aptos" w:hAnsi="Aptos"/>
          <w:sz w:val="20"/>
        </w:rPr>
        <w:t>Avoid huge modules that contain unrelated responsibilities.</w:t>
      </w:r>
    </w:p>
    <w:p>
      <w:pPr>
        <w:pStyle w:val="ListBullet"/>
        <w:keepLines/>
        <w:spacing w:after="60"/>
      </w:pPr>
      <w:r>
        <w:rPr>
          <w:rFonts w:ascii="Aptos" w:hAnsi="Aptos"/>
          <w:sz w:val="20"/>
        </w:rPr>
        <w:t>Use meaningful filenames that match the main responsibility of the file.</w:t>
      </w:r>
    </w:p>
    <w:p>
      <w:pPr>
        <w:pStyle w:val="ListBullet"/>
        <w:keepLines/>
        <w:spacing w:after="60"/>
      </w:pPr>
      <w:r>
        <w:rPr>
          <w:rFonts w:ascii="Aptos" w:hAnsi="Aptos"/>
          <w:sz w:val="20"/>
        </w:rPr>
        <w:t>Keep project documentation in a predictable location such as docs/ when appropriate.</w:t>
      </w:r>
    </w:p>
    <w:p>
      <w:pPr>
        <w:pStyle w:val="ListBullet"/>
        <w:keepLines/>
        <w:spacing w:after="60"/>
      </w:pPr>
      <w:r>
        <w:rPr>
          <w:rFonts w:ascii="Aptos" w:hAnsi="Aptos"/>
          <w:sz w:val="20"/>
        </w:rPr>
        <w:t>Avoid committing generated files unless the repository workflow explicitly requires them.</w:t>
      </w:r>
    </w:p>
    <w:p>
      <w:pPr>
        <w:pStyle w:val="Heading1"/>
      </w:pPr>
      <w:r>
        <w:t>7. Commenting and Inline Documentation</w:t>
      </w:r>
    </w:p>
    <w:p>
      <w:pPr>
        <w:spacing w:after="120" w:line="259" w:lineRule="auto"/>
      </w:pPr>
      <w:r>
        <w:rPr>
          <w:rFonts w:ascii="Aptos" w:hAnsi="Aptos"/>
          <w:sz w:val="21"/>
        </w:rPr>
        <w:t>Comments should improve understanding rather than repeat the code. The strongest comments explain why a particular decision exists, what business rule is being enforced, or what external constraint affects the implementation.</w:t>
      </w:r>
    </w:p>
    <w:p>
      <w:pPr>
        <w:pStyle w:val="Heading2"/>
      </w:pPr>
      <w:r>
        <w:t>7.1 When Comments Are Appropriate</w:t>
      </w:r>
    </w:p>
    <w:p>
      <w:pPr>
        <w:pStyle w:val="ListBullet"/>
        <w:keepLines/>
        <w:spacing w:after="60"/>
      </w:pPr>
      <w:r>
        <w:rPr>
          <w:rFonts w:ascii="Aptos" w:hAnsi="Aptos"/>
          <w:sz w:val="20"/>
        </w:rPr>
        <w:t>Explain a complex algorithm or unusual control flow.</w:t>
      </w:r>
    </w:p>
    <w:p>
      <w:pPr>
        <w:pStyle w:val="ListBullet"/>
        <w:keepLines/>
        <w:spacing w:after="60"/>
      </w:pPr>
      <w:r>
        <w:rPr>
          <w:rFonts w:ascii="Aptos" w:hAnsi="Aptos"/>
          <w:sz w:val="20"/>
        </w:rPr>
        <w:t>Explain a business rule that cannot be expressed clearly by identifiers alone.</w:t>
      </w:r>
    </w:p>
    <w:p>
      <w:pPr>
        <w:pStyle w:val="ListBullet"/>
        <w:keepLines/>
        <w:spacing w:after="60"/>
      </w:pPr>
      <w:r>
        <w:rPr>
          <w:rFonts w:ascii="Aptos" w:hAnsi="Aptos"/>
          <w:sz w:val="20"/>
        </w:rPr>
        <w:t>Explain a workaround caused by a third-party service, database behavior, or legacy constraint.</w:t>
      </w:r>
    </w:p>
    <w:p>
      <w:pPr>
        <w:pStyle w:val="ListBullet"/>
        <w:keepLines/>
        <w:spacing w:after="60"/>
      </w:pPr>
      <w:r>
        <w:rPr>
          <w:rFonts w:ascii="Aptos" w:hAnsi="Aptos"/>
          <w:sz w:val="20"/>
        </w:rPr>
        <w:t>Document security, compatibility, or performance considerations.</w:t>
      </w:r>
    </w:p>
    <w:p>
      <w:pPr>
        <w:pStyle w:val="ListBullet"/>
        <w:keepLines/>
        <w:spacing w:after="60"/>
      </w:pPr>
      <w:r>
        <w:rPr>
          <w:rFonts w:ascii="Aptos" w:hAnsi="Aptos"/>
          <w:sz w:val="20"/>
        </w:rPr>
        <w:t>Record important assumptions that future maintainers must preserve.</w:t>
      </w:r>
    </w:p>
    <w:p>
      <w:pPr>
        <w:pStyle w:val="Heading2"/>
      </w:pPr>
      <w:r>
        <w:t>7.2 Weak vs. Strong Comments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5"/>
            <w:tcMar>
              <w:top w:w="80" w:type="dxa"/>
              <w:start w:w="80" w:type="dxa"/>
              <w:bottom w:w="80" w:type="dxa"/>
              <w:end w:w="80" w:type="dxa"/>
            </w:tcMar>
          </w:tcPr>
          <w:p>
            <w:r/>
            <w:r>
              <w:rPr>
                <w:rFonts w:ascii="Aptos" w:hAnsi="Aptos"/>
                <w:b/>
                <w:sz w:val="17"/>
              </w:rPr>
              <w:t>WEAK COMMENT</w:t>
            </w:r>
          </w:p>
        </w:tc>
        <w:tc>
          <w:tcPr>
            <w:tcW w:type="dxa" w:w="3360"/>
            <w:shd w:fill="DCEAF5"/>
            <w:tcMar>
              <w:top w:w="80" w:type="dxa"/>
              <w:start w:w="80" w:type="dxa"/>
              <w:bottom w:w="80" w:type="dxa"/>
              <w:end w:w="80" w:type="dxa"/>
            </w:tcMar>
          </w:tcPr>
          <w:p>
            <w:r/>
            <w:r>
              <w:rPr>
                <w:rFonts w:ascii="Aptos" w:hAnsi="Aptos"/>
                <w:b/>
                <w:sz w:val="17"/>
              </w:rPr>
              <w:t>BETTER COMMENT</w:t>
            </w:r>
          </w:p>
        </w:tc>
        <w:tc>
          <w:tcPr>
            <w:tcW w:type="dxa" w:w="3360"/>
            <w:shd w:fill="DCEAF5"/>
            <w:tcMar>
              <w:top w:w="80" w:type="dxa"/>
              <w:start w:w="80" w:type="dxa"/>
              <w:bottom w:w="80" w:type="dxa"/>
              <w:end w:w="80" w:type="dxa"/>
            </w:tcMar>
          </w:tcPr>
          <w:p>
            <w:r/>
            <w:r>
              <w:rPr>
                <w:rFonts w:ascii="Aptos" w:hAnsi="Aptos"/>
                <w:b/>
                <w:sz w:val="17"/>
              </w:rPr>
              <w:t>WHY IT IS BETTER</w:t>
            </w:r>
          </w:p>
        </w:tc>
      </w:tr>
      <w:tr>
        <w:tc>
          <w:tcPr>
            <w:tcW w:type="dxa" w:w="3360"/>
            <w:tcMar>
              <w:top w:w="80" w:type="dxa"/>
              <w:start w:w="80" w:type="dxa"/>
              <w:bottom w:w="80" w:type="dxa"/>
              <w:end w:w="80" w:type="dxa"/>
            </w:tcMar>
            <w:vAlign w:val="center"/>
          </w:tcPr>
          <w:p>
            <w:r/>
            <w:r>
              <w:rPr>
                <w:rFonts w:ascii="Aptos" w:hAnsi="Aptos"/>
                <w:sz w:val="17"/>
              </w:rPr>
              <w:t>Increment count.</w:t>
            </w:r>
          </w:p>
        </w:tc>
        <w:tc>
          <w:tcPr>
            <w:tcW w:type="dxa" w:w="3360"/>
            <w:tcMar>
              <w:top w:w="80" w:type="dxa"/>
              <w:start w:w="80" w:type="dxa"/>
              <w:bottom w:w="80" w:type="dxa"/>
              <w:end w:w="80" w:type="dxa"/>
            </w:tcMar>
            <w:vAlign w:val="center"/>
          </w:tcPr>
          <w:p>
            <w:r/>
            <w:r>
              <w:rPr>
                <w:rFonts w:ascii="Aptos" w:hAnsi="Aptos"/>
                <w:sz w:val="17"/>
              </w:rPr>
              <w:t>Increase retry count after failure so the next request follows the backoff policy.</w:t>
            </w:r>
          </w:p>
        </w:tc>
        <w:tc>
          <w:tcPr>
            <w:tcW w:type="dxa" w:w="3360"/>
            <w:tcMar>
              <w:top w:w="80" w:type="dxa"/>
              <w:start w:w="80" w:type="dxa"/>
              <w:bottom w:w="80" w:type="dxa"/>
              <w:end w:w="80" w:type="dxa"/>
            </w:tcMar>
            <w:vAlign w:val="center"/>
          </w:tcPr>
          <w:p>
            <w:r/>
            <w:r>
              <w:rPr>
                <w:rFonts w:ascii="Aptos" w:hAnsi="Aptos"/>
                <w:sz w:val="17"/>
              </w:rPr>
              <w:t>Explains intent.</w:t>
            </w:r>
          </w:p>
        </w:tc>
      </w:tr>
      <w:tr>
        <w:tc>
          <w:tcPr>
            <w:tcW w:type="dxa" w:w="3360"/>
            <w:tcMar>
              <w:top w:w="80" w:type="dxa"/>
              <w:start w:w="80" w:type="dxa"/>
              <w:bottom w:w="80" w:type="dxa"/>
              <w:end w:w="80" w:type="dxa"/>
            </w:tcMar>
            <w:vAlign w:val="center"/>
          </w:tcPr>
          <w:p>
            <w:r/>
            <w:r>
              <w:rPr>
                <w:rFonts w:ascii="Aptos" w:hAnsi="Aptos"/>
                <w:sz w:val="17"/>
              </w:rPr>
              <w:t>Loop through users.</w:t>
            </w:r>
          </w:p>
        </w:tc>
        <w:tc>
          <w:tcPr>
            <w:tcW w:type="dxa" w:w="3360"/>
            <w:tcMar>
              <w:top w:w="80" w:type="dxa"/>
              <w:start w:w="80" w:type="dxa"/>
              <w:bottom w:w="80" w:type="dxa"/>
              <w:end w:w="80" w:type="dxa"/>
            </w:tcMar>
            <w:vAlign w:val="center"/>
          </w:tcPr>
          <w:p>
            <w:r/>
            <w:r>
              <w:rPr>
                <w:rFonts w:ascii="Aptos" w:hAnsi="Aptos"/>
                <w:sz w:val="17"/>
              </w:rPr>
              <w:t>Skip disabled accounts because they cannot receive notifications.</w:t>
            </w:r>
          </w:p>
        </w:tc>
        <w:tc>
          <w:tcPr>
            <w:tcW w:type="dxa" w:w="3360"/>
            <w:tcMar>
              <w:top w:w="80" w:type="dxa"/>
              <w:start w:w="80" w:type="dxa"/>
              <w:bottom w:w="80" w:type="dxa"/>
              <w:end w:w="80" w:type="dxa"/>
            </w:tcMar>
            <w:vAlign w:val="center"/>
          </w:tcPr>
          <w:p>
            <w:r/>
            <w:r>
              <w:rPr>
                <w:rFonts w:ascii="Aptos" w:hAnsi="Aptos"/>
                <w:sz w:val="17"/>
              </w:rPr>
              <w:t>Explains business rule.</w:t>
            </w:r>
          </w:p>
        </w:tc>
      </w:tr>
      <w:tr>
        <w:tc>
          <w:tcPr>
            <w:tcW w:type="dxa" w:w="3360"/>
            <w:tcMar>
              <w:top w:w="80" w:type="dxa"/>
              <w:start w:w="80" w:type="dxa"/>
              <w:bottom w:w="80" w:type="dxa"/>
              <w:end w:w="80" w:type="dxa"/>
            </w:tcMar>
            <w:vAlign w:val="center"/>
          </w:tcPr>
          <w:p>
            <w:r/>
            <w:r>
              <w:rPr>
                <w:rFonts w:ascii="Aptos" w:hAnsi="Aptos"/>
                <w:sz w:val="17"/>
              </w:rPr>
              <w:t>Set timeout to 30.</w:t>
            </w:r>
          </w:p>
        </w:tc>
        <w:tc>
          <w:tcPr>
            <w:tcW w:type="dxa" w:w="3360"/>
            <w:tcMar>
              <w:top w:w="80" w:type="dxa"/>
              <w:start w:w="80" w:type="dxa"/>
              <w:bottom w:w="80" w:type="dxa"/>
              <w:end w:w="80" w:type="dxa"/>
            </w:tcMar>
            <w:vAlign w:val="center"/>
          </w:tcPr>
          <w:p>
            <w:r/>
            <w:r>
              <w:rPr>
                <w:rFonts w:ascii="Aptos" w:hAnsi="Aptos"/>
                <w:sz w:val="17"/>
              </w:rPr>
              <w:t>Use a 30-second timeout so a stalled gateway cannot block the request indefinitely.</w:t>
            </w:r>
          </w:p>
        </w:tc>
        <w:tc>
          <w:tcPr>
            <w:tcW w:type="dxa" w:w="3360"/>
            <w:tcMar>
              <w:top w:w="80" w:type="dxa"/>
              <w:start w:w="80" w:type="dxa"/>
              <w:bottom w:w="80" w:type="dxa"/>
              <w:end w:w="80" w:type="dxa"/>
            </w:tcMar>
            <w:vAlign w:val="center"/>
          </w:tcPr>
          <w:p>
            <w:r/>
            <w:r>
              <w:rPr>
                <w:rFonts w:ascii="Aptos" w:hAnsi="Aptos"/>
                <w:sz w:val="17"/>
              </w:rPr>
              <w:t>Explains a constraint and its purpose.</w:t>
            </w:r>
          </w:p>
        </w:tc>
      </w:tr>
    </w:tbl>
    <w:p>
      <w:pPr>
        <w:spacing w:after="20"/>
      </w:pPr>
    </w:p>
    <w:p>
      <w:pPr>
        <w:pStyle w:val="Heading2"/>
      </w:pPr>
      <w:r>
        <w:t>7.3 Example: Commenting Complex Logic</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The payment provider can return the same transaction ID more than once</w:t>
        <w:br/>
        <w:t># when it retries a request. Deduplicate before aggregation so a payment</w:t>
        <w:br/>
        <w:t># is never counted twice in the daily total.</w:t>
        <w:br/>
        <w:t>unique_transactions = {tx.id: tx for tx in transactions}</w:t>
        <w:br/>
        <w:br/>
        <w:t>daily_total = sum(tx.amount for tx in unique_transactions.values())</w:t>
        <w:br/>
      </w:r>
    </w:p>
    <w:p>
      <w:pPr>
        <w:spacing w:after="120" w:line="259" w:lineRule="auto"/>
      </w:pPr>
      <w:r>
        <w:rPr>
          <w:rFonts w:ascii="Aptos" w:hAnsi="Aptos"/>
          <w:sz w:val="21"/>
        </w:rPr>
        <w:t>The comment provides the reason for using a dictionary. A reader can understand the business risk of double-counting without needing to know the history of the external provider.</w:t>
      </w:r>
    </w:p>
    <w:p>
      <w:pPr>
        <w:pStyle w:val="Heading2"/>
      </w:pPr>
      <w:r>
        <w:t>7.4 Avoid Obvious Comments</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Poor comment: simply repeats the statement</w:t>
        <w:br/>
        <w:t># Add one to count</w:t>
        <w:br/>
        <w:t>count += 1</w:t>
        <w:br/>
        <w:br/>
        <w:t># Better: no comment is needed</w:t>
        <w:br/>
        <w:t>count += 1</w:t>
        <w:br/>
      </w:r>
    </w:p>
    <w:p>
      <w:pPr>
        <w:pStyle w:val="Heading2"/>
      </w:pPr>
      <w:r>
        <w:t>7.5 TODO and FIXME Comments</w:t>
      </w:r>
    </w:p>
    <w:p>
      <w:pPr>
        <w:pStyle w:val="ListBullet"/>
        <w:keepLines/>
        <w:spacing w:after="60"/>
      </w:pPr>
      <w:r>
        <w:rPr>
          <w:rFonts w:ascii="Aptos" w:hAnsi="Aptos"/>
          <w:sz w:val="20"/>
        </w:rPr>
        <w:t>TODO identifies a planned improvement or intentionally deferred work.</w:t>
      </w:r>
    </w:p>
    <w:p>
      <w:pPr>
        <w:pStyle w:val="ListBullet"/>
        <w:keepLines/>
        <w:spacing w:after="60"/>
      </w:pPr>
      <w:r>
        <w:rPr>
          <w:rFonts w:ascii="Aptos" w:hAnsi="Aptos"/>
          <w:sz w:val="20"/>
        </w:rPr>
        <w:t>FIXME identifies a known defect that needs correction.</w:t>
      </w:r>
    </w:p>
    <w:p>
      <w:pPr>
        <w:pStyle w:val="ListBullet"/>
        <w:keepLines/>
        <w:spacing w:after="60"/>
      </w:pPr>
      <w:r>
        <w:rPr>
          <w:rFonts w:ascii="Aptos" w:hAnsi="Aptos"/>
          <w:sz w:val="20"/>
        </w:rPr>
        <w:t>Add useful context and, where possible, a ticket or issue reference.</w:t>
      </w:r>
    </w:p>
    <w:p>
      <w:pPr>
        <w:pStyle w:val="ListBullet"/>
        <w:keepLines/>
        <w:spacing w:after="60"/>
      </w:pPr>
      <w:r>
        <w:rPr>
          <w:rFonts w:ascii="Aptos" w:hAnsi="Aptos"/>
          <w:sz w:val="20"/>
        </w:rPr>
        <w:t>Avoid leaving vague TODO comments that do not explain what action is required.</w:t>
      </w:r>
    </w:p>
    <w:p>
      <w:pPr>
        <w:keepNext/>
        <w:spacing w:before="60" w:after="0"/>
      </w:pPr>
      <w:r>
        <w:rPr>
          <w:rFonts w:ascii="Aptos" w:hAnsi="Aptos"/>
          <w:b/>
          <w:color w:val="505050"/>
          <w:sz w:val="15"/>
        </w:rPr>
        <w:t>EXAMPLE</w:t>
      </w:r>
    </w:p>
    <w:p>
      <w:pPr>
        <w:pStyle w:val="CodeBlock"/>
        <w:keepLines/>
        <w:spacing w:before="80" w:after="120"/>
        <w:ind w:left="288" w:right="144"/>
      </w:pPr>
      <w:r>
        <w:rPr>
          <w:rFonts w:ascii="Consolas" w:hAnsi="Consolas"/>
          <w:sz w:val="17"/>
        </w:rPr>
        <w:t># TODO(PROJ-142): Replace temporary in-memory cache with Redis</w:t>
        <w:br/>
        <w:t># when the application is deployed across multiple instances.</w:t>
        <w:br/>
      </w:r>
    </w:p>
    <w:p>
      <w:pPr>
        <w:pStyle w:val="Heading1"/>
      </w:pPr>
      <w:r>
        <w:t>8. Documentation Standards: Javadoc, Docstrings, and JSDoc</w:t>
      </w:r>
    </w:p>
    <w:p>
      <w:pPr>
        <w:spacing w:after="120" w:line="259" w:lineRule="auto"/>
      </w:pPr>
      <w:r>
        <w:rPr>
          <w:rFonts w:ascii="Aptos" w:hAnsi="Aptos"/>
          <w:sz w:val="21"/>
        </w:rPr>
        <w:t>Formal documentation should be used for public classes, functions, methods, modules, and APIs that other developers are expected to call or extend. Structured documentation makes the contract of an interface visible and can be transformed into searchable reference material.</w:t>
      </w:r>
    </w:p>
    <w:p>
      <w:pPr>
        <w:pStyle w:val="Heading2"/>
      </w:pPr>
      <w:r>
        <w:t>8.1 Java - Javadoc</w:t>
      </w:r>
    </w:p>
    <w:p>
      <w:pPr>
        <w:keepNext/>
        <w:spacing w:before="60" w:after="0"/>
      </w:pPr>
      <w:r>
        <w:rPr>
          <w:rFonts w:ascii="Aptos" w:hAnsi="Aptos"/>
          <w:b/>
          <w:color w:val="505050"/>
          <w:sz w:val="15"/>
        </w:rPr>
        <w:t>JAVA / JAVADOC</w:t>
      </w:r>
    </w:p>
    <w:p>
      <w:pPr>
        <w:pStyle w:val="CodeBlock"/>
        <w:keepLines/>
        <w:spacing w:before="80" w:after="120"/>
        <w:ind w:left="288" w:right="144"/>
      </w:pPr>
      <w:r>
        <w:rPr>
          <w:rFonts w:ascii="Consolas" w:hAnsi="Consolas"/>
          <w:sz w:val="17"/>
        </w:rPr>
        <w:t>/**</w:t>
        <w:br/>
        <w:t xml:space="preserve"> * Calculates the final invoice amount after applying an eligible discount.</w:t>
        <w:br/>
        <w:t xml:space="preserve"> *</w:t>
        <w:br/>
        <w:t xml:space="preserve"> * @param subtotal the amount before discount</w:t>
        <w:br/>
        <w:t xml:space="preserve"> * @param discountRate discount represented as a decimal value</w:t>
        <w:br/>
        <w:t xml:space="preserve"> * @return the final invoice amount</w:t>
        <w:br/>
        <w:t xml:space="preserve"> * @throws IllegalArgumentException if subtotal is negative</w:t>
        <w:br/>
        <w:t xml:space="preserve"> */</w:t>
        <w:br/>
        <w:t>public BigDecimal calculateTotal(</w:t>
        <w:br/>
        <w:t xml:space="preserve">        BigDecimal subtotal, BigDecimal discountRate) {</w:t>
        <w:br/>
        <w:br/>
        <w:t xml:space="preserve">    if (subtotal.signum() &lt; 0) {</w:t>
        <w:br/>
        <w:t xml:space="preserve">        throw new IllegalArgumentException("Subtotal cannot be negative");</w:t>
        <w:br/>
        <w:t xml:space="preserve">    }</w:t>
        <w:br/>
        <w:br/>
        <w:t xml:space="preserve">    return subtotal.subtract(subtotal.multiply(discountRate));</w:t>
        <w:br/>
        <w:t>}</w:t>
        <w:br/>
      </w:r>
    </w:p>
    <w:p>
      <w:pPr>
        <w:pStyle w:val="Heading2"/>
      </w:pPr>
      <w:r>
        <w:t>8.2 Python - Docstrings</w:t>
      </w:r>
    </w:p>
    <w:p>
      <w:pPr>
        <w:keepNext/>
        <w:spacing w:before="60" w:after="0"/>
      </w:pPr>
      <w:r>
        <w:rPr>
          <w:rFonts w:ascii="Aptos" w:hAnsi="Aptos"/>
          <w:b/>
          <w:color w:val="505050"/>
          <w:sz w:val="15"/>
        </w:rPr>
        <w:t>PYTHON / DOCSTRING</w:t>
      </w:r>
    </w:p>
    <w:p>
      <w:pPr>
        <w:pStyle w:val="CodeBlock"/>
        <w:keepLines/>
        <w:spacing w:before="80" w:after="120"/>
        <w:ind w:left="288" w:right="144"/>
      </w:pPr>
      <w:r>
        <w:rPr>
          <w:rFonts w:ascii="Consolas" w:hAnsi="Consolas"/>
          <w:sz w:val="17"/>
        </w:rPr>
        <w:t>def calculate_total(subtotal: float, discount_rate: float) -&gt; float:</w:t>
        <w:br/>
        <w:t xml:space="preserve">    """Calculate the final invoice amount after applying a discount.</w:t>
        <w:br/>
        <w:br/>
        <w:t xml:space="preserve">    Args:</w:t>
        <w:br/>
        <w:t xml:space="preserve">        subtotal: Amount before the discount.</w:t>
        <w:br/>
        <w:t xml:space="preserve">        discount_rate: Discount represented as a decimal.</w:t>
        <w:br/>
        <w:br/>
        <w:t xml:space="preserve">    Returns:</w:t>
        <w:br/>
        <w:t xml:space="preserve">        The final invoice amount.</w:t>
        <w:br/>
        <w:br/>
        <w:t xml:space="preserve">    Raises:</w:t>
        <w:br/>
        <w:t xml:space="preserve">        ValueError: If subtotal is negative.</w:t>
        <w:br/>
        <w:t xml:space="preserve">    """</w:t>
        <w:br/>
        <w:t xml:space="preserve">    if subtotal &lt; 0:</w:t>
        <w:br/>
        <w:t xml:space="preserve">        raise ValueError("Subtotal cannot be negative")</w:t>
        <w:br/>
        <w:br/>
        <w:t xml:space="preserve">    return subtotal - (subtotal * discount_rate)</w:t>
        <w:br/>
      </w:r>
    </w:p>
    <w:p>
      <w:pPr>
        <w:pStyle w:val="Heading2"/>
      </w:pPr>
      <w:r>
        <w:t>8.3 JavaScript / TypeScript - JSDoc</w:t>
      </w:r>
    </w:p>
    <w:p>
      <w:pPr>
        <w:keepNext/>
        <w:spacing w:before="60" w:after="0"/>
      </w:pPr>
      <w:r>
        <w:rPr>
          <w:rFonts w:ascii="Aptos" w:hAnsi="Aptos"/>
          <w:b/>
          <w:color w:val="505050"/>
          <w:sz w:val="15"/>
        </w:rPr>
        <w:t>JAVASCRIPT / JSDOC</w:t>
      </w:r>
    </w:p>
    <w:p>
      <w:pPr>
        <w:pStyle w:val="CodeBlock"/>
        <w:keepLines/>
        <w:spacing w:before="80" w:after="120"/>
        <w:ind w:left="288" w:right="144"/>
      </w:pPr>
      <w:r>
        <w:rPr>
          <w:rFonts w:ascii="Consolas" w:hAnsi="Consolas"/>
          <w:sz w:val="17"/>
        </w:rPr>
        <w:t>/**</w:t>
        <w:br/>
        <w:t xml:space="preserve"> * Calculates the final price after applying a percentage discount.</w:t>
        <w:br/>
        <w:t xml:space="preserve"> * @param {number} price Original price.</w:t>
        <w:br/>
        <w:t xml:space="preserve"> * @param {number} discountRate Discount represented as a decimal.</w:t>
        <w:br/>
        <w:t xml:space="preserve"> * @returns {number} Final price.</w:t>
        <w:br/>
        <w:t xml:space="preserve"> */</w:t>
        <w:br/>
        <w:t>function calculatePrice(price, discountRate) {</w:t>
        <w:br/>
        <w:t xml:space="preserve">    return price - (price * discountRate);</w:t>
        <w:br/>
        <w:t>}</w:t>
        <w:br/>
      </w:r>
    </w:p>
    <w:p>
      <w:pPr>
        <w:pStyle w:val="Heading2"/>
      </w:pPr>
      <w:r>
        <w:t>8.4 Documentation Quality Rules</w:t>
      </w:r>
    </w:p>
    <w:p>
      <w:pPr>
        <w:pStyle w:val="ListBullet"/>
        <w:keepLines/>
        <w:spacing w:after="60"/>
      </w:pPr>
      <w:r>
        <w:rPr>
          <w:rFonts w:ascii="Aptos" w:hAnsi="Aptos"/>
          <w:sz w:val="20"/>
        </w:rPr>
        <w:t>Document public interfaces and reusable components.</w:t>
      </w:r>
    </w:p>
    <w:p>
      <w:pPr>
        <w:pStyle w:val="ListBullet"/>
        <w:keepLines/>
        <w:spacing w:after="60"/>
      </w:pPr>
      <w:r>
        <w:rPr>
          <w:rFonts w:ascii="Aptos" w:hAnsi="Aptos"/>
          <w:sz w:val="20"/>
        </w:rPr>
        <w:t>Describe important parameters and expected input values.</w:t>
      </w:r>
    </w:p>
    <w:p>
      <w:pPr>
        <w:pStyle w:val="ListBullet"/>
        <w:keepLines/>
        <w:spacing w:after="60"/>
      </w:pPr>
      <w:r>
        <w:rPr>
          <w:rFonts w:ascii="Aptos" w:hAnsi="Aptos"/>
          <w:sz w:val="20"/>
        </w:rPr>
        <w:t>Describe return values and important side effects.</w:t>
      </w:r>
    </w:p>
    <w:p>
      <w:pPr>
        <w:pStyle w:val="ListBullet"/>
        <w:keepLines/>
        <w:spacing w:after="60"/>
      </w:pPr>
      <w:r>
        <w:rPr>
          <w:rFonts w:ascii="Aptos" w:hAnsi="Aptos"/>
          <w:sz w:val="20"/>
        </w:rPr>
        <w:t>Document exceptions or errors that callers should handle.</w:t>
      </w:r>
    </w:p>
    <w:p>
      <w:pPr>
        <w:pStyle w:val="ListBullet"/>
        <w:keepLines/>
        <w:spacing w:after="60"/>
      </w:pPr>
      <w:r>
        <w:rPr>
          <w:rFonts w:ascii="Aptos" w:hAnsi="Aptos"/>
          <w:sz w:val="20"/>
        </w:rPr>
        <w:t>Document preconditions, limits, or constraints where relevant.</w:t>
      </w:r>
    </w:p>
    <w:p>
      <w:pPr>
        <w:pStyle w:val="ListBullet"/>
        <w:keepLines/>
        <w:spacing w:after="60"/>
      </w:pPr>
      <w:r>
        <w:rPr>
          <w:rFonts w:ascii="Aptos" w:hAnsi="Aptos"/>
          <w:sz w:val="20"/>
        </w:rPr>
        <w:t>Update documentation whenever behavior changes.</w:t>
      </w:r>
    </w:p>
    <w:p>
      <w:pPr>
        <w:pStyle w:val="ListBullet"/>
        <w:keepLines/>
        <w:spacing w:after="60"/>
      </w:pPr>
      <w:r>
        <w:rPr>
          <w:rFonts w:ascii="Aptos" w:hAnsi="Aptos"/>
          <w:sz w:val="20"/>
        </w:rPr>
        <w:t>Do not document code solely to increase the number of comments; documentation should provide value.</w:t>
      </w:r>
    </w:p>
    <w:p>
      <w:pPr>
        <w:pStyle w:val="Heading1"/>
      </w:pPr>
      <w:r>
        <w:t>9. Tools and Methodology</w:t>
      </w:r>
    </w:p>
    <w:p>
      <w:pPr>
        <w:spacing w:after="120" w:line="259" w:lineRule="auto"/>
      </w:pPr>
      <w:r>
        <w:rPr>
          <w:rFonts w:ascii="Aptos" w:hAnsi="Aptos"/>
          <w:sz w:val="21"/>
        </w:rPr>
        <w:t>Automation should handle repetitive style checks so that human reviewers can concentrate on engineering decisions. The following tools are suitable for many common technology stacks; teams should select tools appropriate to their language and framework.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5"/>
            <w:tcMar>
              <w:top w:w="80" w:type="dxa"/>
              <w:start w:w="80" w:type="dxa"/>
              <w:bottom w:w="80" w:type="dxa"/>
              <w:end w:w="80" w:type="dxa"/>
            </w:tcMar>
          </w:tcPr>
          <w:p>
            <w:r/>
            <w:r>
              <w:rPr>
                <w:rFonts w:ascii="Aptos" w:hAnsi="Aptos"/>
                <w:b/>
                <w:sz w:val="17"/>
              </w:rPr>
              <w:t>TOOL</w:t>
            </w:r>
          </w:p>
        </w:tc>
        <w:tc>
          <w:tcPr>
            <w:tcW w:type="dxa" w:w="3360"/>
            <w:shd w:fill="DCEAF5"/>
            <w:tcMar>
              <w:top w:w="80" w:type="dxa"/>
              <w:start w:w="80" w:type="dxa"/>
              <w:bottom w:w="80" w:type="dxa"/>
              <w:end w:w="80" w:type="dxa"/>
            </w:tcMar>
          </w:tcPr>
          <w:p>
            <w:r/>
            <w:r>
              <w:rPr>
                <w:rFonts w:ascii="Aptos" w:hAnsi="Aptos"/>
                <w:b/>
                <w:sz w:val="17"/>
              </w:rPr>
              <w:t>MAIN PURPOSE</w:t>
            </w:r>
          </w:p>
        </w:tc>
        <w:tc>
          <w:tcPr>
            <w:tcW w:type="dxa" w:w="3360"/>
            <w:shd w:fill="DCEAF5"/>
            <w:tcMar>
              <w:top w:w="80" w:type="dxa"/>
              <w:start w:w="80" w:type="dxa"/>
              <w:bottom w:w="80" w:type="dxa"/>
              <w:end w:w="80" w:type="dxa"/>
            </w:tcMar>
          </w:tcPr>
          <w:p>
            <w:r/>
            <w:r>
              <w:rPr>
                <w:rFonts w:ascii="Aptos" w:hAnsi="Aptos"/>
                <w:b/>
                <w:sz w:val="17"/>
              </w:rPr>
              <w:t>WORKFLOW INTEGRATION</w:t>
            </w:r>
          </w:p>
        </w:tc>
      </w:tr>
      <w:tr>
        <w:tc>
          <w:tcPr>
            <w:tcW w:type="dxa" w:w="3360"/>
            <w:tcMar>
              <w:top w:w="80" w:type="dxa"/>
              <w:start w:w="80" w:type="dxa"/>
              <w:bottom w:w="80" w:type="dxa"/>
              <w:end w:w="80" w:type="dxa"/>
            </w:tcMar>
            <w:vAlign w:val="center"/>
          </w:tcPr>
          <w:p>
            <w:r/>
            <w:r>
              <w:rPr>
                <w:rFonts w:ascii="Aptos" w:hAnsi="Aptos"/>
                <w:sz w:val="17"/>
              </w:rPr>
              <w:t>Prettier</w:t>
            </w:r>
          </w:p>
        </w:tc>
        <w:tc>
          <w:tcPr>
            <w:tcW w:type="dxa" w:w="3360"/>
            <w:tcMar>
              <w:top w:w="80" w:type="dxa"/>
              <w:start w:w="80" w:type="dxa"/>
              <w:bottom w:w="80" w:type="dxa"/>
              <w:end w:w="80" w:type="dxa"/>
            </w:tcMar>
            <w:vAlign w:val="center"/>
          </w:tcPr>
          <w:p>
            <w:r/>
            <w:r>
              <w:rPr>
                <w:rFonts w:ascii="Aptos" w:hAnsi="Aptos"/>
                <w:sz w:val="17"/>
              </w:rPr>
              <w:t>Automatic formatting for JavaScript, TypeScript, JSON, CSS, and related files.</w:t>
            </w:r>
          </w:p>
        </w:tc>
        <w:tc>
          <w:tcPr>
            <w:tcW w:type="dxa" w:w="3360"/>
            <w:tcMar>
              <w:top w:w="80" w:type="dxa"/>
              <w:start w:w="80" w:type="dxa"/>
              <w:bottom w:w="80" w:type="dxa"/>
              <w:end w:w="80" w:type="dxa"/>
            </w:tcMar>
            <w:vAlign w:val="center"/>
          </w:tcPr>
          <w:p>
            <w:r/>
            <w:r>
              <w:rPr>
                <w:rFonts w:ascii="Aptos" w:hAnsi="Aptos"/>
                <w:sz w:val="17"/>
              </w:rPr>
              <w:t>IDE, pre-commit, CI</w:t>
            </w:r>
          </w:p>
        </w:tc>
      </w:tr>
      <w:tr>
        <w:tc>
          <w:tcPr>
            <w:tcW w:type="dxa" w:w="3360"/>
            <w:tcMar>
              <w:top w:w="80" w:type="dxa"/>
              <w:start w:w="80" w:type="dxa"/>
              <w:bottom w:w="80" w:type="dxa"/>
              <w:end w:w="80" w:type="dxa"/>
            </w:tcMar>
            <w:vAlign w:val="center"/>
          </w:tcPr>
          <w:p>
            <w:r/>
            <w:r>
              <w:rPr>
                <w:rFonts w:ascii="Aptos" w:hAnsi="Aptos"/>
                <w:sz w:val="17"/>
              </w:rPr>
              <w:t>Black</w:t>
            </w:r>
          </w:p>
        </w:tc>
        <w:tc>
          <w:tcPr>
            <w:tcW w:type="dxa" w:w="3360"/>
            <w:tcMar>
              <w:top w:w="80" w:type="dxa"/>
              <w:start w:w="80" w:type="dxa"/>
              <w:bottom w:w="80" w:type="dxa"/>
              <w:end w:w="80" w:type="dxa"/>
            </w:tcMar>
            <w:vAlign w:val="center"/>
          </w:tcPr>
          <w:p>
            <w:r/>
            <w:r>
              <w:rPr>
                <w:rFonts w:ascii="Aptos" w:hAnsi="Aptos"/>
                <w:sz w:val="17"/>
              </w:rPr>
              <w:t>Opinionated Python formatting.</w:t>
            </w:r>
          </w:p>
        </w:tc>
        <w:tc>
          <w:tcPr>
            <w:tcW w:type="dxa" w:w="3360"/>
            <w:tcMar>
              <w:top w:w="80" w:type="dxa"/>
              <w:start w:w="80" w:type="dxa"/>
              <w:bottom w:w="80" w:type="dxa"/>
              <w:end w:w="80" w:type="dxa"/>
            </w:tcMar>
            <w:vAlign w:val="center"/>
          </w:tcPr>
          <w:p>
            <w:r/>
            <w:r>
              <w:rPr>
                <w:rFonts w:ascii="Aptos" w:hAnsi="Aptos"/>
                <w:sz w:val="17"/>
              </w:rPr>
              <w:t>IDE, pre-commit, CI</w:t>
            </w:r>
          </w:p>
        </w:tc>
      </w:tr>
      <w:tr>
        <w:tc>
          <w:tcPr>
            <w:tcW w:type="dxa" w:w="3360"/>
            <w:tcMar>
              <w:top w:w="80" w:type="dxa"/>
              <w:start w:w="80" w:type="dxa"/>
              <w:bottom w:w="80" w:type="dxa"/>
              <w:end w:w="80" w:type="dxa"/>
            </w:tcMar>
            <w:vAlign w:val="center"/>
          </w:tcPr>
          <w:p>
            <w:r/>
            <w:r>
              <w:rPr>
                <w:rFonts w:ascii="Aptos" w:hAnsi="Aptos"/>
                <w:sz w:val="17"/>
              </w:rPr>
              <w:t>ESLint</w:t>
            </w:r>
          </w:p>
        </w:tc>
        <w:tc>
          <w:tcPr>
            <w:tcW w:type="dxa" w:w="3360"/>
            <w:tcMar>
              <w:top w:w="80" w:type="dxa"/>
              <w:start w:w="80" w:type="dxa"/>
              <w:bottom w:w="80" w:type="dxa"/>
              <w:end w:w="80" w:type="dxa"/>
            </w:tcMar>
            <w:vAlign w:val="center"/>
          </w:tcPr>
          <w:p>
            <w:r/>
            <w:r>
              <w:rPr>
                <w:rFonts w:ascii="Aptos" w:hAnsi="Aptos"/>
                <w:sz w:val="17"/>
              </w:rPr>
              <w:t>JavaScript/TypeScript linting and quality rules.</w:t>
            </w:r>
          </w:p>
        </w:tc>
        <w:tc>
          <w:tcPr>
            <w:tcW w:type="dxa" w:w="3360"/>
            <w:tcMar>
              <w:top w:w="80" w:type="dxa"/>
              <w:start w:w="80" w:type="dxa"/>
              <w:bottom w:w="80" w:type="dxa"/>
              <w:end w:w="80" w:type="dxa"/>
            </w:tcMar>
            <w:vAlign w:val="center"/>
          </w:tcPr>
          <w:p>
            <w:r/>
            <w:r>
              <w:rPr>
                <w:rFonts w:ascii="Aptos" w:hAnsi="Aptos"/>
                <w:sz w:val="17"/>
              </w:rPr>
              <w:t>IDE, pre-commit, CI</w:t>
            </w:r>
          </w:p>
        </w:tc>
      </w:tr>
      <w:tr>
        <w:tc>
          <w:tcPr>
            <w:tcW w:type="dxa" w:w="3360"/>
            <w:tcMar>
              <w:top w:w="80" w:type="dxa"/>
              <w:start w:w="80" w:type="dxa"/>
              <w:bottom w:w="80" w:type="dxa"/>
              <w:end w:w="80" w:type="dxa"/>
            </w:tcMar>
            <w:vAlign w:val="center"/>
          </w:tcPr>
          <w:p>
            <w:r/>
            <w:r>
              <w:rPr>
                <w:rFonts w:ascii="Aptos" w:hAnsi="Aptos"/>
                <w:sz w:val="17"/>
              </w:rPr>
              <w:t>Ruff</w:t>
            </w:r>
          </w:p>
        </w:tc>
        <w:tc>
          <w:tcPr>
            <w:tcW w:type="dxa" w:w="3360"/>
            <w:tcMar>
              <w:top w:w="80" w:type="dxa"/>
              <w:start w:w="80" w:type="dxa"/>
              <w:bottom w:w="80" w:type="dxa"/>
              <w:end w:w="80" w:type="dxa"/>
            </w:tcMar>
            <w:vAlign w:val="center"/>
          </w:tcPr>
          <w:p>
            <w:r/>
            <w:r>
              <w:rPr>
                <w:rFonts w:ascii="Aptos" w:hAnsi="Aptos"/>
                <w:sz w:val="17"/>
              </w:rPr>
              <w:t>Fast Python linting and code-quality checks.</w:t>
            </w:r>
          </w:p>
        </w:tc>
        <w:tc>
          <w:tcPr>
            <w:tcW w:type="dxa" w:w="3360"/>
            <w:tcMar>
              <w:top w:w="80" w:type="dxa"/>
              <w:start w:w="80" w:type="dxa"/>
              <w:bottom w:w="80" w:type="dxa"/>
              <w:end w:w="80" w:type="dxa"/>
            </w:tcMar>
            <w:vAlign w:val="center"/>
          </w:tcPr>
          <w:p>
            <w:r/>
            <w:r>
              <w:rPr>
                <w:rFonts w:ascii="Aptos" w:hAnsi="Aptos"/>
                <w:sz w:val="17"/>
              </w:rPr>
              <w:t>IDE, pre-commit, CI</w:t>
            </w:r>
          </w:p>
        </w:tc>
      </w:tr>
      <w:tr>
        <w:tc>
          <w:tcPr>
            <w:tcW w:type="dxa" w:w="3360"/>
            <w:tcMar>
              <w:top w:w="80" w:type="dxa"/>
              <w:start w:w="80" w:type="dxa"/>
              <w:bottom w:w="80" w:type="dxa"/>
              <w:end w:w="80" w:type="dxa"/>
            </w:tcMar>
            <w:vAlign w:val="center"/>
          </w:tcPr>
          <w:p>
            <w:r/>
            <w:r>
              <w:rPr>
                <w:rFonts w:ascii="Aptos" w:hAnsi="Aptos"/>
                <w:sz w:val="17"/>
              </w:rPr>
              <w:t>Checkstyle</w:t>
            </w:r>
          </w:p>
        </w:tc>
        <w:tc>
          <w:tcPr>
            <w:tcW w:type="dxa" w:w="3360"/>
            <w:tcMar>
              <w:top w:w="80" w:type="dxa"/>
              <w:start w:w="80" w:type="dxa"/>
              <w:bottom w:w="80" w:type="dxa"/>
              <w:end w:w="80" w:type="dxa"/>
            </w:tcMar>
            <w:vAlign w:val="center"/>
          </w:tcPr>
          <w:p>
            <w:r/>
            <w:r>
              <w:rPr>
                <w:rFonts w:ascii="Aptos" w:hAnsi="Aptos"/>
                <w:sz w:val="17"/>
              </w:rPr>
              <w:t>Java style and quality validation.</w:t>
            </w:r>
          </w:p>
        </w:tc>
        <w:tc>
          <w:tcPr>
            <w:tcW w:type="dxa" w:w="3360"/>
            <w:tcMar>
              <w:top w:w="80" w:type="dxa"/>
              <w:start w:w="80" w:type="dxa"/>
              <w:bottom w:w="80" w:type="dxa"/>
              <w:end w:w="80" w:type="dxa"/>
            </w:tcMar>
            <w:vAlign w:val="center"/>
          </w:tcPr>
          <w:p>
            <w:r/>
            <w:r>
              <w:rPr>
                <w:rFonts w:ascii="Aptos" w:hAnsi="Aptos"/>
                <w:sz w:val="17"/>
              </w:rPr>
              <w:t>Build process, IDE, CI</w:t>
            </w:r>
          </w:p>
        </w:tc>
      </w:tr>
      <w:tr>
        <w:tc>
          <w:tcPr>
            <w:tcW w:type="dxa" w:w="3360"/>
            <w:tcMar>
              <w:top w:w="80" w:type="dxa"/>
              <w:start w:w="80" w:type="dxa"/>
              <w:bottom w:w="80" w:type="dxa"/>
              <w:end w:w="80" w:type="dxa"/>
            </w:tcMar>
            <w:vAlign w:val="center"/>
          </w:tcPr>
          <w:p>
            <w:r/>
            <w:r>
              <w:rPr>
                <w:rFonts w:ascii="Aptos" w:hAnsi="Aptos"/>
                <w:sz w:val="17"/>
              </w:rPr>
              <w:t>Javadoc</w:t>
            </w:r>
          </w:p>
        </w:tc>
        <w:tc>
          <w:tcPr>
            <w:tcW w:type="dxa" w:w="3360"/>
            <w:tcMar>
              <w:top w:w="80" w:type="dxa"/>
              <w:start w:w="80" w:type="dxa"/>
              <w:bottom w:w="80" w:type="dxa"/>
              <w:end w:w="80" w:type="dxa"/>
            </w:tcMar>
            <w:vAlign w:val="center"/>
          </w:tcPr>
          <w:p>
            <w:r/>
            <w:r>
              <w:rPr>
                <w:rFonts w:ascii="Aptos" w:hAnsi="Aptos"/>
                <w:sz w:val="17"/>
              </w:rPr>
              <w:t>Generate Java API reference documentation.</w:t>
            </w:r>
          </w:p>
        </w:tc>
        <w:tc>
          <w:tcPr>
            <w:tcW w:type="dxa" w:w="3360"/>
            <w:tcMar>
              <w:top w:w="80" w:type="dxa"/>
              <w:start w:w="80" w:type="dxa"/>
              <w:bottom w:w="80" w:type="dxa"/>
              <w:end w:w="80" w:type="dxa"/>
            </w:tcMar>
            <w:vAlign w:val="center"/>
          </w:tcPr>
          <w:p>
            <w:r/>
            <w:r>
              <w:rPr>
                <w:rFonts w:ascii="Aptos" w:hAnsi="Aptos"/>
                <w:sz w:val="17"/>
              </w:rPr>
              <w:t>Build and release workflow</w:t>
            </w:r>
          </w:p>
        </w:tc>
      </w:tr>
      <w:tr>
        <w:tc>
          <w:tcPr>
            <w:tcW w:type="dxa" w:w="3360"/>
            <w:tcMar>
              <w:top w:w="80" w:type="dxa"/>
              <w:start w:w="80" w:type="dxa"/>
              <w:bottom w:w="80" w:type="dxa"/>
              <w:end w:w="80" w:type="dxa"/>
            </w:tcMar>
            <w:vAlign w:val="center"/>
          </w:tcPr>
          <w:p>
            <w:r/>
            <w:r>
              <w:rPr>
                <w:rFonts w:ascii="Aptos" w:hAnsi="Aptos"/>
                <w:sz w:val="17"/>
              </w:rPr>
              <w:t>Sphinx</w:t>
            </w:r>
          </w:p>
        </w:tc>
        <w:tc>
          <w:tcPr>
            <w:tcW w:type="dxa" w:w="3360"/>
            <w:tcMar>
              <w:top w:w="80" w:type="dxa"/>
              <w:start w:w="80" w:type="dxa"/>
              <w:bottom w:w="80" w:type="dxa"/>
              <w:end w:w="80" w:type="dxa"/>
            </w:tcMar>
            <w:vAlign w:val="center"/>
          </w:tcPr>
          <w:p>
            <w:r/>
            <w:r>
              <w:rPr>
                <w:rFonts w:ascii="Aptos" w:hAnsi="Aptos"/>
                <w:sz w:val="17"/>
              </w:rPr>
              <w:t>Generate Python project and API documentation.</w:t>
            </w:r>
          </w:p>
        </w:tc>
        <w:tc>
          <w:tcPr>
            <w:tcW w:type="dxa" w:w="3360"/>
            <w:tcMar>
              <w:top w:w="80" w:type="dxa"/>
              <w:start w:w="80" w:type="dxa"/>
              <w:bottom w:w="80" w:type="dxa"/>
              <w:end w:w="80" w:type="dxa"/>
            </w:tcMar>
            <w:vAlign w:val="center"/>
          </w:tcPr>
          <w:p>
            <w:r/>
            <w:r>
              <w:rPr>
                <w:rFonts w:ascii="Aptos" w:hAnsi="Aptos"/>
                <w:sz w:val="17"/>
              </w:rPr>
              <w:t>Documentation build</w:t>
            </w:r>
          </w:p>
        </w:tc>
      </w:tr>
      <w:tr>
        <w:tc>
          <w:tcPr>
            <w:tcW w:type="dxa" w:w="3360"/>
            <w:tcMar>
              <w:top w:w="80" w:type="dxa"/>
              <w:start w:w="80" w:type="dxa"/>
              <w:bottom w:w="80" w:type="dxa"/>
              <w:end w:w="80" w:type="dxa"/>
            </w:tcMar>
            <w:vAlign w:val="center"/>
          </w:tcPr>
          <w:p>
            <w:r/>
            <w:r>
              <w:rPr>
                <w:rFonts w:ascii="Aptos" w:hAnsi="Aptos"/>
                <w:sz w:val="17"/>
              </w:rPr>
              <w:t>Doxygen</w:t>
            </w:r>
          </w:p>
        </w:tc>
        <w:tc>
          <w:tcPr>
            <w:tcW w:type="dxa" w:w="3360"/>
            <w:tcMar>
              <w:top w:w="80" w:type="dxa"/>
              <w:start w:w="80" w:type="dxa"/>
              <w:bottom w:w="80" w:type="dxa"/>
              <w:end w:w="80" w:type="dxa"/>
            </w:tcMar>
            <w:vAlign w:val="center"/>
          </w:tcPr>
          <w:p>
            <w:r/>
            <w:r>
              <w:rPr>
                <w:rFonts w:ascii="Aptos" w:hAnsi="Aptos"/>
                <w:sz w:val="17"/>
              </w:rPr>
              <w:t>Extract developer documentation from supported languages.</w:t>
            </w:r>
          </w:p>
        </w:tc>
        <w:tc>
          <w:tcPr>
            <w:tcW w:type="dxa" w:w="3360"/>
            <w:tcMar>
              <w:top w:w="80" w:type="dxa"/>
              <w:start w:w="80" w:type="dxa"/>
              <w:bottom w:w="80" w:type="dxa"/>
              <w:end w:w="80" w:type="dxa"/>
            </w:tcMar>
            <w:vAlign w:val="center"/>
          </w:tcPr>
          <w:p>
            <w:r/>
            <w:r>
              <w:rPr>
                <w:rFonts w:ascii="Aptos" w:hAnsi="Aptos"/>
                <w:sz w:val="17"/>
              </w:rPr>
              <w:t>Documentation build</w:t>
            </w:r>
          </w:p>
        </w:tc>
      </w:tr>
      <w:tr>
        <w:tc>
          <w:tcPr>
            <w:tcW w:type="dxa" w:w="3360"/>
            <w:tcMar>
              <w:top w:w="80" w:type="dxa"/>
              <w:start w:w="80" w:type="dxa"/>
              <w:bottom w:w="80" w:type="dxa"/>
              <w:end w:w="80" w:type="dxa"/>
            </w:tcMar>
            <w:vAlign w:val="center"/>
          </w:tcPr>
          <w:p>
            <w:r/>
            <w:r>
              <w:rPr>
                <w:rFonts w:ascii="Aptos" w:hAnsi="Aptos"/>
                <w:sz w:val="17"/>
              </w:rPr>
              <w:t>EditorConfig</w:t>
            </w:r>
          </w:p>
        </w:tc>
        <w:tc>
          <w:tcPr>
            <w:tcW w:type="dxa" w:w="3360"/>
            <w:tcMar>
              <w:top w:w="80" w:type="dxa"/>
              <w:start w:w="80" w:type="dxa"/>
              <w:bottom w:w="80" w:type="dxa"/>
              <w:end w:w="80" w:type="dxa"/>
            </w:tcMar>
            <w:vAlign w:val="center"/>
          </w:tcPr>
          <w:p>
            <w:r/>
            <w:r>
              <w:rPr>
                <w:rFonts w:ascii="Aptos" w:hAnsi="Aptos"/>
                <w:sz w:val="17"/>
              </w:rPr>
              <w:t>Standardize basic editor settings across tools.</w:t>
            </w:r>
          </w:p>
        </w:tc>
        <w:tc>
          <w:tcPr>
            <w:tcW w:type="dxa" w:w="3360"/>
            <w:tcMar>
              <w:top w:w="80" w:type="dxa"/>
              <w:start w:w="80" w:type="dxa"/>
              <w:bottom w:w="80" w:type="dxa"/>
              <w:end w:w="80" w:type="dxa"/>
            </w:tcMar>
            <w:vAlign w:val="center"/>
          </w:tcPr>
          <w:p>
            <w:r/>
            <w:r>
              <w:rPr>
                <w:rFonts w:ascii="Aptos" w:hAnsi="Aptos"/>
                <w:sz w:val="17"/>
              </w:rPr>
              <w:t>Repository configuration</w:t>
            </w:r>
          </w:p>
        </w:tc>
      </w:tr>
    </w:tbl>
    <w:p>
      <w:pPr>
        <w:spacing w:after="20"/>
      </w:pPr>
    </w:p>
    <w:p>
      <w:pPr>
        <w:pStyle w:val="Heading2"/>
      </w:pPr>
      <w:r>
        <w:t>9.1 Recommended Automated Workflow</w:t>
      </w:r>
    </w:p>
    <w:p>
      <w:pPr>
        <w:spacing w:after="60"/>
      </w:pPr>
      <w:r>
        <w:rPr>
          <w:rFonts w:ascii="Aptos" w:hAnsi="Aptos"/>
          <w:sz w:val="20"/>
        </w:rPr>
        <w:t>1. Developer writes or modifies source code.</w:t>
      </w:r>
    </w:p>
    <w:p>
      <w:pPr>
        <w:spacing w:after="60"/>
      </w:pPr>
      <w:r>
        <w:rPr>
          <w:rFonts w:ascii="Aptos" w:hAnsi="Aptos"/>
          <w:sz w:val="20"/>
        </w:rPr>
        <w:t>2. The IDE or editor applies automatic formatting.</w:t>
      </w:r>
    </w:p>
    <w:p>
      <w:pPr>
        <w:spacing w:after="60"/>
      </w:pPr>
      <w:r>
        <w:rPr>
          <w:rFonts w:ascii="Aptos" w:hAnsi="Aptos"/>
          <w:sz w:val="20"/>
        </w:rPr>
        <w:t>3. A local linter identifies style and common quality issues.</w:t>
      </w:r>
    </w:p>
    <w:p>
      <w:pPr>
        <w:spacing w:after="60"/>
      </w:pPr>
      <w:r>
        <w:rPr>
          <w:rFonts w:ascii="Aptos" w:hAnsi="Aptos"/>
          <w:sz w:val="20"/>
        </w:rPr>
        <w:t>4. Pre-commit hooks run formatting and validation before commit.</w:t>
      </w:r>
    </w:p>
    <w:p>
      <w:pPr>
        <w:spacing w:after="60"/>
      </w:pPr>
      <w:r>
        <w:rPr>
          <w:rFonts w:ascii="Aptos" w:hAnsi="Aptos"/>
          <w:sz w:val="20"/>
        </w:rPr>
        <w:t>5. The pull request triggers CI checks.</w:t>
      </w:r>
    </w:p>
    <w:p>
      <w:pPr>
        <w:spacing w:after="60"/>
      </w:pPr>
      <w:r>
        <w:rPr>
          <w:rFonts w:ascii="Aptos" w:hAnsi="Aptos"/>
          <w:sz w:val="20"/>
        </w:rPr>
        <w:t>6. Reviewers focus on correctness, architecture, security, testing, performance, and maintainability.</w:t>
      </w:r>
    </w:p>
    <w:p>
      <w:pPr>
        <w:spacing w:after="60"/>
      </w:pPr>
      <w:r>
        <w:rPr>
          <w:rFonts w:ascii="Aptos" w:hAnsi="Aptos"/>
          <w:sz w:val="20"/>
        </w:rPr>
        <w:t>7. The change is merged only when required checks pass.</w:t>
      </w:r>
    </w:p>
    <w:p>
      <w:pPr>
        <w:pStyle w:val="Heading2"/>
      </w:pPr>
      <w:r>
        <w:t>9.2 Example CI Commands</w:t>
      </w:r>
    </w:p>
    <w:p>
      <w:pPr>
        <w:keepNext/>
        <w:spacing w:before="60" w:after="0"/>
      </w:pPr>
      <w:r>
        <w:rPr>
          <w:rFonts w:ascii="Aptos" w:hAnsi="Aptos"/>
          <w:b/>
          <w:color w:val="505050"/>
          <w:sz w:val="15"/>
        </w:rPr>
        <w:t>CI EXAMPLE</w:t>
      </w:r>
    </w:p>
    <w:p>
      <w:pPr>
        <w:pStyle w:val="CodeBlock"/>
        <w:keepLines/>
        <w:spacing w:before="80" w:after="120"/>
        <w:ind w:left="288" w:right="144"/>
      </w:pPr>
      <w:r>
        <w:rPr>
          <w:rFonts w:ascii="Consolas" w:hAnsi="Consolas"/>
          <w:sz w:val="17"/>
        </w:rPr>
        <w:t># Python</w:t>
        <w:br/>
        <w:t>black --check .</w:t>
        <w:br/>
        <w:t>ruff check .</w:t>
        <w:br/>
        <w:t>pytest</w:t>
        <w:br/>
        <w:br/>
        <w:t># JavaScript / TypeScript</w:t>
        <w:br/>
        <w:t>npx prettier --check .</w:t>
        <w:br/>
        <w:t>npx eslint .</w:t>
        <w:br/>
        <w:t>npm test</w:t>
        <w:br/>
        <w:br/>
        <w:t># Java</w:t>
        <w:br/>
        <w:t>mvn checkstyle:check</w:t>
        <w:br/>
        <w:t>mvn test</w:t>
        <w:br/>
      </w:r>
    </w:p>
    <w:tbl>
      <w:tblPr>
        <w:tblStyle w:val="TableGrid"/>
        <w:tblW w:type="auto" w:w="0"/>
        <w:tblLook w:firstColumn="1" w:firstRow="1" w:lastColumn="0" w:lastRow="0" w:noHBand="0" w:noVBand="1" w:val="04A0"/>
      </w:tblPr>
      <w:tblGrid>
        <w:gridCol w:w="10080"/>
      </w:tblGrid>
      <w:tr>
        <w:tc>
          <w:tcPr>
            <w:tcW w:type="dxa" w:w="10080"/>
            <w:shd w:fill="F2F6F9"/>
            <w:tcMar>
              <w:top w:w="120" w:type="dxa"/>
              <w:start w:w="130" w:type="dxa"/>
              <w:bottom w:w="120" w:type="dxa"/>
              <w:end w:w="130" w:type="dxa"/>
            </w:tcMar>
          </w:tcPr>
          <w:p>
            <w:r>
              <w:rPr>
                <w:rFonts w:ascii="Aptos" w:hAnsi="Aptos"/>
                <w:b/>
                <w:sz w:val="20"/>
              </w:rPr>
              <w:t>AUTOMATION PRINCIPLE</w:t>
              <w:br/>
            </w:r>
            <w:r>
              <w:rPr>
                <w:rFonts w:ascii="Aptos" w:hAnsi="Aptos"/>
                <w:sz w:val="19"/>
              </w:rPr>
              <w:t>If a rule can be checked reliably by a tool, automate it. Human reviewers should spend time on decisions that require engineering judgment rather than on repetitive formatting preferences.</w:t>
            </w:r>
          </w:p>
        </w:tc>
      </w:tr>
    </w:tbl>
    <w:p>
      <w:pPr>
        <w:spacing w:after="20"/>
      </w:pPr>
    </w:p>
    <w:p>
      <w:pPr>
        <w:pStyle w:val="Heading1"/>
      </w:pPr>
      <w:r>
        <w:t>10. Consistency, Code Reviews, and Team Collaboration</w:t>
      </w:r>
    </w:p>
    <w:p>
      <w:pPr>
        <w:spacing w:after="120" w:line="259" w:lineRule="auto"/>
      </w:pPr>
      <w:r>
        <w:rPr>
          <w:rFonts w:ascii="Aptos" w:hAnsi="Aptos"/>
          <w:sz w:val="21"/>
        </w:rPr>
        <w:t>Consistency reduces friction between developers. When everyone follows the same naming and formatting conventions, developers can move between modules without learning a different personal style for every file. This becomes especially valuable in larger repositories and during team handoffs.</w:t>
      </w:r>
    </w:p>
    <w:p>
      <w:pPr>
        <w:pStyle w:val="Heading2"/>
      </w:pPr>
      <w:r>
        <w:t>10.1 Benefits During Code Review</w:t>
      </w:r>
    </w:p>
    <w:p>
      <w:pPr>
        <w:pStyle w:val="ListBullet"/>
        <w:keepLines/>
        <w:spacing w:after="60"/>
      </w:pPr>
      <w:r>
        <w:rPr>
          <w:rFonts w:ascii="Aptos" w:hAnsi="Aptos"/>
          <w:sz w:val="20"/>
        </w:rPr>
        <w:t>Formatting debates are reduced because tools enforce the standard automatically.</w:t>
      </w:r>
    </w:p>
    <w:p>
      <w:pPr>
        <w:pStyle w:val="ListBullet"/>
        <w:keepLines/>
        <w:spacing w:after="60"/>
      </w:pPr>
      <w:r>
        <w:rPr>
          <w:rFonts w:ascii="Aptos" w:hAnsi="Aptos"/>
          <w:sz w:val="20"/>
        </w:rPr>
        <w:t>Important logic becomes easier to identify in pull-request diffs.</w:t>
      </w:r>
    </w:p>
    <w:p>
      <w:pPr>
        <w:pStyle w:val="ListBullet"/>
        <w:keepLines/>
        <w:spacing w:after="60"/>
      </w:pPr>
      <w:r>
        <w:rPr>
          <w:rFonts w:ascii="Aptos" w:hAnsi="Aptos"/>
          <w:sz w:val="20"/>
        </w:rPr>
        <w:t>Reviewers can spend more time on architecture, error handling, security, and testing.</w:t>
      </w:r>
    </w:p>
    <w:p>
      <w:pPr>
        <w:pStyle w:val="ListBullet"/>
        <w:keepLines/>
        <w:spacing w:after="60"/>
      </w:pPr>
      <w:r>
        <w:rPr>
          <w:rFonts w:ascii="Aptos" w:hAnsi="Aptos"/>
          <w:sz w:val="20"/>
        </w:rPr>
        <w:t>A shared standard gives constructive review comments a clear reference point.</w:t>
      </w:r>
    </w:p>
    <w:p>
      <w:pPr>
        <w:pStyle w:val="ListBullet"/>
        <w:keepLines/>
        <w:spacing w:after="60"/>
      </w:pPr>
      <w:r>
        <w:rPr>
          <w:rFonts w:ascii="Aptos" w:hAnsi="Aptos"/>
          <w:sz w:val="20"/>
        </w:rPr>
        <w:t>New team members have an explicit starting point for writing code.</w:t>
      </w:r>
    </w:p>
    <w:p>
      <w:pPr>
        <w:pStyle w:val="Heading2"/>
      </w:pPr>
      <w:r>
        <w:t>10.2 Pull Request Expectations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AF5"/>
            <w:tcMar>
              <w:top w:w="80" w:type="dxa"/>
              <w:start w:w="80" w:type="dxa"/>
              <w:bottom w:w="80" w:type="dxa"/>
              <w:end w:w="80" w:type="dxa"/>
            </w:tcMar>
          </w:tcPr>
          <w:p>
            <w:r/>
            <w:r>
              <w:rPr>
                <w:rFonts w:ascii="Aptos" w:hAnsi="Aptos"/>
                <w:b/>
                <w:sz w:val="17"/>
              </w:rPr>
              <w:t>AREA</w:t>
            </w:r>
          </w:p>
        </w:tc>
        <w:tc>
          <w:tcPr>
            <w:tcW w:type="dxa" w:w="5040"/>
            <w:shd w:fill="DCEAF5"/>
            <w:tcMar>
              <w:top w:w="80" w:type="dxa"/>
              <w:start w:w="80" w:type="dxa"/>
              <w:bottom w:w="80" w:type="dxa"/>
              <w:end w:w="80" w:type="dxa"/>
            </w:tcMar>
          </w:tcPr>
          <w:p>
            <w:r/>
            <w:r>
              <w:rPr>
                <w:rFonts w:ascii="Aptos" w:hAnsi="Aptos"/>
                <w:b/>
                <w:sz w:val="17"/>
              </w:rPr>
              <w:t>EXPECTED STANDARD</w:t>
            </w:r>
          </w:p>
        </w:tc>
      </w:tr>
      <w:tr>
        <w:tc>
          <w:tcPr>
            <w:tcW w:type="dxa" w:w="5040"/>
            <w:tcMar>
              <w:top w:w="80" w:type="dxa"/>
              <w:start w:w="80" w:type="dxa"/>
              <w:bottom w:w="80" w:type="dxa"/>
              <w:end w:w="80" w:type="dxa"/>
            </w:tcMar>
            <w:vAlign w:val="center"/>
          </w:tcPr>
          <w:p>
            <w:r/>
            <w:r>
              <w:rPr>
                <w:rFonts w:ascii="Aptos" w:hAnsi="Aptos"/>
                <w:sz w:val="17"/>
              </w:rPr>
              <w:t>Naming</w:t>
            </w:r>
          </w:p>
        </w:tc>
        <w:tc>
          <w:tcPr>
            <w:tcW w:type="dxa" w:w="5040"/>
            <w:tcMar>
              <w:top w:w="80" w:type="dxa"/>
              <w:start w:w="80" w:type="dxa"/>
              <w:bottom w:w="80" w:type="dxa"/>
              <w:end w:w="80" w:type="dxa"/>
            </w:tcMar>
            <w:vAlign w:val="center"/>
          </w:tcPr>
          <w:p>
            <w:r/>
            <w:r>
              <w:rPr>
                <w:rFonts w:ascii="Aptos" w:hAnsi="Aptos"/>
                <w:sz w:val="17"/>
              </w:rPr>
              <w:t>Identifiers clearly communicate purpose and follow project conventions.</w:t>
            </w:r>
          </w:p>
        </w:tc>
      </w:tr>
      <w:tr>
        <w:tc>
          <w:tcPr>
            <w:tcW w:type="dxa" w:w="5040"/>
            <w:tcMar>
              <w:top w:w="80" w:type="dxa"/>
              <w:start w:w="80" w:type="dxa"/>
              <w:bottom w:w="80" w:type="dxa"/>
              <w:end w:w="80" w:type="dxa"/>
            </w:tcMar>
            <w:vAlign w:val="center"/>
          </w:tcPr>
          <w:p>
            <w:r/>
            <w:r>
              <w:rPr>
                <w:rFonts w:ascii="Aptos" w:hAnsi="Aptos"/>
                <w:sz w:val="17"/>
              </w:rPr>
              <w:t>Formatting</w:t>
            </w:r>
          </w:p>
        </w:tc>
        <w:tc>
          <w:tcPr>
            <w:tcW w:type="dxa" w:w="5040"/>
            <w:tcMar>
              <w:top w:w="80" w:type="dxa"/>
              <w:start w:w="80" w:type="dxa"/>
              <w:bottom w:w="80" w:type="dxa"/>
              <w:end w:w="80" w:type="dxa"/>
            </w:tcMar>
            <w:vAlign w:val="center"/>
          </w:tcPr>
          <w:p>
            <w:r/>
            <w:r>
              <w:rPr>
                <w:rFonts w:ascii="Aptos" w:hAnsi="Aptos"/>
                <w:sz w:val="17"/>
              </w:rPr>
              <w:t>The approved formatter has been applied.</w:t>
            </w:r>
          </w:p>
        </w:tc>
      </w:tr>
      <w:tr>
        <w:tc>
          <w:tcPr>
            <w:tcW w:type="dxa" w:w="5040"/>
            <w:tcMar>
              <w:top w:w="80" w:type="dxa"/>
              <w:start w:w="80" w:type="dxa"/>
              <w:bottom w:w="80" w:type="dxa"/>
              <w:end w:w="80" w:type="dxa"/>
            </w:tcMar>
            <w:vAlign w:val="center"/>
          </w:tcPr>
          <w:p>
            <w:r/>
            <w:r>
              <w:rPr>
                <w:rFonts w:ascii="Aptos" w:hAnsi="Aptos"/>
                <w:sz w:val="17"/>
              </w:rPr>
              <w:t>Comments</w:t>
            </w:r>
          </w:p>
        </w:tc>
        <w:tc>
          <w:tcPr>
            <w:tcW w:type="dxa" w:w="5040"/>
            <w:tcMar>
              <w:top w:w="80" w:type="dxa"/>
              <w:start w:w="80" w:type="dxa"/>
              <w:bottom w:w="80" w:type="dxa"/>
              <w:end w:w="80" w:type="dxa"/>
            </w:tcMar>
            <w:vAlign w:val="center"/>
          </w:tcPr>
          <w:p>
            <w:r/>
            <w:r>
              <w:rPr>
                <w:rFonts w:ascii="Aptos" w:hAnsi="Aptos"/>
                <w:sz w:val="17"/>
              </w:rPr>
              <w:t>Non-obvious logic and important decisions are documented.</w:t>
            </w:r>
          </w:p>
        </w:tc>
      </w:tr>
      <w:tr>
        <w:tc>
          <w:tcPr>
            <w:tcW w:type="dxa" w:w="5040"/>
            <w:tcMar>
              <w:top w:w="80" w:type="dxa"/>
              <w:start w:w="80" w:type="dxa"/>
              <w:bottom w:w="80" w:type="dxa"/>
              <w:end w:w="80" w:type="dxa"/>
            </w:tcMar>
            <w:vAlign w:val="center"/>
          </w:tcPr>
          <w:p>
            <w:r/>
            <w:r>
              <w:rPr>
                <w:rFonts w:ascii="Aptos" w:hAnsi="Aptos"/>
                <w:sz w:val="17"/>
              </w:rPr>
              <w:t>API Documentation</w:t>
            </w:r>
          </w:p>
        </w:tc>
        <w:tc>
          <w:tcPr>
            <w:tcW w:type="dxa" w:w="5040"/>
            <w:tcMar>
              <w:top w:w="80" w:type="dxa"/>
              <w:start w:w="80" w:type="dxa"/>
              <w:bottom w:w="80" w:type="dxa"/>
              <w:end w:w="80" w:type="dxa"/>
            </w:tcMar>
            <w:vAlign w:val="center"/>
          </w:tcPr>
          <w:p>
            <w:r/>
            <w:r>
              <w:rPr>
                <w:rFonts w:ascii="Aptos" w:hAnsi="Aptos"/>
                <w:sz w:val="17"/>
              </w:rPr>
              <w:t>Public interfaces have suitable Javadoc, docstrings, JSDoc, or equivalent.</w:t>
            </w:r>
          </w:p>
        </w:tc>
      </w:tr>
      <w:tr>
        <w:tc>
          <w:tcPr>
            <w:tcW w:type="dxa" w:w="5040"/>
            <w:tcMar>
              <w:top w:w="80" w:type="dxa"/>
              <w:start w:w="80" w:type="dxa"/>
              <w:bottom w:w="80" w:type="dxa"/>
              <w:end w:w="80" w:type="dxa"/>
            </w:tcMar>
            <w:vAlign w:val="center"/>
          </w:tcPr>
          <w:p>
            <w:r/>
            <w:r>
              <w:rPr>
                <w:rFonts w:ascii="Aptos" w:hAnsi="Aptos"/>
                <w:sz w:val="17"/>
              </w:rPr>
              <w:t>Testing</w:t>
            </w:r>
          </w:p>
        </w:tc>
        <w:tc>
          <w:tcPr>
            <w:tcW w:type="dxa" w:w="5040"/>
            <w:tcMar>
              <w:top w:w="80" w:type="dxa"/>
              <w:start w:w="80" w:type="dxa"/>
              <w:bottom w:w="80" w:type="dxa"/>
              <w:end w:w="80" w:type="dxa"/>
            </w:tcMar>
            <w:vAlign w:val="center"/>
          </w:tcPr>
          <w:p>
            <w:r/>
            <w:r>
              <w:rPr>
                <w:rFonts w:ascii="Aptos" w:hAnsi="Aptos"/>
                <w:sz w:val="17"/>
              </w:rPr>
              <w:t>Relevant tests are added or updated.</w:t>
            </w:r>
          </w:p>
        </w:tc>
      </w:tr>
      <w:tr>
        <w:tc>
          <w:tcPr>
            <w:tcW w:type="dxa" w:w="5040"/>
            <w:tcMar>
              <w:top w:w="80" w:type="dxa"/>
              <w:start w:w="80" w:type="dxa"/>
              <w:bottom w:w="80" w:type="dxa"/>
              <w:end w:w="80" w:type="dxa"/>
            </w:tcMar>
            <w:vAlign w:val="center"/>
          </w:tcPr>
          <w:p>
            <w:r/>
            <w:r>
              <w:rPr>
                <w:rFonts w:ascii="Aptos" w:hAnsi="Aptos"/>
                <w:sz w:val="17"/>
              </w:rPr>
              <w:t>Diff Quality</w:t>
            </w:r>
          </w:p>
        </w:tc>
        <w:tc>
          <w:tcPr>
            <w:tcW w:type="dxa" w:w="5040"/>
            <w:tcMar>
              <w:top w:w="80" w:type="dxa"/>
              <w:start w:w="80" w:type="dxa"/>
              <w:bottom w:w="80" w:type="dxa"/>
              <w:end w:w="80" w:type="dxa"/>
            </w:tcMar>
            <w:vAlign w:val="center"/>
          </w:tcPr>
          <w:p>
            <w:r/>
            <w:r>
              <w:rPr>
                <w:rFonts w:ascii="Aptos" w:hAnsi="Aptos"/>
                <w:sz w:val="17"/>
              </w:rPr>
              <w:t>Unrelated formatting and refactoring are avoided.</w:t>
            </w:r>
          </w:p>
        </w:tc>
      </w:tr>
      <w:tr>
        <w:tc>
          <w:tcPr>
            <w:tcW w:type="dxa" w:w="5040"/>
            <w:tcMar>
              <w:top w:w="80" w:type="dxa"/>
              <w:start w:w="80" w:type="dxa"/>
              <w:bottom w:w="80" w:type="dxa"/>
              <w:end w:w="80" w:type="dxa"/>
            </w:tcMar>
            <w:vAlign w:val="center"/>
          </w:tcPr>
          <w:p>
            <w:r/>
            <w:r>
              <w:rPr>
                <w:rFonts w:ascii="Aptos" w:hAnsi="Aptos"/>
                <w:sz w:val="17"/>
              </w:rPr>
              <w:t>Maintainability</w:t>
            </w:r>
          </w:p>
        </w:tc>
        <w:tc>
          <w:tcPr>
            <w:tcW w:type="dxa" w:w="5040"/>
            <w:tcMar>
              <w:top w:w="80" w:type="dxa"/>
              <w:start w:w="80" w:type="dxa"/>
              <w:bottom w:w="80" w:type="dxa"/>
              <w:end w:w="80" w:type="dxa"/>
            </w:tcMar>
            <w:vAlign w:val="center"/>
          </w:tcPr>
          <w:p>
            <w:r/>
            <w:r>
              <w:rPr>
                <w:rFonts w:ascii="Aptos" w:hAnsi="Aptos"/>
                <w:sz w:val="17"/>
              </w:rPr>
              <w:t>The change follows the project architecture and existing conventions.</w:t>
            </w:r>
          </w:p>
        </w:tc>
      </w:tr>
    </w:tbl>
    <w:p>
      <w:pPr>
        <w:spacing w:after="20"/>
      </w:pPr>
    </w:p>
    <w:p>
      <w:pPr>
        <w:pStyle w:val="Heading2"/>
      </w:pPr>
      <w:r>
        <w:t>10.3 Collaboration Etiquette</w:t>
      </w:r>
    </w:p>
    <w:p>
      <w:pPr>
        <w:pStyle w:val="ListBullet"/>
        <w:keepLines/>
        <w:spacing w:after="60"/>
      </w:pPr>
      <w:r>
        <w:rPr>
          <w:rFonts w:ascii="Aptos" w:hAnsi="Aptos"/>
          <w:sz w:val="20"/>
        </w:rPr>
        <w:t>Discuss proposed style changes with the team instead of enforcing personal preferences in individual pull requests.</w:t>
      </w:r>
    </w:p>
    <w:p>
      <w:pPr>
        <w:pStyle w:val="ListBullet"/>
        <w:keepLines/>
        <w:spacing w:after="60"/>
      </w:pPr>
      <w:r>
        <w:rPr>
          <w:rFonts w:ascii="Aptos" w:hAnsi="Aptos"/>
          <w:sz w:val="20"/>
        </w:rPr>
        <w:t>Prefer repository-wide configuration over repeated manual review comments.</w:t>
      </w:r>
    </w:p>
    <w:p>
      <w:pPr>
        <w:pStyle w:val="ListBullet"/>
        <w:keepLines/>
        <w:spacing w:after="60"/>
      </w:pPr>
      <w:r>
        <w:rPr>
          <w:rFonts w:ascii="Aptos" w:hAnsi="Aptos"/>
          <w:sz w:val="20"/>
        </w:rPr>
        <w:t>When correcting an older file, avoid unrelated style-only rewrites unless they are part of a planned cleanup.</w:t>
      </w:r>
    </w:p>
    <w:p>
      <w:pPr>
        <w:pStyle w:val="ListBullet"/>
        <w:keepLines/>
        <w:spacing w:after="60"/>
      </w:pPr>
      <w:r>
        <w:rPr>
          <w:rFonts w:ascii="Aptos" w:hAnsi="Aptos"/>
          <w:sz w:val="20"/>
        </w:rPr>
        <w:t>Treat documentation updates as part of the code change when behavior or public interfaces change.</w:t>
      </w:r>
    </w:p>
    <w:p>
      <w:pPr>
        <w:pStyle w:val="Heading1"/>
      </w:pPr>
      <w:r>
        <w:t>11. Mini Case Studies</w:t>
      </w:r>
    </w:p>
    <w:p>
      <w:pPr>
        <w:pStyle w:val="Heading2"/>
      </w:pPr>
      <w:r>
        <w:t>Case Study 1 - Refactoring an Unclear Payment Function</w:t>
      </w:r>
    </w:p>
    <w:p>
      <w:pPr>
        <w:spacing w:after="120" w:line="259" w:lineRule="auto"/>
      </w:pPr>
      <w:r>
        <w:rPr>
          <w:rFonts w:ascii="Aptos" w:hAnsi="Aptos"/>
          <w:sz w:val="21"/>
        </w:rPr>
        <w:t>A payment module contains a function called process(). It validates a customer, calculates tax, applies discounts, calls a payment gateway, sends an email, and records an audit entry. The function is difficult to test because it combines several responsibilities.</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Before</w:t>
        <w:br/>
        <w:t>def process(data):</w:t>
        <w:br/>
        <w:t xml:space="preserve">    # validation + calculation + gateway + email + audit</w:t>
        <w:br/>
        <w:t xml:space="preserve">    ...</w:t>
        <w:br/>
        <w:br/>
        <w:t># After</w:t>
        <w:br/>
        <w:t>def validate_payment_request(request):</w:t>
        <w:br/>
        <w:t xml:space="preserve">    ...</w:t>
        <w:br/>
        <w:br/>
        <w:t>def calculate_payment_total(request):</w:t>
        <w:br/>
        <w:t xml:space="preserve">    ...</w:t>
        <w:br/>
        <w:br/>
        <w:t>def charge_payment_gateway(payment):</w:t>
        <w:br/>
        <w:t xml:space="preserve">    ...</w:t>
        <w:br/>
        <w:br/>
        <w:t>def record_payment_audit(payment):</w:t>
        <w:br/>
        <w:t xml:space="preserve">    ...</w:t>
        <w:br/>
      </w:r>
    </w:p>
    <w:p>
      <w:pPr>
        <w:spacing w:after="120" w:line="259" w:lineRule="auto"/>
      </w:pPr>
      <w:r>
        <w:rPr>
          <w:rFonts w:ascii="Aptos" w:hAnsi="Aptos"/>
          <w:sz w:val="21"/>
        </w:rPr>
        <w:t>Applying descriptive names and single responsibility makes each operation easier to test and document. The resulting functions also make code review more focused because each unit has a clear purpose.</w:t>
      </w:r>
    </w:p>
    <w:p>
      <w:pPr>
        <w:pStyle w:val="Heading2"/>
      </w:pPr>
      <w:r>
        <w:t>Case Study 2 - Documenting an External-System Workaround</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The external provider can occasionally return a successful response</w:t>
        <w:br/>
        <w:t># without a customer ID. Rejecting such responses prevents invalid records</w:t>
        <w:br/>
        <w:t># from entering our database until the provider issue is resolved.</w:t>
        <w:br/>
        <w:t>if response.success and response.customer_id:</w:t>
        <w:br/>
        <w:t xml:space="preserve">    save_customer(response)</w:t>
        <w:br/>
      </w:r>
    </w:p>
    <w:p>
      <w:pPr>
        <w:spacing w:after="120" w:line="259" w:lineRule="auto"/>
      </w:pPr>
      <w:r>
        <w:rPr>
          <w:rFonts w:ascii="Aptos" w:hAnsi="Aptos"/>
          <w:sz w:val="21"/>
        </w:rPr>
        <w:t>The comment explains why the condition is stricter than a simple success check. Without the comment, a future developer might remove the condition because its purpose is not obvious from the syntax alone.</w:t>
      </w:r>
    </w:p>
    <w:p>
      <w:pPr>
        <w:pStyle w:val="Heading2"/>
      </w:pPr>
      <w:r>
        <w:t>Case Study 3 - Automated Formatting in a Team</w:t>
      </w:r>
    </w:p>
    <w:p>
      <w:pPr>
        <w:spacing w:after="120" w:line="259" w:lineRule="auto"/>
      </w:pPr>
      <w:r>
        <w:rPr>
          <w:rFonts w:ascii="Aptos" w:hAnsi="Aptos"/>
          <w:sz w:val="21"/>
        </w:rPr>
        <w:t>Imagine a six-person TypeScript team. Before automation, pull requests regularly contain disagreements about quotation marks, indentation, line wrapping, and trailing commas. The team introduces Prettier for formatting, ESLint for quality rules, EditorConfig for shared editor settings, and CI checks for enforcement. Formatting then becomes an automated repository rule rather than a recurring debate.</w:t>
      </w:r>
    </w:p>
    <w:tbl>
      <w:tblPr>
        <w:tblStyle w:val="TableGrid"/>
        <w:tblW w:type="auto" w:w="0"/>
        <w:tblLook w:firstColumn="1" w:firstRow="1" w:lastColumn="0" w:lastRow="0" w:noHBand="0" w:noVBand="1" w:val="04A0"/>
      </w:tblPr>
      <w:tblGrid>
        <w:gridCol w:w="10080"/>
      </w:tblGrid>
      <w:tr>
        <w:tc>
          <w:tcPr>
            <w:tcW w:type="dxa" w:w="10080"/>
            <w:shd w:fill="F2F6F9"/>
            <w:tcMar>
              <w:top w:w="120" w:type="dxa"/>
              <w:start w:w="130" w:type="dxa"/>
              <w:bottom w:w="120" w:type="dxa"/>
              <w:end w:w="130" w:type="dxa"/>
            </w:tcMar>
          </w:tcPr>
          <w:p>
            <w:r>
              <w:rPr>
                <w:rFonts w:ascii="Aptos" w:hAnsi="Aptos"/>
                <w:b/>
                <w:sz w:val="20"/>
              </w:rPr>
              <w:t>RESULT</w:t>
              <w:br/>
            </w:r>
            <w:r>
              <w:rPr>
                <w:rFonts w:ascii="Aptos" w:hAnsi="Aptos"/>
                <w:sz w:val="19"/>
              </w:rPr>
              <w:t>The team spends less review time on mechanical style issues and more time on API behavior, error handling, security, performance, testing, and maintainability.</w:t>
            </w:r>
          </w:p>
        </w:tc>
      </w:tr>
    </w:tbl>
    <w:p>
      <w:pPr>
        <w:spacing w:after="20"/>
      </w:pPr>
    </w:p>
    <w:p>
      <w:pPr>
        <w:pStyle w:val="Heading2"/>
      </w:pPr>
      <w:r>
        <w:t>Case Study 4 - Improving an Ambiguous Variable Name</w:t>
      </w:r>
    </w:p>
    <w:p>
      <w:pPr>
        <w:keepNext/>
        <w:spacing w:before="60" w:after="0"/>
      </w:pPr>
      <w:r>
        <w:rPr>
          <w:rFonts w:ascii="Aptos" w:hAnsi="Aptos"/>
          <w:b/>
          <w:color w:val="505050"/>
          <w:sz w:val="15"/>
        </w:rPr>
        <w:t>PYTHON</w:t>
      </w:r>
    </w:p>
    <w:p>
      <w:pPr>
        <w:pStyle w:val="CodeBlock"/>
        <w:keepLines/>
        <w:spacing w:before="80" w:after="120"/>
        <w:ind w:left="288" w:right="144"/>
      </w:pPr>
      <w:r>
        <w:rPr>
          <w:rFonts w:ascii="Consolas" w:hAnsi="Consolas"/>
          <w:sz w:val="17"/>
        </w:rPr>
        <w:t># Before</w:t>
        <w:br/>
        <w:t>value = get_order_total(order)</w:t>
        <w:br/>
        <w:br/>
        <w:t># Later in the same function</w:t>
        <w:br/>
        <w:t>value = value - discount</w:t>
        <w:br/>
        <w:br/>
        <w:t># After</w:t>
        <w:br/>
        <w:t>order_total = get_order_total(order)</w:t>
        <w:br/>
        <w:br/>
        <w:t># Later</w:t>
        <w:br/>
        <w:t>final_total = order_total - discount</w:t>
        <w:br/>
      </w:r>
    </w:p>
    <w:p>
      <w:pPr>
        <w:spacing w:after="120" w:line="259" w:lineRule="auto"/>
      </w:pPr>
      <w:r>
        <w:rPr>
          <w:rFonts w:ascii="Aptos" w:hAnsi="Aptos"/>
          <w:sz w:val="21"/>
        </w:rPr>
        <w:t>The improved naming makes data flow clearer. This reduces the chance that a developer will accidentally reuse the wrong value and reduces the need for explanatory comments.</w:t>
      </w:r>
    </w:p>
    <w:p>
      <w:pPr>
        <w:pStyle w:val="Heading1"/>
      </w:pPr>
      <w:r>
        <w:t>12. Recommended Development Workflow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AF5"/>
            <w:tcMar>
              <w:top w:w="80" w:type="dxa"/>
              <w:start w:w="80" w:type="dxa"/>
              <w:bottom w:w="80" w:type="dxa"/>
              <w:end w:w="80" w:type="dxa"/>
            </w:tcMar>
          </w:tcPr>
          <w:p>
            <w:r/>
            <w:r>
              <w:rPr>
                <w:rFonts w:ascii="Aptos" w:hAnsi="Aptos"/>
                <w:b/>
                <w:sz w:val="17"/>
              </w:rPr>
              <w:t>STAGE</w:t>
            </w:r>
          </w:p>
        </w:tc>
        <w:tc>
          <w:tcPr>
            <w:tcW w:type="dxa" w:w="5040"/>
            <w:shd w:fill="DCEAF5"/>
            <w:tcMar>
              <w:top w:w="80" w:type="dxa"/>
              <w:start w:w="80" w:type="dxa"/>
              <w:bottom w:w="80" w:type="dxa"/>
              <w:end w:w="80" w:type="dxa"/>
            </w:tcMar>
          </w:tcPr>
          <w:p>
            <w:r/>
            <w:r>
              <w:rPr>
                <w:rFonts w:ascii="Aptos" w:hAnsi="Aptos"/>
                <w:b/>
                <w:sz w:val="17"/>
              </w:rPr>
              <w:t>PRACTICE</w:t>
            </w:r>
          </w:p>
        </w:tc>
      </w:tr>
      <w:tr>
        <w:tc>
          <w:tcPr>
            <w:tcW w:type="dxa" w:w="5040"/>
            <w:tcMar>
              <w:top w:w="80" w:type="dxa"/>
              <w:start w:w="80" w:type="dxa"/>
              <w:bottom w:w="80" w:type="dxa"/>
              <w:end w:w="80" w:type="dxa"/>
            </w:tcMar>
            <w:vAlign w:val="center"/>
          </w:tcPr>
          <w:p>
            <w:r/>
            <w:r>
              <w:rPr>
                <w:rFonts w:ascii="Aptos" w:hAnsi="Aptos"/>
                <w:sz w:val="17"/>
              </w:rPr>
              <w:t>1. Define</w:t>
            </w:r>
          </w:p>
        </w:tc>
        <w:tc>
          <w:tcPr>
            <w:tcW w:type="dxa" w:w="5040"/>
            <w:tcMar>
              <w:top w:w="80" w:type="dxa"/>
              <w:start w:w="80" w:type="dxa"/>
              <w:bottom w:w="80" w:type="dxa"/>
              <w:end w:w="80" w:type="dxa"/>
            </w:tcMar>
            <w:vAlign w:val="center"/>
          </w:tcPr>
          <w:p>
            <w:r/>
            <w:r>
              <w:rPr>
                <w:rFonts w:ascii="Aptos" w:hAnsi="Aptos"/>
                <w:sz w:val="17"/>
              </w:rPr>
              <w:t>Agree on naming, formatting, documentation, and exception rules.</w:t>
            </w:r>
          </w:p>
        </w:tc>
      </w:tr>
      <w:tr>
        <w:tc>
          <w:tcPr>
            <w:tcW w:type="dxa" w:w="5040"/>
            <w:tcMar>
              <w:top w:w="80" w:type="dxa"/>
              <w:start w:w="80" w:type="dxa"/>
              <w:bottom w:w="80" w:type="dxa"/>
              <w:end w:w="80" w:type="dxa"/>
            </w:tcMar>
            <w:vAlign w:val="center"/>
          </w:tcPr>
          <w:p>
            <w:r/>
            <w:r>
              <w:rPr>
                <w:rFonts w:ascii="Aptos" w:hAnsi="Aptos"/>
                <w:sz w:val="17"/>
              </w:rPr>
              <w:t>2. Configure</w:t>
            </w:r>
          </w:p>
        </w:tc>
        <w:tc>
          <w:tcPr>
            <w:tcW w:type="dxa" w:w="5040"/>
            <w:tcMar>
              <w:top w:w="80" w:type="dxa"/>
              <w:start w:w="80" w:type="dxa"/>
              <w:bottom w:w="80" w:type="dxa"/>
              <w:end w:w="80" w:type="dxa"/>
            </w:tcMar>
            <w:vAlign w:val="center"/>
          </w:tcPr>
          <w:p>
            <w:r/>
            <w:r>
              <w:rPr>
                <w:rFonts w:ascii="Aptos" w:hAnsi="Aptos"/>
                <w:sz w:val="17"/>
              </w:rPr>
              <w:t>Add formatter, linter, EditorConfig, and documentation settings to the repository.</w:t>
            </w:r>
          </w:p>
        </w:tc>
      </w:tr>
      <w:tr>
        <w:tc>
          <w:tcPr>
            <w:tcW w:type="dxa" w:w="5040"/>
            <w:tcMar>
              <w:top w:w="80" w:type="dxa"/>
              <w:start w:w="80" w:type="dxa"/>
              <w:bottom w:w="80" w:type="dxa"/>
              <w:end w:w="80" w:type="dxa"/>
            </w:tcMar>
            <w:vAlign w:val="center"/>
          </w:tcPr>
          <w:p>
            <w:r/>
            <w:r>
              <w:rPr>
                <w:rFonts w:ascii="Aptos" w:hAnsi="Aptos"/>
                <w:sz w:val="17"/>
              </w:rPr>
              <w:t>3. Automate</w:t>
            </w:r>
          </w:p>
        </w:tc>
        <w:tc>
          <w:tcPr>
            <w:tcW w:type="dxa" w:w="5040"/>
            <w:tcMar>
              <w:top w:w="80" w:type="dxa"/>
              <w:start w:w="80" w:type="dxa"/>
              <w:bottom w:w="80" w:type="dxa"/>
              <w:end w:w="80" w:type="dxa"/>
            </w:tcMar>
            <w:vAlign w:val="center"/>
          </w:tcPr>
          <w:p>
            <w:r/>
            <w:r>
              <w:rPr>
                <w:rFonts w:ascii="Aptos" w:hAnsi="Aptos"/>
                <w:sz w:val="17"/>
              </w:rPr>
              <w:t>Add pre-commit and CI checks.</w:t>
            </w:r>
          </w:p>
        </w:tc>
      </w:tr>
      <w:tr>
        <w:tc>
          <w:tcPr>
            <w:tcW w:type="dxa" w:w="5040"/>
            <w:tcMar>
              <w:top w:w="80" w:type="dxa"/>
              <w:start w:w="80" w:type="dxa"/>
              <w:bottom w:w="80" w:type="dxa"/>
              <w:end w:w="80" w:type="dxa"/>
            </w:tcMar>
            <w:vAlign w:val="center"/>
          </w:tcPr>
          <w:p>
            <w:r/>
            <w:r>
              <w:rPr>
                <w:rFonts w:ascii="Aptos" w:hAnsi="Aptos"/>
                <w:sz w:val="17"/>
              </w:rPr>
              <w:t>4. Develop</w:t>
            </w:r>
          </w:p>
        </w:tc>
        <w:tc>
          <w:tcPr>
            <w:tcW w:type="dxa" w:w="5040"/>
            <w:tcMar>
              <w:top w:w="80" w:type="dxa"/>
              <w:start w:w="80" w:type="dxa"/>
              <w:bottom w:w="80" w:type="dxa"/>
              <w:end w:w="80" w:type="dxa"/>
            </w:tcMar>
            <w:vAlign w:val="center"/>
          </w:tcPr>
          <w:p>
            <w:r/>
            <w:r>
              <w:rPr>
                <w:rFonts w:ascii="Aptos" w:hAnsi="Aptos"/>
                <w:sz w:val="17"/>
              </w:rPr>
              <w:t>Write readable code, use meaningful names, and document important intent.</w:t>
            </w:r>
          </w:p>
        </w:tc>
      </w:tr>
      <w:tr>
        <w:tc>
          <w:tcPr>
            <w:tcW w:type="dxa" w:w="5040"/>
            <w:tcMar>
              <w:top w:w="80" w:type="dxa"/>
              <w:start w:w="80" w:type="dxa"/>
              <w:bottom w:w="80" w:type="dxa"/>
              <w:end w:w="80" w:type="dxa"/>
            </w:tcMar>
            <w:vAlign w:val="center"/>
          </w:tcPr>
          <w:p>
            <w:r/>
            <w:r>
              <w:rPr>
                <w:rFonts w:ascii="Aptos" w:hAnsi="Aptos"/>
                <w:sz w:val="17"/>
              </w:rPr>
              <w:t>5. Test</w:t>
            </w:r>
          </w:p>
        </w:tc>
        <w:tc>
          <w:tcPr>
            <w:tcW w:type="dxa" w:w="5040"/>
            <w:tcMar>
              <w:top w:w="80" w:type="dxa"/>
              <w:start w:w="80" w:type="dxa"/>
              <w:bottom w:w="80" w:type="dxa"/>
              <w:end w:w="80" w:type="dxa"/>
            </w:tcMar>
            <w:vAlign w:val="center"/>
          </w:tcPr>
          <w:p>
            <w:r/>
            <w:r>
              <w:rPr>
                <w:rFonts w:ascii="Aptos" w:hAnsi="Aptos"/>
                <w:sz w:val="17"/>
              </w:rPr>
              <w:t>Run unit/integration tests and quality checks.</w:t>
            </w:r>
          </w:p>
        </w:tc>
      </w:tr>
      <w:tr>
        <w:tc>
          <w:tcPr>
            <w:tcW w:type="dxa" w:w="5040"/>
            <w:tcMar>
              <w:top w:w="80" w:type="dxa"/>
              <w:start w:w="80" w:type="dxa"/>
              <w:bottom w:w="80" w:type="dxa"/>
              <w:end w:w="80" w:type="dxa"/>
            </w:tcMar>
            <w:vAlign w:val="center"/>
          </w:tcPr>
          <w:p>
            <w:r/>
            <w:r>
              <w:rPr>
                <w:rFonts w:ascii="Aptos" w:hAnsi="Aptos"/>
                <w:sz w:val="17"/>
              </w:rPr>
              <w:t>6. Review</w:t>
            </w:r>
          </w:p>
        </w:tc>
        <w:tc>
          <w:tcPr>
            <w:tcW w:type="dxa" w:w="5040"/>
            <w:tcMar>
              <w:top w:w="80" w:type="dxa"/>
              <w:start w:w="80" w:type="dxa"/>
              <w:bottom w:w="80" w:type="dxa"/>
              <w:end w:w="80" w:type="dxa"/>
            </w:tcMar>
            <w:vAlign w:val="center"/>
          </w:tcPr>
          <w:p>
            <w:r/>
            <w:r>
              <w:rPr>
                <w:rFonts w:ascii="Aptos" w:hAnsi="Aptos"/>
                <w:sz w:val="17"/>
              </w:rPr>
              <w:t>Review logic, architecture, security, performance, tests, and documentation.</w:t>
            </w:r>
          </w:p>
        </w:tc>
      </w:tr>
      <w:tr>
        <w:tc>
          <w:tcPr>
            <w:tcW w:type="dxa" w:w="5040"/>
            <w:tcMar>
              <w:top w:w="80" w:type="dxa"/>
              <w:start w:w="80" w:type="dxa"/>
              <w:bottom w:w="80" w:type="dxa"/>
              <w:end w:w="80" w:type="dxa"/>
            </w:tcMar>
            <w:vAlign w:val="center"/>
          </w:tcPr>
          <w:p>
            <w:r/>
            <w:r>
              <w:rPr>
                <w:rFonts w:ascii="Aptos" w:hAnsi="Aptos"/>
                <w:sz w:val="17"/>
              </w:rPr>
              <w:t>7. Merge</w:t>
            </w:r>
          </w:p>
        </w:tc>
        <w:tc>
          <w:tcPr>
            <w:tcW w:type="dxa" w:w="5040"/>
            <w:tcMar>
              <w:top w:w="80" w:type="dxa"/>
              <w:start w:w="80" w:type="dxa"/>
              <w:bottom w:w="80" w:type="dxa"/>
              <w:end w:w="80" w:type="dxa"/>
            </w:tcMar>
            <w:vAlign w:val="center"/>
          </w:tcPr>
          <w:p>
            <w:r/>
            <w:r>
              <w:rPr>
                <w:rFonts w:ascii="Aptos" w:hAnsi="Aptos"/>
                <w:sz w:val="17"/>
              </w:rPr>
              <w:t>Merge only after required checks pass.</w:t>
            </w:r>
          </w:p>
        </w:tc>
      </w:tr>
      <w:tr>
        <w:tc>
          <w:tcPr>
            <w:tcW w:type="dxa" w:w="5040"/>
            <w:tcMar>
              <w:top w:w="80" w:type="dxa"/>
              <w:start w:w="80" w:type="dxa"/>
              <w:bottom w:w="80" w:type="dxa"/>
              <w:end w:w="80" w:type="dxa"/>
            </w:tcMar>
            <w:vAlign w:val="center"/>
          </w:tcPr>
          <w:p>
            <w:r/>
            <w:r>
              <w:rPr>
                <w:rFonts w:ascii="Aptos" w:hAnsi="Aptos"/>
                <w:sz w:val="17"/>
              </w:rPr>
              <w:t>8. Maintain</w:t>
            </w:r>
          </w:p>
        </w:tc>
        <w:tc>
          <w:tcPr>
            <w:tcW w:type="dxa" w:w="5040"/>
            <w:tcMar>
              <w:top w:w="80" w:type="dxa"/>
              <w:start w:w="80" w:type="dxa"/>
              <w:bottom w:w="80" w:type="dxa"/>
              <w:end w:w="80" w:type="dxa"/>
            </w:tcMar>
            <w:vAlign w:val="center"/>
          </w:tcPr>
          <w:p>
            <w:r/>
            <w:r>
              <w:rPr>
                <w:rFonts w:ascii="Aptos" w:hAnsi="Aptos"/>
                <w:sz w:val="17"/>
              </w:rPr>
              <w:t>Update standards as project needs evolve and remove obsolete rules.</w:t>
            </w:r>
          </w:p>
        </w:tc>
      </w:tr>
    </w:tbl>
    <w:p>
      <w:pPr>
        <w:spacing w:after="20"/>
      </w:pPr>
    </w:p>
    <w:p>
      <w:pPr>
        <w:pStyle w:val="Heading2"/>
      </w:pPr>
      <w:r>
        <w:t>12.1 Handling Exceptions</w:t>
      </w:r>
    </w:p>
    <w:p>
      <w:pPr>
        <w:spacing w:after="120" w:line="259" w:lineRule="auto"/>
      </w:pPr>
      <w:r>
        <w:rPr>
          <w:rFonts w:ascii="Aptos" w:hAnsi="Aptos"/>
          <w:sz w:val="21"/>
        </w:rPr>
        <w:t>Coding standards should be strong enough to create consistency but flexible enough to handle legitimate exceptions. If a rule must be broken for a specific technical reason, the reason should be recorded in the code or review discussion when it is not obvious. Repeated exceptions are a signal that the team should consider revising the standard instead of accumulating special cases.</w:t>
      </w:r>
    </w:p>
    <w:p>
      <w:pPr>
        <w:pStyle w:val="Heading2"/>
      </w:pPr>
      <w:r>
        <w:t>12.2 Versioning the Coding Standard</w:t>
      </w:r>
    </w:p>
    <w:p>
      <w:pPr>
        <w:pStyle w:val="ListBullet"/>
        <w:keepLines/>
        <w:spacing w:after="60"/>
      </w:pPr>
      <w:r>
        <w:rPr>
          <w:rFonts w:ascii="Aptos" w:hAnsi="Aptos"/>
          <w:sz w:val="20"/>
        </w:rPr>
        <w:t>Store the coding standard in the repository, such as CONTRIBUTING.md or docs/coding-standard.md.</w:t>
      </w:r>
    </w:p>
    <w:p>
      <w:pPr>
        <w:pStyle w:val="ListBullet"/>
        <w:keepLines/>
        <w:spacing w:after="60"/>
      </w:pPr>
      <w:r>
        <w:rPr>
          <w:rFonts w:ascii="Aptos" w:hAnsi="Aptos"/>
          <w:sz w:val="20"/>
        </w:rPr>
        <w:t>Review the standard periodically and update it when the technology stack changes.</w:t>
      </w:r>
    </w:p>
    <w:p>
      <w:pPr>
        <w:pStyle w:val="ListBullet"/>
        <w:keepLines/>
        <w:spacing w:after="60"/>
      </w:pPr>
      <w:r>
        <w:rPr>
          <w:rFonts w:ascii="Aptos" w:hAnsi="Aptos"/>
          <w:sz w:val="20"/>
        </w:rPr>
        <w:t>Treat formatter and linter configuration as part of the standard.</w:t>
      </w:r>
    </w:p>
    <w:p>
      <w:pPr>
        <w:pStyle w:val="ListBullet"/>
        <w:keepLines/>
        <w:spacing w:after="60"/>
      </w:pPr>
      <w:r>
        <w:rPr>
          <w:rFonts w:ascii="Aptos" w:hAnsi="Aptos"/>
          <w:sz w:val="20"/>
        </w:rPr>
        <w:t>Communicate significant rule changes to the team and apply them consistently.</w:t>
      </w:r>
    </w:p>
    <w:p>
      <w:pPr>
        <w:pStyle w:val="Heading1"/>
      </w:pPr>
      <w:r>
        <w:t>13. Evaluation and Quality Checklist</w:t>
      </w:r>
    </w:p>
    <w:p>
      <w:pPr>
        <w:spacing w:after="120" w:line="259" w:lineRule="auto"/>
      </w:pPr>
      <w:r>
        <w:rPr>
          <w:rFonts w:ascii="Aptos" w:hAnsi="Aptos"/>
          <w:sz w:val="21"/>
        </w:rPr>
        <w:t>The following checklist can be used before opening or approving a pull request. It also provides a practical way to evaluate whether the coding style guidelines are being applied consistently.</w:t>
      </w:r>
    </w:p>
    <w:p>
      <w:pPr>
        <w:pStyle w:val="ListBullet"/>
        <w:keepLines/>
        <w:spacing w:after="60"/>
      </w:pPr>
      <w:r>
        <w:rPr>
          <w:rFonts w:ascii="Aptos" w:hAnsi="Aptos"/>
          <w:sz w:val="20"/>
        </w:rPr>
        <w:t>Are variable, function, class, and file names descriptive and consistent?</w:t>
      </w:r>
    </w:p>
    <w:p>
      <w:pPr>
        <w:pStyle w:val="ListBullet"/>
        <w:keepLines/>
        <w:spacing w:after="60"/>
      </w:pPr>
      <w:r>
        <w:rPr>
          <w:rFonts w:ascii="Aptos" w:hAnsi="Aptos"/>
          <w:sz w:val="20"/>
        </w:rPr>
        <w:t>Does the code follow the project formatter?</w:t>
      </w:r>
    </w:p>
    <w:p>
      <w:pPr>
        <w:pStyle w:val="ListBullet"/>
        <w:keepLines/>
        <w:spacing w:after="60"/>
      </w:pPr>
      <w:r>
        <w:rPr>
          <w:rFonts w:ascii="Aptos" w:hAnsi="Aptos"/>
          <w:sz w:val="20"/>
        </w:rPr>
        <w:t>Is indentation consistent and are tabs/spaces handled correctly?</w:t>
      </w:r>
    </w:p>
    <w:p>
      <w:pPr>
        <w:pStyle w:val="ListBullet"/>
        <w:keepLines/>
        <w:spacing w:after="60"/>
      </w:pPr>
      <w:r>
        <w:rPr>
          <w:rFonts w:ascii="Aptos" w:hAnsi="Aptos"/>
          <w:sz w:val="20"/>
        </w:rPr>
        <w:t>Are imports organized and unused imports removed?</w:t>
      </w:r>
    </w:p>
    <w:p>
      <w:pPr>
        <w:pStyle w:val="ListBullet"/>
        <w:keepLines/>
        <w:spacing w:after="60"/>
      </w:pPr>
      <w:r>
        <w:rPr>
          <w:rFonts w:ascii="Aptos" w:hAnsi="Aptos"/>
          <w:sz w:val="20"/>
        </w:rPr>
        <w:t>Are lines reasonably sized and complex expressions readable?</w:t>
      </w:r>
    </w:p>
    <w:p>
      <w:pPr>
        <w:pStyle w:val="ListBullet"/>
        <w:keepLines/>
        <w:spacing w:after="60"/>
      </w:pPr>
      <w:r>
        <w:rPr>
          <w:rFonts w:ascii="Aptos" w:hAnsi="Aptos"/>
          <w:sz w:val="20"/>
        </w:rPr>
        <w:t>Are functions and classes focused on clear responsibilities?</w:t>
      </w:r>
    </w:p>
    <w:p>
      <w:pPr>
        <w:pStyle w:val="ListBullet"/>
        <w:keepLines/>
        <w:spacing w:after="60"/>
      </w:pPr>
      <w:r>
        <w:rPr>
          <w:rFonts w:ascii="Aptos" w:hAnsi="Aptos"/>
          <w:sz w:val="20"/>
        </w:rPr>
        <w:t>Are public interfaces documented where appropriate?</w:t>
      </w:r>
    </w:p>
    <w:p>
      <w:pPr>
        <w:pStyle w:val="ListBullet"/>
        <w:keepLines/>
        <w:spacing w:after="60"/>
      </w:pPr>
      <w:r>
        <w:rPr>
          <w:rFonts w:ascii="Aptos" w:hAnsi="Aptos"/>
          <w:sz w:val="20"/>
        </w:rPr>
        <w:t>Do comments explain intent, business rules, assumptions, or non-obvious constraints?</w:t>
      </w:r>
    </w:p>
    <w:p>
      <w:pPr>
        <w:pStyle w:val="ListBullet"/>
        <w:keepLines/>
        <w:spacing w:after="60"/>
      </w:pPr>
      <w:r>
        <w:rPr>
          <w:rFonts w:ascii="Aptos" w:hAnsi="Aptos"/>
          <w:sz w:val="20"/>
        </w:rPr>
        <w:t>Are comments accurate and synchronized with the implementation?</w:t>
      </w:r>
    </w:p>
    <w:p>
      <w:pPr>
        <w:pStyle w:val="ListBullet"/>
        <w:keepLines/>
        <w:spacing w:after="60"/>
      </w:pPr>
      <w:r>
        <w:rPr>
          <w:rFonts w:ascii="Aptos" w:hAnsi="Aptos"/>
          <w:sz w:val="20"/>
        </w:rPr>
        <w:t>Are TODO/FIXME comments specific enough to act upon?</w:t>
      </w:r>
    </w:p>
    <w:p>
      <w:pPr>
        <w:pStyle w:val="ListBullet"/>
        <w:keepLines/>
        <w:spacing w:after="60"/>
      </w:pPr>
      <w:r>
        <w:rPr>
          <w:rFonts w:ascii="Aptos" w:hAnsi="Aptos"/>
          <w:sz w:val="20"/>
        </w:rPr>
        <w:t>Have formatter and linter checks passed?</w:t>
      </w:r>
    </w:p>
    <w:p>
      <w:pPr>
        <w:pStyle w:val="ListBullet"/>
        <w:keepLines/>
        <w:spacing w:after="60"/>
      </w:pPr>
      <w:r>
        <w:rPr>
          <w:rFonts w:ascii="Aptos" w:hAnsi="Aptos"/>
          <w:sz w:val="20"/>
        </w:rPr>
        <w:t>Are relevant automated tests included or updated?</w:t>
      </w:r>
    </w:p>
    <w:p>
      <w:pPr>
        <w:pStyle w:val="ListBullet"/>
        <w:keepLines/>
        <w:spacing w:after="60"/>
      </w:pPr>
      <w:r>
        <w:rPr>
          <w:rFonts w:ascii="Aptos" w:hAnsi="Aptos"/>
          <w:sz w:val="20"/>
        </w:rPr>
        <w:t>Does the pull request avoid unrelated formatting changes?</w:t>
      </w:r>
    </w:p>
    <w:p>
      <w:pPr>
        <w:pStyle w:val="ListBullet"/>
        <w:keepLines/>
        <w:spacing w:after="60"/>
      </w:pPr>
      <w:r>
        <w:rPr>
          <w:rFonts w:ascii="Aptos" w:hAnsi="Aptos"/>
          <w:sz w:val="20"/>
        </w:rPr>
        <w:t>Would a new developer understand the change without needing extensive explanation?</w:t>
      </w:r>
    </w:p>
    <w:tbl>
      <w:tblPr>
        <w:tblStyle w:val="TableGrid"/>
        <w:tblW w:type="auto" w:w="0"/>
        <w:tblLook w:firstColumn="1" w:firstRow="1" w:lastColumn="0" w:lastRow="0" w:noHBand="0" w:noVBand="1" w:val="04A0"/>
      </w:tblPr>
      <w:tblGrid>
        <w:gridCol w:w="10080"/>
      </w:tblGrid>
      <w:tr>
        <w:tc>
          <w:tcPr>
            <w:tcW w:type="dxa" w:w="10080"/>
            <w:shd w:fill="F2F6F9"/>
            <w:tcMar>
              <w:top w:w="120" w:type="dxa"/>
              <w:start w:w="130" w:type="dxa"/>
              <w:bottom w:w="120" w:type="dxa"/>
              <w:end w:w="130" w:type="dxa"/>
            </w:tcMar>
          </w:tcPr>
          <w:p>
            <w:r>
              <w:rPr>
                <w:rFonts w:ascii="Aptos" w:hAnsi="Aptos"/>
                <w:b/>
                <w:sz w:val="20"/>
              </w:rPr>
              <w:t>EVALUATION STANDARD</w:t>
              <w:br/>
            </w:r>
            <w:r>
              <w:rPr>
                <w:rFonts w:ascii="Aptos" w:hAnsi="Aptos"/>
                <w:sz w:val="19"/>
              </w:rPr>
              <w:t>A high-quality submission should demonstrate clarity, sufficient technical depth, practical examples, and direct usability. The guideline should read like a real team standard rather than a collection of unrelated definitions.</w:t>
            </w:r>
          </w:p>
        </w:tc>
      </w:tr>
    </w:tbl>
    <w:p>
      <w:pPr>
        <w:spacing w:after="20"/>
      </w:pPr>
    </w:p>
    <w:p>
      <w:pPr>
        <w:pStyle w:val="Heading1"/>
      </w:pPr>
      <w:r>
        <w:t>14. Conclusion</w:t>
      </w:r>
    </w:p>
    <w:p>
      <w:pPr>
        <w:spacing w:after="120" w:line="259" w:lineRule="auto"/>
      </w:pPr>
      <w:r>
        <w:rPr>
          <w:rFonts w:ascii="Aptos" w:hAnsi="Aptos"/>
          <w:sz w:val="21"/>
        </w:rPr>
        <w:t>A coding style guide is more than a list of formatting preferences. It is a team agreement that creates a common language for software development. Clear naming conventions help developers understand intent. Consistent formatting makes files easier to scan. Sensible file organization makes project navigation faster. Useful comments preserve important reasoning, while Javadoc, docstrings, JSDoc, and similar tools provide structured documentation for reusable interfaces.</w:t>
      </w:r>
    </w:p>
    <w:p>
      <w:pPr>
        <w:spacing w:after="120" w:line="259" w:lineRule="auto"/>
      </w:pPr>
      <w:r>
        <w:rPr>
          <w:rFonts w:ascii="Aptos" w:hAnsi="Aptos"/>
          <w:sz w:val="21"/>
        </w:rPr>
        <w:t>The strongest implementation combines written standards with automation. Formatters, linters, pre-commit hooks, IDE settings, and CI pipelines can enforce repetitive rules consistently. This means developers and reviewers can spend their time on higher-value concerns such as correctness, architecture, security, performance, testing, reliability, and user impact.</w:t>
      </w:r>
    </w:p>
    <w:p>
      <w:pPr>
        <w:spacing w:after="120" w:line="259" w:lineRule="auto"/>
      </w:pPr>
      <w:r>
        <w:rPr>
          <w:rFonts w:ascii="Aptos" w:hAnsi="Aptos"/>
          <w:sz w:val="21"/>
        </w:rPr>
        <w:t>For a Junior Software Developer Intern, these practices demonstrate professional engineering discipline and an understanding of maintainability. For a development team, they reduce friction and make collaboration more predictable. Over time, the result is a codebase that is easier to read today and easier to modify months or years later. The guidelines in this document can therefore serve as a baseline project standard and be refined as the project, technology stack, and team mature.</w:t>
      </w:r>
    </w:p>
    <w:p>
      <w:pPr>
        <w:pStyle w:val="Heading1"/>
      </w:pPr>
      <w:r>
        <w:t>Appendix A - Quick Reference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AF5"/>
            <w:tcMar>
              <w:top w:w="80" w:type="dxa"/>
              <w:start w:w="80" w:type="dxa"/>
              <w:bottom w:w="80" w:type="dxa"/>
              <w:end w:w="80" w:type="dxa"/>
            </w:tcMar>
          </w:tcPr>
          <w:p>
            <w:r/>
            <w:r>
              <w:rPr>
                <w:rFonts w:ascii="Aptos" w:hAnsi="Aptos"/>
                <w:b/>
                <w:sz w:val="17"/>
              </w:rPr>
              <w:t>TOPIC</w:t>
            </w:r>
          </w:p>
        </w:tc>
        <w:tc>
          <w:tcPr>
            <w:tcW w:type="dxa" w:w="5040"/>
            <w:shd w:fill="DCEAF5"/>
            <w:tcMar>
              <w:top w:w="80" w:type="dxa"/>
              <w:start w:w="80" w:type="dxa"/>
              <w:bottom w:w="80" w:type="dxa"/>
              <w:end w:w="80" w:type="dxa"/>
            </w:tcMar>
          </w:tcPr>
          <w:p>
            <w:r/>
            <w:r>
              <w:rPr>
                <w:rFonts w:ascii="Aptos" w:hAnsi="Aptos"/>
                <w:b/>
                <w:sz w:val="17"/>
              </w:rPr>
              <w:t>QUICK RULE</w:t>
            </w:r>
          </w:p>
        </w:tc>
      </w:tr>
      <w:tr>
        <w:tc>
          <w:tcPr>
            <w:tcW w:type="dxa" w:w="5040"/>
            <w:tcMar>
              <w:top w:w="80" w:type="dxa"/>
              <w:start w:w="80" w:type="dxa"/>
              <w:bottom w:w="80" w:type="dxa"/>
              <w:end w:w="80" w:type="dxa"/>
            </w:tcMar>
            <w:vAlign w:val="center"/>
          </w:tcPr>
          <w:p>
            <w:r/>
            <w:r>
              <w:rPr>
                <w:rFonts w:ascii="Aptos" w:hAnsi="Aptos"/>
                <w:sz w:val="17"/>
              </w:rPr>
              <w:t>Naming</w:t>
            </w:r>
          </w:p>
        </w:tc>
        <w:tc>
          <w:tcPr>
            <w:tcW w:type="dxa" w:w="5040"/>
            <w:tcMar>
              <w:top w:w="80" w:type="dxa"/>
              <w:start w:w="80" w:type="dxa"/>
              <w:bottom w:w="80" w:type="dxa"/>
              <w:end w:w="80" w:type="dxa"/>
            </w:tcMar>
            <w:vAlign w:val="center"/>
          </w:tcPr>
          <w:p>
            <w:r/>
            <w:r>
              <w:rPr>
                <w:rFonts w:ascii="Aptos" w:hAnsi="Aptos"/>
                <w:sz w:val="17"/>
              </w:rPr>
              <w:t>Use descriptive names that communicate intent.</w:t>
            </w:r>
          </w:p>
        </w:tc>
      </w:tr>
      <w:tr>
        <w:tc>
          <w:tcPr>
            <w:tcW w:type="dxa" w:w="5040"/>
            <w:tcMar>
              <w:top w:w="80" w:type="dxa"/>
              <w:start w:w="80" w:type="dxa"/>
              <w:bottom w:w="80" w:type="dxa"/>
              <w:end w:w="80" w:type="dxa"/>
            </w:tcMar>
            <w:vAlign w:val="center"/>
          </w:tcPr>
          <w:p>
            <w:r/>
            <w:r>
              <w:rPr>
                <w:rFonts w:ascii="Aptos" w:hAnsi="Aptos"/>
                <w:sz w:val="17"/>
              </w:rPr>
              <w:t>Formatting</w:t>
            </w:r>
          </w:p>
        </w:tc>
        <w:tc>
          <w:tcPr>
            <w:tcW w:type="dxa" w:w="5040"/>
            <w:tcMar>
              <w:top w:w="80" w:type="dxa"/>
              <w:start w:w="80" w:type="dxa"/>
              <w:bottom w:w="80" w:type="dxa"/>
              <w:end w:w="80" w:type="dxa"/>
            </w:tcMar>
            <w:vAlign w:val="center"/>
          </w:tcPr>
          <w:p>
            <w:r/>
            <w:r>
              <w:rPr>
                <w:rFonts w:ascii="Aptos" w:hAnsi="Aptos"/>
                <w:sz w:val="17"/>
              </w:rPr>
              <w:t>Use one formatter and enforce it automatically.</w:t>
            </w:r>
          </w:p>
        </w:tc>
      </w:tr>
      <w:tr>
        <w:tc>
          <w:tcPr>
            <w:tcW w:type="dxa" w:w="5040"/>
            <w:tcMar>
              <w:top w:w="80" w:type="dxa"/>
              <w:start w:w="80" w:type="dxa"/>
              <w:bottom w:w="80" w:type="dxa"/>
              <w:end w:w="80" w:type="dxa"/>
            </w:tcMar>
            <w:vAlign w:val="center"/>
          </w:tcPr>
          <w:p>
            <w:r/>
            <w:r>
              <w:rPr>
                <w:rFonts w:ascii="Aptos" w:hAnsi="Aptos"/>
                <w:sz w:val="17"/>
              </w:rPr>
              <w:t>Indentation</w:t>
            </w:r>
          </w:p>
        </w:tc>
        <w:tc>
          <w:tcPr>
            <w:tcW w:type="dxa" w:w="5040"/>
            <w:tcMar>
              <w:top w:w="80" w:type="dxa"/>
              <w:start w:w="80" w:type="dxa"/>
              <w:bottom w:w="80" w:type="dxa"/>
              <w:end w:w="80" w:type="dxa"/>
            </w:tcMar>
            <w:vAlign w:val="center"/>
          </w:tcPr>
          <w:p>
            <w:r/>
            <w:r>
              <w:rPr>
                <w:rFonts w:ascii="Aptos" w:hAnsi="Aptos"/>
                <w:sz w:val="17"/>
              </w:rPr>
              <w:t>Follow the language standard and never mix tabs and spaces.</w:t>
            </w:r>
          </w:p>
        </w:tc>
      </w:tr>
      <w:tr>
        <w:tc>
          <w:tcPr>
            <w:tcW w:type="dxa" w:w="5040"/>
            <w:tcMar>
              <w:top w:w="80" w:type="dxa"/>
              <w:start w:w="80" w:type="dxa"/>
              <w:bottom w:w="80" w:type="dxa"/>
              <w:end w:w="80" w:type="dxa"/>
            </w:tcMar>
            <w:vAlign w:val="center"/>
          </w:tcPr>
          <w:p>
            <w:r/>
            <w:r>
              <w:rPr>
                <w:rFonts w:ascii="Aptos" w:hAnsi="Aptos"/>
                <w:sz w:val="17"/>
              </w:rPr>
              <w:t>Line Length</w:t>
            </w:r>
          </w:p>
        </w:tc>
        <w:tc>
          <w:tcPr>
            <w:tcW w:type="dxa" w:w="5040"/>
            <w:tcMar>
              <w:top w:w="80" w:type="dxa"/>
              <w:start w:w="80" w:type="dxa"/>
              <w:bottom w:w="80" w:type="dxa"/>
              <w:end w:w="80" w:type="dxa"/>
            </w:tcMar>
            <w:vAlign w:val="center"/>
          </w:tcPr>
          <w:p>
            <w:r/>
            <w:r>
              <w:rPr>
                <w:rFonts w:ascii="Aptos" w:hAnsi="Aptos"/>
                <w:sz w:val="17"/>
              </w:rPr>
              <w:t>Prefer approximately 88-100 characters unless project rules differ.</w:t>
            </w:r>
          </w:p>
        </w:tc>
      </w:tr>
      <w:tr>
        <w:tc>
          <w:tcPr>
            <w:tcW w:type="dxa" w:w="5040"/>
            <w:tcMar>
              <w:top w:w="80" w:type="dxa"/>
              <w:start w:w="80" w:type="dxa"/>
              <w:bottom w:w="80" w:type="dxa"/>
              <w:end w:w="80" w:type="dxa"/>
            </w:tcMar>
            <w:vAlign w:val="center"/>
          </w:tcPr>
          <w:p>
            <w:r/>
            <w:r>
              <w:rPr>
                <w:rFonts w:ascii="Aptos" w:hAnsi="Aptos"/>
                <w:sz w:val="17"/>
              </w:rPr>
              <w:t>Comments</w:t>
            </w:r>
          </w:p>
        </w:tc>
        <w:tc>
          <w:tcPr>
            <w:tcW w:type="dxa" w:w="5040"/>
            <w:tcMar>
              <w:top w:w="80" w:type="dxa"/>
              <w:start w:w="80" w:type="dxa"/>
              <w:bottom w:w="80" w:type="dxa"/>
              <w:end w:w="80" w:type="dxa"/>
            </w:tcMar>
            <w:vAlign w:val="center"/>
          </w:tcPr>
          <w:p>
            <w:r/>
            <w:r>
              <w:rPr>
                <w:rFonts w:ascii="Aptos" w:hAnsi="Aptos"/>
                <w:sz w:val="17"/>
              </w:rPr>
              <w:t>Explain why, context, and constraints - not obvious statements.</w:t>
            </w:r>
          </w:p>
        </w:tc>
      </w:tr>
      <w:tr>
        <w:tc>
          <w:tcPr>
            <w:tcW w:type="dxa" w:w="5040"/>
            <w:tcMar>
              <w:top w:w="80" w:type="dxa"/>
              <w:start w:w="80" w:type="dxa"/>
              <w:bottom w:w="80" w:type="dxa"/>
              <w:end w:w="80" w:type="dxa"/>
            </w:tcMar>
            <w:vAlign w:val="center"/>
          </w:tcPr>
          <w:p>
            <w:r/>
            <w:r>
              <w:rPr>
                <w:rFonts w:ascii="Aptos" w:hAnsi="Aptos"/>
                <w:sz w:val="17"/>
              </w:rPr>
              <w:t>Documentation</w:t>
            </w:r>
          </w:p>
        </w:tc>
        <w:tc>
          <w:tcPr>
            <w:tcW w:type="dxa" w:w="5040"/>
            <w:tcMar>
              <w:top w:w="80" w:type="dxa"/>
              <w:start w:w="80" w:type="dxa"/>
              <w:bottom w:w="80" w:type="dxa"/>
              <w:end w:w="80" w:type="dxa"/>
            </w:tcMar>
            <w:vAlign w:val="center"/>
          </w:tcPr>
          <w:p>
            <w:r/>
            <w:r>
              <w:rPr>
                <w:rFonts w:ascii="Aptos" w:hAnsi="Aptos"/>
                <w:sz w:val="17"/>
              </w:rPr>
              <w:t>Document public interfaces, parameters, returns, errors, and important side effects.</w:t>
            </w:r>
          </w:p>
        </w:tc>
      </w:tr>
      <w:tr>
        <w:tc>
          <w:tcPr>
            <w:tcW w:type="dxa" w:w="5040"/>
            <w:tcMar>
              <w:top w:w="80" w:type="dxa"/>
              <w:start w:w="80" w:type="dxa"/>
              <w:bottom w:w="80" w:type="dxa"/>
              <w:end w:w="80" w:type="dxa"/>
            </w:tcMar>
            <w:vAlign w:val="center"/>
          </w:tcPr>
          <w:p>
            <w:r/>
            <w:r>
              <w:rPr>
                <w:rFonts w:ascii="Aptos" w:hAnsi="Aptos"/>
                <w:sz w:val="17"/>
              </w:rPr>
              <w:t>TODO/FIXME</w:t>
            </w:r>
          </w:p>
        </w:tc>
        <w:tc>
          <w:tcPr>
            <w:tcW w:type="dxa" w:w="5040"/>
            <w:tcMar>
              <w:top w:w="80" w:type="dxa"/>
              <w:start w:w="80" w:type="dxa"/>
              <w:bottom w:w="80" w:type="dxa"/>
              <w:end w:w="80" w:type="dxa"/>
            </w:tcMar>
            <w:vAlign w:val="center"/>
          </w:tcPr>
          <w:p>
            <w:r/>
            <w:r>
              <w:rPr>
                <w:rFonts w:ascii="Aptos" w:hAnsi="Aptos"/>
                <w:sz w:val="17"/>
              </w:rPr>
              <w:t>Add context and issue references where possible.</w:t>
            </w:r>
          </w:p>
        </w:tc>
      </w:tr>
      <w:tr>
        <w:tc>
          <w:tcPr>
            <w:tcW w:type="dxa" w:w="5040"/>
            <w:tcMar>
              <w:top w:w="80" w:type="dxa"/>
              <w:start w:w="80" w:type="dxa"/>
              <w:bottom w:w="80" w:type="dxa"/>
              <w:end w:w="80" w:type="dxa"/>
            </w:tcMar>
            <w:vAlign w:val="center"/>
          </w:tcPr>
          <w:p>
            <w:r/>
            <w:r>
              <w:rPr>
                <w:rFonts w:ascii="Aptos" w:hAnsi="Aptos"/>
                <w:sz w:val="17"/>
              </w:rPr>
              <w:t>Automation</w:t>
            </w:r>
          </w:p>
        </w:tc>
        <w:tc>
          <w:tcPr>
            <w:tcW w:type="dxa" w:w="5040"/>
            <w:tcMar>
              <w:top w:w="80" w:type="dxa"/>
              <w:start w:w="80" w:type="dxa"/>
              <w:bottom w:w="80" w:type="dxa"/>
              <w:end w:w="80" w:type="dxa"/>
            </w:tcMar>
            <w:vAlign w:val="center"/>
          </w:tcPr>
          <w:p>
            <w:r/>
            <w:r>
              <w:rPr>
                <w:rFonts w:ascii="Aptos" w:hAnsi="Aptos"/>
                <w:sz w:val="17"/>
              </w:rPr>
              <w:t>Use formatters, linters, hooks, and CI checks.</w:t>
            </w:r>
          </w:p>
        </w:tc>
      </w:tr>
      <w:tr>
        <w:tc>
          <w:tcPr>
            <w:tcW w:type="dxa" w:w="5040"/>
            <w:tcMar>
              <w:top w:w="80" w:type="dxa"/>
              <w:start w:w="80" w:type="dxa"/>
              <w:bottom w:w="80" w:type="dxa"/>
              <w:end w:w="80" w:type="dxa"/>
            </w:tcMar>
            <w:vAlign w:val="center"/>
          </w:tcPr>
          <w:p>
            <w:r/>
            <w:r>
              <w:rPr>
                <w:rFonts w:ascii="Aptos" w:hAnsi="Aptos"/>
                <w:sz w:val="17"/>
              </w:rPr>
              <w:t>Code Review</w:t>
            </w:r>
          </w:p>
        </w:tc>
        <w:tc>
          <w:tcPr>
            <w:tcW w:type="dxa" w:w="5040"/>
            <w:tcMar>
              <w:top w:w="80" w:type="dxa"/>
              <w:start w:w="80" w:type="dxa"/>
              <w:bottom w:w="80" w:type="dxa"/>
              <w:end w:w="80" w:type="dxa"/>
            </w:tcMar>
            <w:vAlign w:val="center"/>
          </w:tcPr>
          <w:p>
            <w:r/>
            <w:r>
              <w:rPr>
                <w:rFonts w:ascii="Aptos" w:hAnsi="Aptos"/>
                <w:sz w:val="17"/>
              </w:rPr>
              <w:t>Focus human review on logic, design, quality, security, and risk.</w:t>
            </w:r>
          </w:p>
        </w:tc>
      </w:tr>
      <w:tr>
        <w:tc>
          <w:tcPr>
            <w:tcW w:type="dxa" w:w="5040"/>
            <w:tcMar>
              <w:top w:w="80" w:type="dxa"/>
              <w:start w:w="80" w:type="dxa"/>
              <w:bottom w:w="80" w:type="dxa"/>
              <w:end w:w="80" w:type="dxa"/>
            </w:tcMar>
            <w:vAlign w:val="center"/>
          </w:tcPr>
          <w:p>
            <w:r/>
            <w:r>
              <w:rPr>
                <w:rFonts w:ascii="Aptos" w:hAnsi="Aptos"/>
                <w:sz w:val="17"/>
              </w:rPr>
              <w:t>Maintenance</w:t>
            </w:r>
          </w:p>
        </w:tc>
        <w:tc>
          <w:tcPr>
            <w:tcW w:type="dxa" w:w="5040"/>
            <w:tcMar>
              <w:top w:w="80" w:type="dxa"/>
              <w:start w:w="80" w:type="dxa"/>
              <w:bottom w:w="80" w:type="dxa"/>
              <w:end w:w="80" w:type="dxa"/>
            </w:tcMar>
            <w:vAlign w:val="center"/>
          </w:tcPr>
          <w:p>
            <w:r/>
            <w:r>
              <w:rPr>
                <w:rFonts w:ascii="Aptos" w:hAnsi="Aptos"/>
                <w:sz w:val="17"/>
              </w:rPr>
              <w:t>Keep documentation synchronized with behavior.</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i/>
        <w:color w:val="646464"/>
        <w:sz w:val="16"/>
      </w:rPr>
      <w:t>Week 4 - Coding Style Guidelines &amp; Inline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