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WEEK 2 INTERNSHIP TASK</w:t>
      </w:r>
    </w:p>
    <w:p>
      <w:pPr>
        <w:jc w:val="center"/>
      </w:pPr>
      <w:r>
        <w:rPr>
          <w:b/>
          <w:sz w:val="48"/>
        </w:rPr>
        <w:t>System Architecture Design &amp; Mockup</w:t>
      </w:r>
    </w:p>
    <w:p>
      <w:pPr>
        <w:jc w:val="center"/>
      </w:pPr>
      <w:r>
        <w:rPr>
          <w:b/>
        </w:rPr>
        <w:t>CampusConnect — Student Academic &amp; Service Management System</w:t>
        <w:br/>
      </w:r>
      <w:r>
        <w:t>Architecture Document | Version 1.0 | 5 October 2026</w:t>
      </w:r>
    </w:p>
    <w:p>
      <w:r>
        <w:br w:type="page"/>
      </w:r>
    </w:p>
    <w:p>
      <w:pPr>
        <w:pStyle w:val="Heading1"/>
      </w:pPr>
      <w:r>
        <w:t>1. Introduction</w:t>
      </w:r>
    </w:p>
    <w:p>
      <w:r>
        <w:t>CampusConnect is a responsive web-based Student Academic and Service Management System proposed in Week 1. The purpose of this Week 2 document is to convert the approved requirements into a high-level technical architecture. The architecture explains the major software layers, modules, data stores, communication paths, security boundaries, and possible external integrations. The design is intentionally modular so that the MVP can be developed by a small internship team while leaving room for future growth.</w:t>
      </w:r>
    </w:p>
    <w:p>
      <w:r>
        <w:t>The proposed solution follows a layered architecture: a responsive presentation layer communicates with backend API services, which contain business logic and authorization rules and access a relational database. Supporting services handle notifications, file metadata, audit logging, and monitoring. This separation makes the system easier to test, maintain, secure, and extend.</w:t>
      </w:r>
    </w:p>
    <w:p>
      <w:pPr>
        <w:pStyle w:val="Heading1"/>
      </w:pPr>
      <w:r>
        <w:t>2. System Overview</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8"/>
              </w:rPr>
              <w:t>Layer / Component</w:t>
            </w:r>
          </w:p>
        </w:tc>
        <w:tc>
          <w:tcPr>
            <w:tcW w:type="dxa" w:w="3408"/>
            <w:shd w:fill="D9EAF7"/>
          </w:tcPr>
          <w:p>
            <w:r>
              <w:rPr>
                <w:b/>
                <w:sz w:val="18"/>
              </w:rPr>
              <w:t>Purpose</w:t>
            </w:r>
          </w:p>
        </w:tc>
        <w:tc>
          <w:tcPr>
            <w:tcW w:type="dxa" w:w="3408"/>
            <w:shd w:fill="D9EAF7"/>
          </w:tcPr>
          <w:p>
            <w:r>
              <w:rPr>
                <w:b/>
                <w:sz w:val="18"/>
              </w:rPr>
              <w:t>Possible Technology</w:t>
            </w:r>
          </w:p>
        </w:tc>
      </w:tr>
      <w:tr>
        <w:tc>
          <w:tcPr>
            <w:tcW w:type="dxa" w:w="3408"/>
            <w:vAlign w:val="center"/>
          </w:tcPr>
          <w:p>
            <w:r>
              <w:rPr>
                <w:sz w:val="18"/>
              </w:rPr>
              <w:t>Presentation Layer</w:t>
            </w:r>
          </w:p>
        </w:tc>
        <w:tc>
          <w:tcPr>
            <w:tcW w:type="dxa" w:w="3408"/>
            <w:vAlign w:val="center"/>
          </w:tcPr>
          <w:p>
            <w:r>
              <w:rPr>
                <w:sz w:val="18"/>
              </w:rPr>
              <w:t>Student, Faculty and Admin web screens</w:t>
            </w:r>
          </w:p>
        </w:tc>
        <w:tc>
          <w:tcPr>
            <w:tcW w:type="dxa" w:w="3408"/>
            <w:vAlign w:val="center"/>
          </w:tcPr>
          <w:p>
            <w:r>
              <w:rPr>
                <w:sz w:val="18"/>
              </w:rPr>
              <w:t>HTML5, CSS3, JavaScript, React</w:t>
            </w:r>
          </w:p>
        </w:tc>
      </w:tr>
      <w:tr>
        <w:tc>
          <w:tcPr>
            <w:tcW w:type="dxa" w:w="3408"/>
            <w:vAlign w:val="center"/>
          </w:tcPr>
          <w:p>
            <w:r>
              <w:rPr>
                <w:sz w:val="18"/>
              </w:rPr>
              <w:t>API / Application Layer</w:t>
            </w:r>
          </w:p>
        </w:tc>
        <w:tc>
          <w:tcPr>
            <w:tcW w:type="dxa" w:w="3408"/>
            <w:vAlign w:val="center"/>
          </w:tcPr>
          <w:p>
            <w:r>
              <w:rPr>
                <w:sz w:val="18"/>
              </w:rPr>
              <w:t>Receives requests and coordinates business operations</w:t>
            </w:r>
          </w:p>
        </w:tc>
        <w:tc>
          <w:tcPr>
            <w:tcW w:type="dxa" w:w="3408"/>
            <w:vAlign w:val="center"/>
          </w:tcPr>
          <w:p>
            <w:r>
              <w:rPr>
                <w:sz w:val="18"/>
              </w:rPr>
              <w:t>Node.js + Express or Java Spring Boot</w:t>
            </w:r>
          </w:p>
        </w:tc>
      </w:tr>
      <w:tr>
        <w:tc>
          <w:tcPr>
            <w:tcW w:type="dxa" w:w="3408"/>
            <w:vAlign w:val="center"/>
          </w:tcPr>
          <w:p>
            <w:r>
              <w:rPr>
                <w:sz w:val="18"/>
              </w:rPr>
              <w:t>Authentication &amp; Authorization</w:t>
            </w:r>
          </w:p>
        </w:tc>
        <w:tc>
          <w:tcPr>
            <w:tcW w:type="dxa" w:w="3408"/>
            <w:vAlign w:val="center"/>
          </w:tcPr>
          <w:p>
            <w:r>
              <w:rPr>
                <w:sz w:val="18"/>
              </w:rPr>
              <w:t>Login, sessions/tokens, role-based access</w:t>
            </w:r>
          </w:p>
        </w:tc>
        <w:tc>
          <w:tcPr>
            <w:tcW w:type="dxa" w:w="3408"/>
            <w:vAlign w:val="center"/>
          </w:tcPr>
          <w:p>
            <w:r>
              <w:rPr>
                <w:sz w:val="18"/>
              </w:rPr>
              <w:t>JWT/OAuth2 or institutional identity provider</w:t>
            </w:r>
          </w:p>
        </w:tc>
      </w:tr>
      <w:tr>
        <w:tc>
          <w:tcPr>
            <w:tcW w:type="dxa" w:w="3408"/>
            <w:vAlign w:val="center"/>
          </w:tcPr>
          <w:p>
            <w:r>
              <w:rPr>
                <w:sz w:val="18"/>
              </w:rPr>
              <w:t>Business Modules</w:t>
            </w:r>
          </w:p>
        </w:tc>
        <w:tc>
          <w:tcPr>
            <w:tcW w:type="dxa" w:w="3408"/>
            <w:vAlign w:val="center"/>
          </w:tcPr>
          <w:p>
            <w:r>
              <w:rPr>
                <w:sz w:val="18"/>
              </w:rPr>
              <w:t>Announcements, timetable, assignments, requests, notifications</w:t>
            </w:r>
          </w:p>
        </w:tc>
        <w:tc>
          <w:tcPr>
            <w:tcW w:type="dxa" w:w="3408"/>
            <w:vAlign w:val="center"/>
          </w:tcPr>
          <w:p>
            <w:r>
              <w:rPr>
                <w:sz w:val="18"/>
              </w:rPr>
              <w:t>REST APIs + service modules</w:t>
            </w:r>
          </w:p>
        </w:tc>
      </w:tr>
      <w:tr>
        <w:tc>
          <w:tcPr>
            <w:tcW w:type="dxa" w:w="3408"/>
            <w:vAlign w:val="center"/>
          </w:tcPr>
          <w:p>
            <w:r>
              <w:rPr>
                <w:sz w:val="18"/>
              </w:rPr>
              <w:t>Data Layer</w:t>
            </w:r>
          </w:p>
        </w:tc>
        <w:tc>
          <w:tcPr>
            <w:tcW w:type="dxa" w:w="3408"/>
            <w:vAlign w:val="center"/>
          </w:tcPr>
          <w:p>
            <w:r>
              <w:rPr>
                <w:sz w:val="18"/>
              </w:rPr>
              <w:t>Persistent application and audit data</w:t>
            </w:r>
          </w:p>
        </w:tc>
        <w:tc>
          <w:tcPr>
            <w:tcW w:type="dxa" w:w="3408"/>
            <w:vAlign w:val="center"/>
          </w:tcPr>
          <w:p>
            <w:r>
              <w:rPr>
                <w:sz w:val="18"/>
              </w:rPr>
              <w:t>PostgreSQL / MySQL</w:t>
            </w:r>
          </w:p>
        </w:tc>
      </w:tr>
      <w:tr>
        <w:tc>
          <w:tcPr>
            <w:tcW w:type="dxa" w:w="3408"/>
            <w:vAlign w:val="center"/>
          </w:tcPr>
          <w:p>
            <w:r>
              <w:rPr>
                <w:sz w:val="18"/>
              </w:rPr>
              <w:t>Supporting Services</w:t>
            </w:r>
          </w:p>
        </w:tc>
        <w:tc>
          <w:tcPr>
            <w:tcW w:type="dxa" w:w="3408"/>
            <w:vAlign w:val="center"/>
          </w:tcPr>
          <w:p>
            <w:r>
              <w:rPr>
                <w:sz w:val="18"/>
              </w:rPr>
              <w:t>Email/in-app notification, logging, monitoring</w:t>
            </w:r>
          </w:p>
        </w:tc>
        <w:tc>
          <w:tcPr>
            <w:tcW w:type="dxa" w:w="3408"/>
            <w:vAlign w:val="center"/>
          </w:tcPr>
          <w:p>
            <w:r>
              <w:rPr>
                <w:sz w:val="18"/>
              </w:rPr>
              <w:t>SMTP/provider API, structured logs, monitoring</w:t>
            </w:r>
          </w:p>
        </w:tc>
      </w:tr>
    </w:tbl>
    <w:p/>
    <w:p>
      <w:pPr>
        <w:pStyle w:val="Heading1"/>
      </w:pPr>
      <w:r>
        <w:t>3. Architecture Diagram</w:t>
      </w:r>
    </w:p>
    <w:p>
      <w:pPr>
        <w:jc w:val="center"/>
      </w:pPr>
      <w:r>
        <w:rPr>
          <w:rFonts w:ascii="Consolas" w:hAnsi="Consolas"/>
          <w:sz w:val="17"/>
        </w:rPr>
        <w:t xml:space="preserve">                         CAMPUSCONNECT SYSTEM ARCHITECTURE</w:t>
        <w:br/>
        <w:br/>
        <w:t xml:space="preserve">  ┌─────────────────────── USERS ─────────────────────────┐</w:t>
        <w:br/>
        <w:t xml:space="preserve">  │ Student │ Faculty │ Administrator                     │</w:t>
        <w:br/>
        <w:t xml:space="preserve">  └──────────────────────────┬────────────────────────────┘</w:t>
        <w:br/>
        <w:t xml:space="preserve">                             │ HTTPS</w:t>
        <w:br/>
        <w:t xml:space="preserve">                             ▼</w:t>
        <w:br/>
        <w:t xml:space="preserve">                 ┌─────────────────────────┐</w:t>
        <w:br/>
        <w:t xml:space="preserve">                 │ Responsive Web Frontend │</w:t>
        <w:br/>
        <w:t xml:space="preserve">                 │ React / HTML / CSS / JS │</w:t>
        <w:br/>
        <w:t xml:space="preserve">                 └────────────┬────────────┘</w:t>
        <w:br/>
        <w:t xml:space="preserve">                              │ REST/JSON</w:t>
        <w:br/>
        <w:t xml:space="preserve">                              ▼</w:t>
        <w:br/>
        <w:t xml:space="preserve">                 ┌─────────────────────────┐</w:t>
        <w:br/>
        <w:t xml:space="preserve">                 │ API / Backend Server    │</w:t>
        <w:br/>
        <w:t xml:space="preserve">                 │ Validation + RBAC       │</w:t>
        <w:br/>
        <w:t xml:space="preserve">                 └────────────┬────────────┘</w:t>
        <w:br/>
        <w:t xml:space="preserve">                              │</w:t>
        <w:br/>
        <w:t xml:space="preserve">       ┌──────────────────────┼─────────────────────────┐</w:t>
        <w:br/>
        <w:t xml:space="preserve">       ▼                      ▼                         ▼</w:t>
        <w:br/>
        <w:t xml:space="preserve"> ┌─────────────┐      ┌─────────────┐          ┌──────────────┐</w:t>
        <w:br/>
        <w:t xml:space="preserve"> │ Academic    │      │ Service     │          │ Admin / Audit│</w:t>
        <w:br/>
        <w:t xml:space="preserve"> │ Modules     │      │ Request     │          │ Modules      │</w:t>
        <w:br/>
        <w:t xml:space="preserve"> └──────┬──────┘      └──────┬──────┘          └──────┬───────┘</w:t>
        <w:br/>
        <w:t xml:space="preserve">        └─────────────────────┼─────────────────────────┘</w:t>
        <w:br/>
        <w:t xml:space="preserve">                              ▼</w:t>
        <w:br/>
        <w:t xml:space="preserve">                    ┌──────────────────┐</w:t>
        <w:br/>
        <w:t xml:space="preserve">                    │ PostgreSQL DB    │</w:t>
        <w:br/>
        <w:t xml:space="preserve">                    └────────┬─────────┘</w:t>
        <w:br/>
        <w:t xml:space="preserve">                             │</w:t>
        <w:br/>
        <w:t xml:space="preserve">                ┌────────────┴────────────┐</w:t>
        <w:br/>
        <w:t xml:space="preserve">                ▼                         ▼</w:t>
        <w:br/>
        <w:t xml:space="preserve">        Notification Service       Monitoring / Logs</w:t>
        <w:br/>
        <w:t xml:space="preserve">        Email / In-App             Errors / Metrics</w:t>
      </w:r>
    </w:p>
    <w:p>
      <w:r>
        <w:t>Figure 1: High-level component and data-flow architecture.</w:t>
      </w:r>
    </w:p>
    <w:p>
      <w:pPr>
        <w:pStyle w:val="Heading1"/>
      </w:pPr>
      <w:r>
        <w:t>4. Component &amp; Module Descriptions</w:t>
      </w:r>
    </w:p>
    <w:p>
      <w:pPr>
        <w:pStyle w:val="Heading2"/>
      </w:pPr>
      <w:r>
        <w:t>4.1 Authentication &amp; Authorization</w:t>
      </w:r>
    </w:p>
    <w:p>
      <w:r>
        <w:t>Handles login, logout, session/token validation, password policy, and role-based access control. Students, faculty, and administrators receive different permissions.</w:t>
      </w:r>
    </w:p>
    <w:p>
      <w:r>
        <w:t>Technology approach: JWT/OAuth2, secure cookies, backend authorization middleware.</w:t>
      </w:r>
    </w:p>
    <w:p>
      <w:pPr>
        <w:pStyle w:val="Heading2"/>
      </w:pPr>
      <w:r>
        <w:t>4.2 Student Module</w:t>
      </w:r>
    </w:p>
    <w:p>
      <w:r>
        <w:t>Provides dashboard, timetable, assignments, announcements, notifications, and service-request features available to students.</w:t>
      </w:r>
    </w:p>
    <w:p>
      <w:r>
        <w:t>Technology approach: React frontend with REST API integration.</w:t>
      </w:r>
    </w:p>
    <w:p>
      <w:pPr>
        <w:pStyle w:val="Heading2"/>
      </w:pPr>
      <w:r>
        <w:t>4.3 Faculty Module</w:t>
      </w:r>
    </w:p>
    <w:p>
      <w:r>
        <w:t>Allows authorized faculty to publish announcements, manage assignment information, and process relevant student requests.</w:t>
      </w:r>
    </w:p>
    <w:p>
      <w:r>
        <w:t>Technology approach: React + backend service layer.</w:t>
      </w:r>
    </w:p>
    <w:p>
      <w:pPr>
        <w:pStyle w:val="Heading2"/>
      </w:pPr>
      <w:r>
        <w:t>4.4 Administration Module</w:t>
      </w:r>
    </w:p>
    <w:p>
      <w:r>
        <w:t>Provides user management, role assignment, data administration, request oversight, and basic reports.</w:t>
      </w:r>
    </w:p>
    <w:p>
      <w:r>
        <w:t>Technology approach: React admin interface + protected REST endpoints.</w:t>
      </w:r>
    </w:p>
    <w:p>
      <w:pPr>
        <w:pStyle w:val="Heading2"/>
      </w:pPr>
      <w:r>
        <w:t>4.5 Academic Module</w:t>
      </w:r>
    </w:p>
    <w:p>
      <w:r>
        <w:t>Stores and retrieves courses, class schedules, assignments, and announcements.</w:t>
      </w:r>
    </w:p>
    <w:p>
      <w:r>
        <w:t>Technology approach: Backend service + PostgreSQL.</w:t>
      </w:r>
    </w:p>
    <w:p>
      <w:pPr>
        <w:pStyle w:val="Heading2"/>
      </w:pPr>
      <w:r>
        <w:t>4.6 Service Request Module</w:t>
      </w:r>
    </w:p>
    <w:p>
      <w:r>
        <w:t>Creates requests, assigns categories, tracks statuses, records responses, and maintains request history.</w:t>
      </w:r>
    </w:p>
    <w:p>
      <w:r>
        <w:t>Technology approach: REST service + relational transaction model.</w:t>
      </w:r>
    </w:p>
    <w:p>
      <w:pPr>
        <w:pStyle w:val="Heading2"/>
      </w:pPr>
      <w:r>
        <w:t>4.7 Notification Module</w:t>
      </w:r>
    </w:p>
    <w:p>
      <w:r>
        <w:t>Generates in-app notifications and can later connect to email services for selected events.</w:t>
      </w:r>
    </w:p>
    <w:p>
      <w:r>
        <w:t>Technology approach: Notification service + SMTP/provider API.</w:t>
      </w:r>
    </w:p>
    <w:p>
      <w:pPr>
        <w:pStyle w:val="Heading2"/>
      </w:pPr>
      <w:r>
        <w:t>4.8 Audit &amp; Logging</w:t>
      </w:r>
    </w:p>
    <w:p>
      <w:r>
        <w:t>Records important administrative and workflow events and supports troubleshooting.</w:t>
      </w:r>
    </w:p>
    <w:p>
      <w:r>
        <w:t>Technology approach: Structured application logs + audit tables.</w:t>
      </w:r>
    </w:p>
    <w:p>
      <w:pPr>
        <w:pStyle w:val="Heading1"/>
      </w:pPr>
      <w:r>
        <w:t>5. Data Flow</w:t>
      </w:r>
    </w:p>
    <w:p>
      <w:r>
        <w:t>Data generally follows a request-response cycle. A user performs an action in the web frontend. The frontend sends an HTTPS request to the backend API. Authentication middleware verifies the user's identity and role. The relevant business module validates the request and applies business rules. The service then reads or writes data in PostgreSQL. After the database operation succeeds, the backend returns a structured JSON response to the frontend. If the event requires a notification, the notification component creates an in-app event or calls an external email provider.</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8"/>
              </w:rPr>
              <w:t>Flow</w:t>
            </w:r>
          </w:p>
        </w:tc>
        <w:tc>
          <w:tcPr>
            <w:tcW w:type="dxa" w:w="5112"/>
            <w:shd w:fill="D9EAF7"/>
          </w:tcPr>
          <w:p>
            <w:r>
              <w:rPr>
                <w:b/>
                <w:sz w:val="18"/>
              </w:rPr>
              <w:t>Description</w:t>
            </w:r>
          </w:p>
        </w:tc>
      </w:tr>
      <w:tr>
        <w:tc>
          <w:tcPr>
            <w:tcW w:type="dxa" w:w="5112"/>
            <w:vAlign w:val="center"/>
          </w:tcPr>
          <w:p>
            <w:r>
              <w:rPr>
                <w:sz w:val="18"/>
              </w:rPr>
              <w:t>1. User → Frontend</w:t>
            </w:r>
          </w:p>
        </w:tc>
        <w:tc>
          <w:tcPr>
            <w:tcW w:type="dxa" w:w="5112"/>
            <w:vAlign w:val="center"/>
          </w:tcPr>
          <w:p>
            <w:r>
              <w:rPr>
                <w:sz w:val="18"/>
              </w:rPr>
              <w:t>User opens a page or submits a form.</w:t>
            </w:r>
          </w:p>
        </w:tc>
      </w:tr>
      <w:tr>
        <w:tc>
          <w:tcPr>
            <w:tcW w:type="dxa" w:w="5112"/>
            <w:vAlign w:val="center"/>
          </w:tcPr>
          <w:p>
            <w:r>
              <w:rPr>
                <w:sz w:val="18"/>
              </w:rPr>
              <w:t>2. Frontend → API</w:t>
            </w:r>
          </w:p>
        </w:tc>
        <w:tc>
          <w:tcPr>
            <w:tcW w:type="dxa" w:w="5112"/>
            <w:vAlign w:val="center"/>
          </w:tcPr>
          <w:p>
            <w:r>
              <w:rPr>
                <w:sz w:val="18"/>
              </w:rPr>
              <w:t>HTTPS REST request containing validated input and authentication information.</w:t>
            </w:r>
          </w:p>
        </w:tc>
      </w:tr>
      <w:tr>
        <w:tc>
          <w:tcPr>
            <w:tcW w:type="dxa" w:w="5112"/>
            <w:vAlign w:val="center"/>
          </w:tcPr>
          <w:p>
            <w:r>
              <w:rPr>
                <w:sz w:val="18"/>
              </w:rPr>
              <w:t>3. API → Security</w:t>
            </w:r>
          </w:p>
        </w:tc>
        <w:tc>
          <w:tcPr>
            <w:tcW w:type="dxa" w:w="5112"/>
            <w:vAlign w:val="center"/>
          </w:tcPr>
          <w:p>
            <w:r>
              <w:rPr>
                <w:sz w:val="18"/>
              </w:rPr>
              <w:t>Token/session and role are checked before protected operations.</w:t>
            </w:r>
          </w:p>
        </w:tc>
      </w:tr>
      <w:tr>
        <w:tc>
          <w:tcPr>
            <w:tcW w:type="dxa" w:w="5112"/>
            <w:vAlign w:val="center"/>
          </w:tcPr>
          <w:p>
            <w:r>
              <w:rPr>
                <w:sz w:val="18"/>
              </w:rPr>
              <w:t>4. API → Business Module</w:t>
            </w:r>
          </w:p>
        </w:tc>
        <w:tc>
          <w:tcPr>
            <w:tcW w:type="dxa" w:w="5112"/>
            <w:vAlign w:val="center"/>
          </w:tcPr>
          <w:p>
            <w:r>
              <w:rPr>
                <w:sz w:val="18"/>
              </w:rPr>
              <w:t>The correct module applies validation and business rules.</w:t>
            </w:r>
          </w:p>
        </w:tc>
      </w:tr>
      <w:tr>
        <w:tc>
          <w:tcPr>
            <w:tcW w:type="dxa" w:w="5112"/>
            <w:vAlign w:val="center"/>
          </w:tcPr>
          <w:p>
            <w:r>
              <w:rPr>
                <w:sz w:val="18"/>
              </w:rPr>
              <w:t>5. Module → Database</w:t>
            </w:r>
          </w:p>
        </w:tc>
        <w:tc>
          <w:tcPr>
            <w:tcW w:type="dxa" w:w="5112"/>
            <w:vAlign w:val="center"/>
          </w:tcPr>
          <w:p>
            <w:r>
              <w:rPr>
                <w:sz w:val="18"/>
              </w:rPr>
              <w:t>Data is queried or updated using controlled database operations.</w:t>
            </w:r>
          </w:p>
        </w:tc>
      </w:tr>
      <w:tr>
        <w:tc>
          <w:tcPr>
            <w:tcW w:type="dxa" w:w="5112"/>
            <w:vAlign w:val="center"/>
          </w:tcPr>
          <w:p>
            <w:r>
              <w:rPr>
                <w:sz w:val="18"/>
              </w:rPr>
              <w:t>6. Database → API</w:t>
            </w:r>
          </w:p>
        </w:tc>
        <w:tc>
          <w:tcPr>
            <w:tcW w:type="dxa" w:w="5112"/>
            <w:vAlign w:val="center"/>
          </w:tcPr>
          <w:p>
            <w:r>
              <w:rPr>
                <w:sz w:val="18"/>
              </w:rPr>
              <w:t>Result is returned to the service layer.</w:t>
            </w:r>
          </w:p>
        </w:tc>
      </w:tr>
      <w:tr>
        <w:tc>
          <w:tcPr>
            <w:tcW w:type="dxa" w:w="5112"/>
            <w:vAlign w:val="center"/>
          </w:tcPr>
          <w:p>
            <w:r>
              <w:rPr>
                <w:sz w:val="18"/>
              </w:rPr>
              <w:t>7. API → Frontend</w:t>
            </w:r>
          </w:p>
        </w:tc>
        <w:tc>
          <w:tcPr>
            <w:tcW w:type="dxa" w:w="5112"/>
            <w:vAlign w:val="center"/>
          </w:tcPr>
          <w:p>
            <w:r>
              <w:rPr>
                <w:sz w:val="18"/>
              </w:rPr>
              <w:t>JSON response is returned and displayed to the user.</w:t>
            </w:r>
          </w:p>
        </w:tc>
      </w:tr>
      <w:tr>
        <w:tc>
          <w:tcPr>
            <w:tcW w:type="dxa" w:w="5112"/>
            <w:vAlign w:val="center"/>
          </w:tcPr>
          <w:p>
            <w:r>
              <w:rPr>
                <w:sz w:val="18"/>
              </w:rPr>
              <w:t>8. Optional Notification</w:t>
            </w:r>
          </w:p>
        </w:tc>
        <w:tc>
          <w:tcPr>
            <w:tcW w:type="dxa" w:w="5112"/>
            <w:vAlign w:val="center"/>
          </w:tcPr>
          <w:p>
            <w:r>
              <w:rPr>
                <w:sz w:val="18"/>
              </w:rPr>
              <w:t>Relevant events trigger in-app or external notifications.</w:t>
            </w:r>
          </w:p>
        </w:tc>
      </w:tr>
    </w:tbl>
    <w:p/>
    <w:p>
      <w:pPr>
        <w:pStyle w:val="Heading1"/>
      </w:pPr>
      <w:r>
        <w:t>6. Integration Points</w:t>
      </w:r>
    </w:p>
    <w:p>
      <w:r>
        <w:t>The MVP can operate with internal services only, but the architecture leaves controlled integration points for future external systems. An institutional identity provider could be used for single sign-on. An email provider could deliver selected notifications. A cloud storage service could store uploaded documents if attachments are later enabled. Integrations should be isolated behind service interfaces so that replacing a provider does not require major changes to business modules.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r>
              <w:rPr>
                <w:b/>
                <w:sz w:val="18"/>
              </w:rPr>
              <w:t>Integration</w:t>
            </w:r>
          </w:p>
        </w:tc>
        <w:tc>
          <w:tcPr>
            <w:tcW w:type="dxa" w:w="2556"/>
            <w:shd w:fill="D9EAF7"/>
          </w:tcPr>
          <w:p>
            <w:r>
              <w:rPr>
                <w:b/>
                <w:sz w:val="18"/>
              </w:rPr>
              <w:t>Purpose</w:t>
            </w:r>
          </w:p>
        </w:tc>
        <w:tc>
          <w:tcPr>
            <w:tcW w:type="dxa" w:w="2556"/>
            <w:shd w:fill="D9EAF7"/>
          </w:tcPr>
          <w:p>
            <w:r>
              <w:rPr>
                <w:b/>
                <w:sz w:val="18"/>
              </w:rPr>
              <w:t>Integration Method</w:t>
            </w:r>
          </w:p>
        </w:tc>
        <w:tc>
          <w:tcPr>
            <w:tcW w:type="dxa" w:w="2556"/>
            <w:shd w:fill="D9EAF7"/>
          </w:tcPr>
          <w:p>
            <w:r>
              <w:rPr>
                <w:b/>
                <w:sz w:val="18"/>
              </w:rPr>
              <w:t>Key Consideration</w:t>
            </w:r>
          </w:p>
        </w:tc>
      </w:tr>
      <w:tr>
        <w:tc>
          <w:tcPr>
            <w:tcW w:type="dxa" w:w="2556"/>
            <w:vAlign w:val="center"/>
          </w:tcPr>
          <w:p>
            <w:r>
              <w:rPr>
                <w:sz w:val="18"/>
              </w:rPr>
              <w:t>Identity Provider</w:t>
            </w:r>
          </w:p>
        </w:tc>
        <w:tc>
          <w:tcPr>
            <w:tcW w:type="dxa" w:w="2556"/>
            <w:vAlign w:val="center"/>
          </w:tcPr>
          <w:p>
            <w:r>
              <w:rPr>
                <w:sz w:val="18"/>
              </w:rPr>
              <w:t>Single sign-on / institutional accounts</w:t>
            </w:r>
          </w:p>
        </w:tc>
        <w:tc>
          <w:tcPr>
            <w:tcW w:type="dxa" w:w="2556"/>
            <w:vAlign w:val="center"/>
          </w:tcPr>
          <w:p>
            <w:r>
              <w:rPr>
                <w:sz w:val="18"/>
              </w:rPr>
              <w:t>OAuth2/OIDC</w:t>
            </w:r>
          </w:p>
        </w:tc>
        <w:tc>
          <w:tcPr>
            <w:tcW w:type="dxa" w:w="2556"/>
            <w:vAlign w:val="center"/>
          </w:tcPr>
          <w:p>
            <w:r>
              <w:rPr>
                <w:sz w:val="18"/>
              </w:rPr>
              <w:t>Token validation and role mapping</w:t>
            </w:r>
          </w:p>
        </w:tc>
      </w:tr>
      <w:tr>
        <w:tc>
          <w:tcPr>
            <w:tcW w:type="dxa" w:w="2556"/>
            <w:vAlign w:val="center"/>
          </w:tcPr>
          <w:p>
            <w:r>
              <w:rPr>
                <w:sz w:val="18"/>
              </w:rPr>
              <w:t>Email Provider</w:t>
            </w:r>
          </w:p>
        </w:tc>
        <w:tc>
          <w:tcPr>
            <w:tcW w:type="dxa" w:w="2556"/>
            <w:vAlign w:val="center"/>
          </w:tcPr>
          <w:p>
            <w:r>
              <w:rPr>
                <w:sz w:val="18"/>
              </w:rPr>
              <w:t>Email notifications</w:t>
            </w:r>
          </w:p>
        </w:tc>
        <w:tc>
          <w:tcPr>
            <w:tcW w:type="dxa" w:w="2556"/>
            <w:vAlign w:val="center"/>
          </w:tcPr>
          <w:p>
            <w:r>
              <w:rPr>
                <w:sz w:val="18"/>
              </w:rPr>
              <w:t>SMTP or provider REST API</w:t>
            </w:r>
          </w:p>
        </w:tc>
        <w:tc>
          <w:tcPr>
            <w:tcW w:type="dxa" w:w="2556"/>
            <w:vAlign w:val="center"/>
          </w:tcPr>
          <w:p>
            <w:r>
              <w:rPr>
                <w:sz w:val="18"/>
              </w:rPr>
              <w:t>Rate limits and delivery failures</w:t>
            </w:r>
          </w:p>
        </w:tc>
      </w:tr>
      <w:tr>
        <w:tc>
          <w:tcPr>
            <w:tcW w:type="dxa" w:w="2556"/>
            <w:vAlign w:val="center"/>
          </w:tcPr>
          <w:p>
            <w:r>
              <w:rPr>
                <w:sz w:val="18"/>
              </w:rPr>
              <w:t>Cloud Storage</w:t>
            </w:r>
          </w:p>
        </w:tc>
        <w:tc>
          <w:tcPr>
            <w:tcW w:type="dxa" w:w="2556"/>
            <w:vAlign w:val="center"/>
          </w:tcPr>
          <w:p>
            <w:r>
              <w:rPr>
                <w:sz w:val="18"/>
              </w:rPr>
              <w:t>Optional document storage</w:t>
            </w:r>
          </w:p>
        </w:tc>
        <w:tc>
          <w:tcPr>
            <w:tcW w:type="dxa" w:w="2556"/>
            <w:vAlign w:val="center"/>
          </w:tcPr>
          <w:p>
            <w:r>
              <w:rPr>
                <w:sz w:val="18"/>
              </w:rPr>
              <w:t>Secure object-storage API</w:t>
            </w:r>
          </w:p>
        </w:tc>
        <w:tc>
          <w:tcPr>
            <w:tcW w:type="dxa" w:w="2556"/>
            <w:vAlign w:val="center"/>
          </w:tcPr>
          <w:p>
            <w:r>
              <w:rPr>
                <w:sz w:val="18"/>
              </w:rPr>
              <w:t>Access control and signed URLs</w:t>
            </w:r>
          </w:p>
        </w:tc>
      </w:tr>
      <w:tr>
        <w:tc>
          <w:tcPr>
            <w:tcW w:type="dxa" w:w="2556"/>
            <w:vAlign w:val="center"/>
          </w:tcPr>
          <w:p>
            <w:r>
              <w:rPr>
                <w:sz w:val="18"/>
              </w:rPr>
              <w:t>Monitoring Service</w:t>
            </w:r>
          </w:p>
        </w:tc>
        <w:tc>
          <w:tcPr>
            <w:tcW w:type="dxa" w:w="2556"/>
            <w:vAlign w:val="center"/>
          </w:tcPr>
          <w:p>
            <w:r>
              <w:rPr>
                <w:sz w:val="18"/>
              </w:rPr>
              <w:t>Operational metrics and errors</w:t>
            </w:r>
          </w:p>
        </w:tc>
        <w:tc>
          <w:tcPr>
            <w:tcW w:type="dxa" w:w="2556"/>
            <w:vAlign w:val="center"/>
          </w:tcPr>
          <w:p>
            <w:r>
              <w:rPr>
                <w:sz w:val="18"/>
              </w:rPr>
              <w:t>HTTPS/agent/log shipping</w:t>
            </w:r>
          </w:p>
        </w:tc>
        <w:tc>
          <w:tcPr>
            <w:tcW w:type="dxa" w:w="2556"/>
            <w:vAlign w:val="center"/>
          </w:tcPr>
          <w:p>
            <w:r>
              <w:rPr>
                <w:sz w:val="18"/>
              </w:rPr>
              <w:t>Avoid exposing sensitive data</w:t>
            </w:r>
          </w:p>
        </w:tc>
      </w:tr>
    </w:tbl>
    <w:p/>
    <w:p>
      <w:pPr>
        <w:pStyle w:val="Heading1"/>
      </w:pPr>
      <w:r>
        <w:t>7. Database Architecture</w:t>
      </w:r>
    </w:p>
    <w:p>
      <w:r>
        <w:t>A relational database is suitable because the system contains structured relationships among users, courses, schedules, assignments, requests, and audit records.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8"/>
              </w:rPr>
              <w:t>Entity</w:t>
            </w:r>
          </w:p>
        </w:tc>
        <w:tc>
          <w:tcPr>
            <w:tcW w:type="dxa" w:w="5112"/>
            <w:shd w:fill="D9EAF7"/>
          </w:tcPr>
          <w:p>
            <w:r>
              <w:rPr>
                <w:b/>
                <w:sz w:val="18"/>
              </w:rPr>
              <w:t>Important Fields / Relationships</w:t>
            </w:r>
          </w:p>
        </w:tc>
      </w:tr>
      <w:tr>
        <w:tc>
          <w:tcPr>
            <w:tcW w:type="dxa" w:w="5112"/>
            <w:vAlign w:val="center"/>
          </w:tcPr>
          <w:p>
            <w:r>
              <w:rPr>
                <w:sz w:val="18"/>
              </w:rPr>
              <w:t>User</w:t>
            </w:r>
          </w:p>
        </w:tc>
        <w:tc>
          <w:tcPr>
            <w:tcW w:type="dxa" w:w="5112"/>
            <w:vAlign w:val="center"/>
          </w:tcPr>
          <w:p>
            <w:r>
              <w:rPr>
                <w:sz w:val="18"/>
              </w:rPr>
              <w:t>user_id, name, email, role, status; linked to requests and academic records.</w:t>
            </w:r>
          </w:p>
        </w:tc>
      </w:tr>
      <w:tr>
        <w:tc>
          <w:tcPr>
            <w:tcW w:type="dxa" w:w="5112"/>
            <w:vAlign w:val="center"/>
          </w:tcPr>
          <w:p>
            <w:r>
              <w:rPr>
                <w:sz w:val="18"/>
              </w:rPr>
              <w:t>Course</w:t>
            </w:r>
          </w:p>
        </w:tc>
        <w:tc>
          <w:tcPr>
            <w:tcW w:type="dxa" w:w="5112"/>
            <w:vAlign w:val="center"/>
          </w:tcPr>
          <w:p>
            <w:r>
              <w:rPr>
                <w:sz w:val="18"/>
              </w:rPr>
              <w:t>course_id, code, name, faculty_id.</w:t>
            </w:r>
          </w:p>
        </w:tc>
      </w:tr>
      <w:tr>
        <w:tc>
          <w:tcPr>
            <w:tcW w:type="dxa" w:w="5112"/>
            <w:vAlign w:val="center"/>
          </w:tcPr>
          <w:p>
            <w:r>
              <w:rPr>
                <w:sz w:val="18"/>
              </w:rPr>
              <w:t>Timetable</w:t>
            </w:r>
          </w:p>
        </w:tc>
        <w:tc>
          <w:tcPr>
            <w:tcW w:type="dxa" w:w="5112"/>
            <w:vAlign w:val="center"/>
          </w:tcPr>
          <w:p>
            <w:r>
              <w:rPr>
                <w:sz w:val="18"/>
              </w:rPr>
              <w:t>schedule_id, course_id, day, start_time, end_time, room.</w:t>
            </w:r>
          </w:p>
        </w:tc>
      </w:tr>
      <w:tr>
        <w:tc>
          <w:tcPr>
            <w:tcW w:type="dxa" w:w="5112"/>
            <w:vAlign w:val="center"/>
          </w:tcPr>
          <w:p>
            <w:r>
              <w:rPr>
                <w:sz w:val="18"/>
              </w:rPr>
              <w:t>Assignment</w:t>
            </w:r>
          </w:p>
        </w:tc>
        <w:tc>
          <w:tcPr>
            <w:tcW w:type="dxa" w:w="5112"/>
            <w:vAlign w:val="center"/>
          </w:tcPr>
          <w:p>
            <w:r>
              <w:rPr>
                <w:sz w:val="18"/>
              </w:rPr>
              <w:t>assignment_id, course_id, title, deadline, description.</w:t>
            </w:r>
          </w:p>
        </w:tc>
      </w:tr>
      <w:tr>
        <w:tc>
          <w:tcPr>
            <w:tcW w:type="dxa" w:w="5112"/>
            <w:vAlign w:val="center"/>
          </w:tcPr>
          <w:p>
            <w:r>
              <w:rPr>
                <w:sz w:val="18"/>
              </w:rPr>
              <w:t>Announcement</w:t>
            </w:r>
          </w:p>
        </w:tc>
        <w:tc>
          <w:tcPr>
            <w:tcW w:type="dxa" w:w="5112"/>
            <w:vAlign w:val="center"/>
          </w:tcPr>
          <w:p>
            <w:r>
              <w:rPr>
                <w:sz w:val="18"/>
              </w:rPr>
              <w:t>announcement_id, author_id, title, content, publish_date.</w:t>
            </w:r>
          </w:p>
        </w:tc>
      </w:tr>
      <w:tr>
        <w:tc>
          <w:tcPr>
            <w:tcW w:type="dxa" w:w="5112"/>
            <w:vAlign w:val="center"/>
          </w:tcPr>
          <w:p>
            <w:r>
              <w:rPr>
                <w:sz w:val="18"/>
              </w:rPr>
              <w:t>ServiceRequest</w:t>
            </w:r>
          </w:p>
        </w:tc>
        <w:tc>
          <w:tcPr>
            <w:tcW w:type="dxa" w:w="5112"/>
            <w:vAlign w:val="center"/>
          </w:tcPr>
          <w:p>
            <w:r>
              <w:rPr>
                <w:sz w:val="18"/>
              </w:rPr>
              <w:t>request_id, student_id, category, description, status, created_at.</w:t>
            </w:r>
          </w:p>
        </w:tc>
      </w:tr>
      <w:tr>
        <w:tc>
          <w:tcPr>
            <w:tcW w:type="dxa" w:w="5112"/>
            <w:vAlign w:val="center"/>
          </w:tcPr>
          <w:p>
            <w:r>
              <w:rPr>
                <w:sz w:val="18"/>
              </w:rPr>
              <w:t>RequestHistory</w:t>
            </w:r>
          </w:p>
        </w:tc>
        <w:tc>
          <w:tcPr>
            <w:tcW w:type="dxa" w:w="5112"/>
            <w:vAlign w:val="center"/>
          </w:tcPr>
          <w:p>
            <w:r>
              <w:rPr>
                <w:sz w:val="18"/>
              </w:rPr>
              <w:t>history_id, request_id, actor_id, old_status, new_status, timestamp.</w:t>
            </w:r>
          </w:p>
        </w:tc>
      </w:tr>
      <w:tr>
        <w:tc>
          <w:tcPr>
            <w:tcW w:type="dxa" w:w="5112"/>
            <w:vAlign w:val="center"/>
          </w:tcPr>
          <w:p>
            <w:r>
              <w:rPr>
                <w:sz w:val="18"/>
              </w:rPr>
              <w:t>Notification</w:t>
            </w:r>
          </w:p>
        </w:tc>
        <w:tc>
          <w:tcPr>
            <w:tcW w:type="dxa" w:w="5112"/>
            <w:vAlign w:val="center"/>
          </w:tcPr>
          <w:p>
            <w:r>
              <w:rPr>
                <w:sz w:val="18"/>
              </w:rPr>
              <w:t>notification_id, user_id, type, message, read_status.</w:t>
            </w:r>
          </w:p>
        </w:tc>
      </w:tr>
      <w:tr>
        <w:tc>
          <w:tcPr>
            <w:tcW w:type="dxa" w:w="5112"/>
            <w:vAlign w:val="center"/>
          </w:tcPr>
          <w:p>
            <w:r>
              <w:rPr>
                <w:sz w:val="18"/>
              </w:rPr>
              <w:t>AuditLog</w:t>
            </w:r>
          </w:p>
        </w:tc>
        <w:tc>
          <w:tcPr>
            <w:tcW w:type="dxa" w:w="5112"/>
            <w:vAlign w:val="center"/>
          </w:tcPr>
          <w:p>
            <w:r>
              <w:rPr>
                <w:sz w:val="18"/>
              </w:rPr>
              <w:t>log_id, actor_id, action, entity, timestamp.</w:t>
            </w:r>
          </w:p>
        </w:tc>
      </w:tr>
    </w:tbl>
    <w:p/>
    <w:p>
      <w:pPr>
        <w:pStyle w:val="Heading1"/>
      </w:pPr>
      <w:r>
        <w:t>8. UML-Style Component Relationship</w:t>
      </w:r>
    </w:p>
    <w:p>
      <w:pPr>
        <w:jc w:val="center"/>
      </w:pPr>
      <w:r>
        <w:rPr>
          <w:rFonts w:ascii="Consolas" w:hAnsi="Consolas"/>
          <w:sz w:val="18"/>
        </w:rPr>
        <w:t xml:space="preserve"> [Web UI]</w:t>
        <w:br/>
        <w:t xml:space="preserve">    │</w:t>
        <w:br/>
        <w:t xml:space="preserve">    ▼</w:t>
        <w:br/>
        <w:t xml:space="preserve"> [API Gateway / Backend]</w:t>
        <w:br/>
        <w:t xml:space="preserve">    │</w:t>
        <w:br/>
        <w:t xml:space="preserve">    ├──► [Auth Service] ───► [Identity Provider]*</w:t>
        <w:br/>
        <w:t xml:space="preserve">    ├──► [Academic Service] ───► [Database]</w:t>
        <w:br/>
        <w:t xml:space="preserve">    ├──► [Request Service] ───► [Database]</w:t>
        <w:br/>
        <w:t xml:space="preserve">    ├──► [Admin Service] ───► [Database]</w:t>
        <w:br/>
        <w:t xml:space="preserve">    ├──► [Notification Service] ───► [Email Provider]*</w:t>
        <w:br/>
        <w:t xml:space="preserve">    └──► [Audit / Logging]</w:t>
        <w:br/>
        <w:br/>
        <w:t>* Optional external integration</w:t>
      </w:r>
    </w:p>
    <w:p>
      <w:r>
        <w:t>Figure 2: UML-style component relationship view.</w:t>
      </w:r>
    </w:p>
    <w:p>
      <w:pPr>
        <w:pStyle w:val="Heading1"/>
      </w:pPr>
      <w:r>
        <w:t>9. Security Architecture</w:t>
      </w:r>
    </w:p>
    <w:p>
      <w:pPr>
        <w:pStyle w:val="ListBullet"/>
      </w:pPr>
      <w:r>
        <w:t>Use HTTPS/TLS for all client-server communication.</w:t>
      </w:r>
    </w:p>
    <w:p>
      <w:pPr>
        <w:pStyle w:val="ListBullet"/>
      </w:pPr>
      <w:r>
        <w:t>Enforce authentication before protected operations and role-based authorization for every sensitive endpoint.</w:t>
      </w:r>
    </w:p>
    <w:p>
      <w:pPr>
        <w:pStyle w:val="ListBullet"/>
      </w:pPr>
      <w:r>
        <w:t>Validate and sanitize input on the server; never rely only on client-side validation.</w:t>
      </w:r>
    </w:p>
    <w:p>
      <w:pPr>
        <w:pStyle w:val="ListBullet"/>
      </w:pPr>
      <w:r>
        <w:t>Store passwords using a strong one-way password-hashing algorithm if local authentication is used.</w:t>
      </w:r>
    </w:p>
    <w:p>
      <w:pPr>
        <w:pStyle w:val="ListBullet"/>
      </w:pPr>
      <w:r>
        <w:t>Use secure session/token handling, expiration, and revocation practices appropriate to the chosen authentication model.</w:t>
      </w:r>
    </w:p>
    <w:p>
      <w:pPr>
        <w:pStyle w:val="ListBullet"/>
      </w:pPr>
      <w:r>
        <w:t>Apply least-privilege access to database accounts and administrative functions.</w:t>
      </w:r>
    </w:p>
    <w:p>
      <w:pPr>
        <w:pStyle w:val="ListBullet"/>
      </w:pPr>
      <w:r>
        <w:t>Record security-relevant administrative actions in audit logs while avoiding unnecessary sensitive data.</w:t>
      </w:r>
    </w:p>
    <w:p>
      <w:pPr>
        <w:pStyle w:val="ListBullet"/>
      </w:pPr>
      <w:r>
        <w:t>Protect secrets through environment variables or a secrets-management system rather than source code.</w:t>
      </w:r>
    </w:p>
    <w:p>
      <w:pPr>
        <w:pStyle w:val="ListBullet"/>
      </w:pPr>
      <w:r>
        <w:t>Perform dependency updates, vulnerability checks, and security testing before deployment.</w:t>
      </w:r>
    </w:p>
    <w:p>
      <w:pPr>
        <w:pStyle w:val="Heading1"/>
      </w:pPr>
      <w:r>
        <w:t>10. Scalability</w:t>
      </w:r>
    </w:p>
    <w:p>
      <w:r>
        <w:t>The architecture supports horizontal scaling because the frontend and API can be deployed as separate services. As usage grows, multiple backend instances can run behind a load balancer. Database indexing and connection pooling can improve performance. Frequently accessed, non-sensitive data may later use caching. Notifications can be moved to an asynchronous queue so a large number of messages does not block normal API requests. These improvements are not mandatory for the MVP but are enabled by the modular architecture.</w:t>
      </w:r>
    </w:p>
    <w:p>
      <w:pPr>
        <w:pStyle w:val="Heading1"/>
      </w:pPr>
      <w:r>
        <w:t>11. Maintainability</w:t>
      </w:r>
    </w:p>
    <w:p>
      <w:pPr>
        <w:pStyle w:val="ListBullet"/>
      </w:pPr>
      <w:r>
        <w:t>Use modular services with clear responsibilities and documented interfaces.</w:t>
      </w:r>
    </w:p>
    <w:p>
      <w:pPr>
        <w:pStyle w:val="ListBullet"/>
      </w:pPr>
      <w:r>
        <w:t>Maintain the code in a version-control repository with meaningful commits and code reviews.</w:t>
      </w:r>
    </w:p>
    <w:p>
      <w:pPr>
        <w:pStyle w:val="ListBullet"/>
      </w:pPr>
      <w:r>
        <w:t>Use environment-specific configuration rather than hard-coding deployment values.</w:t>
      </w:r>
    </w:p>
    <w:p>
      <w:pPr>
        <w:pStyle w:val="ListBullet"/>
      </w:pPr>
      <w:r>
        <w:t>Write unit and integration tests for important business logic and APIs.</w:t>
      </w:r>
    </w:p>
    <w:p>
      <w:pPr>
        <w:pStyle w:val="ListBullet"/>
      </w:pPr>
      <w:r>
        <w:t>Keep API documentation and database schema documentation current.</w:t>
      </w:r>
    </w:p>
    <w:p>
      <w:pPr>
        <w:pStyle w:val="ListBullet"/>
      </w:pPr>
      <w:r>
        <w:t>Use consistent naming, formatting, error handling, and logging conventions.</w:t>
      </w:r>
    </w:p>
    <w:p>
      <w:pPr>
        <w:pStyle w:val="ListBullet"/>
      </w:pPr>
      <w:r>
        <w:t>Prefer small, understandable modules over tightly coupled components.</w:t>
      </w:r>
    </w:p>
    <w:p>
      <w:pPr>
        <w:pStyle w:val="Heading1"/>
      </w:pPr>
      <w:r>
        <w:t>12. Mockup / Screen Design</w:t>
      </w:r>
    </w:p>
    <w:p>
      <w:r>
        <w:t>The following low-fidelity mockup describes the key screens that can be created before development. It is intended to validate navigation and information hierarchy rather than final visual styling.</w:t>
      </w:r>
    </w:p>
    <w:p>
      <w:pPr>
        <w:jc w:val="center"/>
      </w:pPr>
      <w:r>
        <w:rPr>
          <w:rFonts w:ascii="Consolas" w:hAnsi="Consolas"/>
          <w:sz w:val="17"/>
        </w:rPr>
        <w:t>┌───────────────────────────────────────────────────────────┐</w:t>
        <w:br/>
        <w:t>│ CAMPUSCONNECT                         🔔 Profile / Logout │</w:t>
        <w:br/>
        <w:t>├───────────────┬───────────────────────────────────────────┤</w:t>
        <w:br/>
        <w:t>│ Dashboard     │ Welcome, Student                         │</w:t>
        <w:br/>
        <w:t>│ Timetable     │ ┌─────────┐ ┌─────────┐ ┌────────────┐  │</w:t>
        <w:br/>
        <w:t>│ Assignments   │ │Classes  │ │Due Soon │ │Requests    │  │</w:t>
        <w:br/>
        <w:t>│ Announcements │ └─────────┘ └─────────┘ └────────────┘  │</w:t>
        <w:br/>
        <w:t>│ Requests      │                                           │</w:t>
        <w:br/>
        <w:t>│ Notifications │ Recent Announcements                     │</w:t>
        <w:br/>
        <w:t>│ Settings      │ • Exam schedule update                   │</w:t>
        <w:br/>
        <w:t>│               │ • Assignment deadline notice             │</w:t>
        <w:br/>
        <w:t>│               │ Upcoming Classes / Tasks                 │</w:t>
        <w:br/>
        <w:t>└───────────────┴───────────────────────────────────────────┘</w:t>
      </w:r>
    </w:p>
    <w:p>
      <w:r>
        <w:t>Figure 3: Low-fidelity student dashboard mockup.</w:t>
      </w:r>
    </w:p>
    <w:p>
      <w:pPr>
        <w:pStyle w:val="Heading1"/>
      </w:pPr>
      <w:r>
        <w:t>13. Technology Stack Recommendation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8"/>
              </w:rPr>
              <w:t>Area</w:t>
            </w:r>
          </w:p>
        </w:tc>
        <w:tc>
          <w:tcPr>
            <w:tcW w:type="dxa" w:w="3408"/>
            <w:shd w:fill="D9EAF7"/>
          </w:tcPr>
          <w:p>
            <w:r>
              <w:rPr>
                <w:b/>
                <w:sz w:val="18"/>
              </w:rPr>
              <w:t>Recommended Choice</w:t>
            </w:r>
          </w:p>
        </w:tc>
        <w:tc>
          <w:tcPr>
            <w:tcW w:type="dxa" w:w="3408"/>
            <w:shd w:fill="D9EAF7"/>
          </w:tcPr>
          <w:p>
            <w:r>
              <w:rPr>
                <w:b/>
                <w:sz w:val="18"/>
              </w:rPr>
              <w:t>Reason</w:t>
            </w:r>
          </w:p>
        </w:tc>
      </w:tr>
      <w:tr>
        <w:tc>
          <w:tcPr>
            <w:tcW w:type="dxa" w:w="3408"/>
            <w:vAlign w:val="center"/>
          </w:tcPr>
          <w:p>
            <w:r>
              <w:rPr>
                <w:sz w:val="18"/>
              </w:rPr>
              <w:t>Frontend</w:t>
            </w:r>
          </w:p>
        </w:tc>
        <w:tc>
          <w:tcPr>
            <w:tcW w:type="dxa" w:w="3408"/>
            <w:vAlign w:val="center"/>
          </w:tcPr>
          <w:p>
            <w:r>
              <w:rPr>
                <w:sz w:val="18"/>
              </w:rPr>
              <w:t>React + responsive CSS</w:t>
            </w:r>
          </w:p>
        </w:tc>
        <w:tc>
          <w:tcPr>
            <w:tcW w:type="dxa" w:w="3408"/>
            <w:vAlign w:val="center"/>
          </w:tcPr>
          <w:p>
            <w:r>
              <w:rPr>
                <w:sz w:val="18"/>
              </w:rPr>
              <w:t>Component-based UI and reusable screens</w:t>
            </w:r>
          </w:p>
        </w:tc>
      </w:tr>
      <w:tr>
        <w:tc>
          <w:tcPr>
            <w:tcW w:type="dxa" w:w="3408"/>
            <w:vAlign w:val="center"/>
          </w:tcPr>
          <w:p>
            <w:r>
              <w:rPr>
                <w:sz w:val="18"/>
              </w:rPr>
              <w:t>Backend</w:t>
            </w:r>
          </w:p>
        </w:tc>
        <w:tc>
          <w:tcPr>
            <w:tcW w:type="dxa" w:w="3408"/>
            <w:vAlign w:val="center"/>
          </w:tcPr>
          <w:p>
            <w:r>
              <w:rPr>
                <w:sz w:val="18"/>
              </w:rPr>
              <w:t>Node.js + Express</w:t>
            </w:r>
          </w:p>
        </w:tc>
        <w:tc>
          <w:tcPr>
            <w:tcW w:type="dxa" w:w="3408"/>
            <w:vAlign w:val="center"/>
          </w:tcPr>
          <w:p>
            <w:r>
              <w:rPr>
                <w:sz w:val="18"/>
              </w:rPr>
              <w:t>Fast development and straightforward REST APIs</w:t>
            </w:r>
          </w:p>
        </w:tc>
      </w:tr>
      <w:tr>
        <w:tc>
          <w:tcPr>
            <w:tcW w:type="dxa" w:w="3408"/>
            <w:vAlign w:val="center"/>
          </w:tcPr>
          <w:p>
            <w:r>
              <w:rPr>
                <w:sz w:val="18"/>
              </w:rPr>
              <w:t>Database</w:t>
            </w:r>
          </w:p>
        </w:tc>
        <w:tc>
          <w:tcPr>
            <w:tcW w:type="dxa" w:w="3408"/>
            <w:vAlign w:val="center"/>
          </w:tcPr>
          <w:p>
            <w:r>
              <w:rPr>
                <w:sz w:val="18"/>
              </w:rPr>
              <w:t>PostgreSQL</w:t>
            </w:r>
          </w:p>
        </w:tc>
        <w:tc>
          <w:tcPr>
            <w:tcW w:type="dxa" w:w="3408"/>
            <w:vAlign w:val="center"/>
          </w:tcPr>
          <w:p>
            <w:r>
              <w:rPr>
                <w:sz w:val="18"/>
              </w:rPr>
              <w:t>Strong relational model, constraints, and reliability</w:t>
            </w:r>
          </w:p>
        </w:tc>
      </w:tr>
      <w:tr>
        <w:tc>
          <w:tcPr>
            <w:tcW w:type="dxa" w:w="3408"/>
            <w:vAlign w:val="center"/>
          </w:tcPr>
          <w:p>
            <w:r>
              <w:rPr>
                <w:sz w:val="18"/>
              </w:rPr>
              <w:t>Authentication</w:t>
            </w:r>
          </w:p>
        </w:tc>
        <w:tc>
          <w:tcPr>
            <w:tcW w:type="dxa" w:w="3408"/>
            <w:vAlign w:val="center"/>
          </w:tcPr>
          <w:p>
            <w:r>
              <w:rPr>
                <w:sz w:val="18"/>
              </w:rPr>
              <w:t>JWT/OIDC</w:t>
            </w:r>
          </w:p>
        </w:tc>
        <w:tc>
          <w:tcPr>
            <w:tcW w:type="dxa" w:w="3408"/>
            <w:vAlign w:val="center"/>
          </w:tcPr>
          <w:p>
            <w:r>
              <w:rPr>
                <w:sz w:val="18"/>
              </w:rPr>
              <w:t>Suitable for role-aware web authentication and future SSO</w:t>
            </w:r>
          </w:p>
        </w:tc>
      </w:tr>
      <w:tr>
        <w:tc>
          <w:tcPr>
            <w:tcW w:type="dxa" w:w="3408"/>
            <w:vAlign w:val="center"/>
          </w:tcPr>
          <w:p>
            <w:r>
              <w:rPr>
                <w:sz w:val="18"/>
              </w:rPr>
              <w:t>API Format</w:t>
            </w:r>
          </w:p>
        </w:tc>
        <w:tc>
          <w:tcPr>
            <w:tcW w:type="dxa" w:w="3408"/>
            <w:vAlign w:val="center"/>
          </w:tcPr>
          <w:p>
            <w:r>
              <w:rPr>
                <w:sz w:val="18"/>
              </w:rPr>
              <w:t>REST + JSON</w:t>
            </w:r>
          </w:p>
        </w:tc>
        <w:tc>
          <w:tcPr>
            <w:tcW w:type="dxa" w:w="3408"/>
            <w:vAlign w:val="center"/>
          </w:tcPr>
          <w:p>
            <w:r>
              <w:rPr>
                <w:sz w:val="18"/>
              </w:rPr>
              <w:t>Simple and widely supported integration pattern</w:t>
            </w:r>
          </w:p>
        </w:tc>
      </w:tr>
      <w:tr>
        <w:tc>
          <w:tcPr>
            <w:tcW w:type="dxa" w:w="3408"/>
            <w:vAlign w:val="center"/>
          </w:tcPr>
          <w:p>
            <w:r>
              <w:rPr>
                <w:sz w:val="18"/>
              </w:rPr>
              <w:t>Testing</w:t>
            </w:r>
          </w:p>
        </w:tc>
        <w:tc>
          <w:tcPr>
            <w:tcW w:type="dxa" w:w="3408"/>
            <w:vAlign w:val="center"/>
          </w:tcPr>
          <w:p>
            <w:r>
              <w:rPr>
                <w:sz w:val="18"/>
              </w:rPr>
              <w:t>Jest + API testing framework</w:t>
            </w:r>
          </w:p>
        </w:tc>
        <w:tc>
          <w:tcPr>
            <w:tcW w:type="dxa" w:w="3408"/>
            <w:vAlign w:val="center"/>
          </w:tcPr>
          <w:p>
            <w:r>
              <w:rPr>
                <w:sz w:val="18"/>
              </w:rPr>
              <w:t>Supports unit and integration testing</w:t>
            </w:r>
          </w:p>
        </w:tc>
      </w:tr>
      <w:tr>
        <w:tc>
          <w:tcPr>
            <w:tcW w:type="dxa" w:w="3408"/>
            <w:vAlign w:val="center"/>
          </w:tcPr>
          <w:p>
            <w:r>
              <w:rPr>
                <w:sz w:val="18"/>
              </w:rPr>
              <w:t>Version Control</w:t>
            </w:r>
          </w:p>
        </w:tc>
        <w:tc>
          <w:tcPr>
            <w:tcW w:type="dxa" w:w="3408"/>
            <w:vAlign w:val="center"/>
          </w:tcPr>
          <w:p>
            <w:r>
              <w:rPr>
                <w:sz w:val="18"/>
              </w:rPr>
              <w:t>Git</w:t>
            </w:r>
          </w:p>
        </w:tc>
        <w:tc>
          <w:tcPr>
            <w:tcW w:type="dxa" w:w="3408"/>
            <w:vAlign w:val="center"/>
          </w:tcPr>
          <w:p>
            <w:r>
              <w:rPr>
                <w:sz w:val="18"/>
              </w:rPr>
              <w:t>Change history, collaboration, and code review</w:t>
            </w:r>
          </w:p>
        </w:tc>
      </w:tr>
      <w:tr>
        <w:tc>
          <w:tcPr>
            <w:tcW w:type="dxa" w:w="3408"/>
            <w:vAlign w:val="center"/>
          </w:tcPr>
          <w:p>
            <w:r>
              <w:rPr>
                <w:sz w:val="18"/>
              </w:rPr>
              <w:t>Deployment</w:t>
            </w:r>
          </w:p>
        </w:tc>
        <w:tc>
          <w:tcPr>
            <w:tcW w:type="dxa" w:w="3408"/>
            <w:vAlign w:val="center"/>
          </w:tcPr>
          <w:p>
            <w:r>
              <w:rPr>
                <w:sz w:val="18"/>
              </w:rPr>
              <w:t>Cloud/container-based deployment</w:t>
            </w:r>
          </w:p>
        </w:tc>
        <w:tc>
          <w:tcPr>
            <w:tcW w:type="dxa" w:w="3408"/>
            <w:vAlign w:val="center"/>
          </w:tcPr>
          <w:p>
            <w:r>
              <w:rPr>
                <w:sz w:val="18"/>
              </w:rPr>
              <w:t>Repeatable deployment and future scaling</w:t>
            </w:r>
          </w:p>
        </w:tc>
      </w:tr>
    </w:tbl>
    <w:p/>
    <w:p>
      <w:pPr>
        <w:pStyle w:val="Heading1"/>
      </w:pPr>
      <w:r>
        <w:t>14. Architecture Decisions &amp; Rationale</w:t>
      </w:r>
    </w:p>
    <w:p>
      <w:pPr>
        <w:pStyle w:val="ListBullet"/>
      </w:pPr>
      <w:r>
        <w:t>Layered architecture was selected because it separates UI, business logic, and data access, making the system easier to understand and maintain.</w:t>
      </w:r>
    </w:p>
    <w:p>
      <w:pPr>
        <w:pStyle w:val="ListBullet"/>
      </w:pPr>
      <w:r>
        <w:t>REST APIs were selected because the project requires communication between a web frontend and backend services and may later support mobile clients.</w:t>
      </w:r>
    </w:p>
    <w:p>
      <w:pPr>
        <w:pStyle w:val="ListBullet"/>
      </w:pPr>
      <w:r>
        <w:t>A relational database was selected because users, courses, schedules, assignments, and service requests have clear relationships and consistency requirements.</w:t>
      </w:r>
    </w:p>
    <w:p>
      <w:pPr>
        <w:pStyle w:val="ListBullet"/>
      </w:pPr>
      <w:r>
        <w:t>Role-based authorization was selected because different stakeholders require different levels of access.</w:t>
      </w:r>
    </w:p>
    <w:p>
      <w:pPr>
        <w:pStyle w:val="ListBullet"/>
      </w:pPr>
      <w:r>
        <w:t>Modular backend services were selected to reduce coupling and make future changes safer.</w:t>
      </w:r>
    </w:p>
    <w:p>
      <w:pPr>
        <w:pStyle w:val="Heading1"/>
      </w:pPr>
      <w:r>
        <w:t>15. Conclusion</w:t>
      </w:r>
    </w:p>
    <w:p>
      <w:r>
        <w:t>The proposed CampusConnect architecture translates the Week 1 requirements into a practical technical design. It uses a responsive frontend, secure backend APIs, modular business components, a relational database, and supporting notification and audit services. The architecture separates responsibilities so that each component can be developed, tested, secured, and maintained independently. The design also considers scalability by allowing additional backend instances, caching, asynchronous notifications, and future integrations. Security is addressed through HTTPS, authentication, authorization, validation, least privilege, and auditability. The low-fidelity dashboard mockup provides an early visual representation that can be reviewed with stakeholders before development. Overall, this architecture provides a strong foundation for implementing the CampusConnect MVP while keeping the system flexible for future enhancements.</w:t>
      </w:r>
    </w:p>
    <w:p>
      <w:pPr>
        <w:pStyle w:val="Heading1"/>
      </w:pPr>
      <w:r>
        <w:t>16. Evaluation Checklist</w:t>
      </w:r>
    </w:p>
    <w:p>
      <w:pPr>
        <w:pStyle w:val="ListBullet"/>
      </w:pPr>
      <w:r>
        <w:t>System overview and main components are clearly identified.</w:t>
      </w:r>
    </w:p>
    <w:p>
      <w:pPr>
        <w:pStyle w:val="ListBullet"/>
      </w:pPr>
      <w:r>
        <w:t>Architecture and data-flow diagrams are labeled and explained.</w:t>
      </w:r>
    </w:p>
    <w:p>
      <w:pPr>
        <w:pStyle w:val="ListBullet"/>
      </w:pPr>
      <w:r>
        <w:t>Each major module includes responsibilities and proposed technologies.</w:t>
      </w:r>
    </w:p>
    <w:p>
      <w:pPr>
        <w:pStyle w:val="ListBullet"/>
      </w:pPr>
      <w:r>
        <w:t>Data flow and external integration points are documented.</w:t>
      </w:r>
    </w:p>
    <w:p>
      <w:pPr>
        <w:pStyle w:val="ListBullet"/>
      </w:pPr>
      <w:r>
        <w:t>Scalability, security, and maintainability are explicitly addressed.</w:t>
      </w:r>
    </w:p>
    <w:p>
      <w:pPr>
        <w:pStyle w:val="ListBullet"/>
      </w:pPr>
      <w:r>
        <w:t>Database entities and relationships are described.</w:t>
      </w:r>
    </w:p>
    <w:p>
      <w:pPr>
        <w:pStyle w:val="ListBullet"/>
      </w:pPr>
      <w:r>
        <w:t>Mockup provides a clear starting point for UI validation.</w:t>
      </w:r>
    </w:p>
    <w:p>
      <w:pPr>
        <w:pStyle w:val="ListBullet"/>
      </w:pPr>
      <w:r>
        <w:t>Architecture decisions include reasoning rather than only technology names.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CampusConnect | Week 2 System Architecture Design &amp; Mockup | Internship Submission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